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A941A">
      <w:pPr>
        <w:rPr>
          <w:rFonts w:ascii="Arial Unicode MS" w:hAnsi="Arial Unicode MS" w:eastAsia="Arial Unicode MS" w:cs="Arial Unicode MS"/>
          <w:sz w:val="32"/>
          <w:szCs w:val="32"/>
          <w:lang w:eastAsia="zh-CN"/>
        </w:rPr>
      </w:pPr>
      <w:r>
        <w:rPr>
          <w:rFonts w:hint="eastAsia" w:ascii="Arial Unicode MS" w:hAnsi="Arial Unicode MS" w:eastAsia="Arial Unicode MS" w:cs="Arial Unicode MS"/>
          <w:sz w:val="32"/>
          <w:szCs w:val="32"/>
          <w:lang w:eastAsia="zh-CN"/>
        </w:rPr>
        <w:t xml:space="preserve"> </w:t>
      </w:r>
    </w:p>
    <w:p w14:paraId="1B1CB3E1">
      <w:pPr>
        <w:rPr>
          <w:rFonts w:ascii="Arial Unicode MS" w:hAnsi="Arial Unicode MS" w:eastAsia="Arial Unicode MS" w:cs="Arial Unicode MS"/>
          <w:sz w:val="32"/>
          <w:szCs w:val="32"/>
          <w:lang w:eastAsia="zh-CN"/>
        </w:rPr>
      </w:pPr>
    </w:p>
    <w:p w14:paraId="0966AF79">
      <w:pPr>
        <w:rPr>
          <w:rFonts w:ascii="Arial Unicode MS" w:hAnsi="Arial Unicode MS" w:eastAsia="Arial Unicode MS" w:cs="Arial Unicode MS"/>
          <w:sz w:val="32"/>
          <w:szCs w:val="32"/>
          <w:lang w:eastAsia="zh-CN"/>
        </w:rPr>
      </w:pPr>
    </w:p>
    <w:p w14:paraId="776CD1CC">
      <w:pPr>
        <w:rPr>
          <w:rFonts w:ascii="Arial Unicode MS" w:hAnsi="Arial Unicode MS" w:eastAsia="Arial Unicode MS" w:cs="Arial Unicode MS"/>
          <w:sz w:val="32"/>
          <w:szCs w:val="32"/>
          <w:lang w:eastAsia="zh-CN"/>
        </w:rPr>
      </w:pPr>
    </w:p>
    <w:p w14:paraId="3ADF0264">
      <w:pPr>
        <w:spacing w:before="5"/>
        <w:rPr>
          <w:rFonts w:ascii="Arial Unicode MS" w:hAnsi="Arial Unicode MS" w:eastAsia="Arial Unicode MS" w:cs="Arial Unicode MS"/>
          <w:sz w:val="42"/>
          <w:szCs w:val="42"/>
          <w:lang w:eastAsia="zh-CN"/>
        </w:rPr>
      </w:pPr>
    </w:p>
    <w:p w14:paraId="1EC762D2">
      <w:pPr>
        <w:spacing w:line="778" w:lineRule="exact"/>
        <w:ind w:left="1547" w:right="985" w:hanging="3"/>
        <w:jc w:val="center"/>
        <w:outlineLvl w:val="0"/>
        <w:rPr>
          <w:rFonts w:ascii="宋体" w:hAnsi="宋体" w:eastAsia="宋体" w:cs="宋体"/>
          <w:sz w:val="60"/>
          <w:szCs w:val="60"/>
          <w:lang w:eastAsia="zh-CN"/>
        </w:rPr>
      </w:pPr>
      <w:bookmarkStart w:id="0" w:name="_Toc2476"/>
      <w:bookmarkStart w:id="1" w:name="_Toc26140"/>
      <w:bookmarkStart w:id="2" w:name="_Toc29717"/>
      <w:bookmarkStart w:id="3" w:name="_Toc23345"/>
      <w:r>
        <w:rPr>
          <w:rFonts w:hint="eastAsia" w:ascii="宋体" w:hAnsi="宋体" w:eastAsia="宋体" w:cs="宋体"/>
          <w:sz w:val="60"/>
          <w:szCs w:val="60"/>
          <w:lang w:val="en-US" w:eastAsia="zh-CN"/>
        </w:rPr>
        <w:t>北京市</w:t>
      </w:r>
      <w:r>
        <w:rPr>
          <w:rFonts w:ascii="宋体" w:hAnsi="宋体" w:eastAsia="宋体" w:cs="宋体"/>
          <w:sz w:val="60"/>
          <w:szCs w:val="60"/>
          <w:lang w:eastAsia="zh-CN"/>
        </w:rPr>
        <w:t xml:space="preserve">政府采购项目 </w:t>
      </w:r>
    </w:p>
    <w:p w14:paraId="4B145D3B">
      <w:pPr>
        <w:spacing w:line="778" w:lineRule="exact"/>
        <w:ind w:left="1547" w:right="985" w:hanging="3"/>
        <w:jc w:val="center"/>
        <w:outlineLvl w:val="0"/>
        <w:rPr>
          <w:rFonts w:ascii="宋体" w:hAnsi="宋体" w:eastAsia="宋体" w:cs="宋体"/>
          <w:sz w:val="60"/>
          <w:szCs w:val="60"/>
          <w:lang w:eastAsia="zh-CN"/>
        </w:rPr>
      </w:pPr>
      <w:r>
        <w:rPr>
          <w:rFonts w:ascii="宋体" w:hAnsi="宋体" w:eastAsia="宋体" w:cs="宋体"/>
          <w:sz w:val="60"/>
          <w:szCs w:val="60"/>
          <w:lang w:eastAsia="zh-CN"/>
        </w:rPr>
        <w:t>公开招标文件</w:t>
      </w:r>
      <w:bookmarkEnd w:id="0"/>
      <w:bookmarkEnd w:id="1"/>
      <w:bookmarkEnd w:id="2"/>
      <w:bookmarkEnd w:id="3"/>
    </w:p>
    <w:p w14:paraId="43DA8D86">
      <w:pPr>
        <w:rPr>
          <w:rFonts w:ascii="宋体" w:hAnsi="宋体" w:eastAsia="宋体" w:cs="宋体"/>
          <w:sz w:val="79"/>
          <w:szCs w:val="79"/>
          <w:lang w:eastAsia="zh-CN"/>
        </w:rPr>
      </w:pPr>
    </w:p>
    <w:p w14:paraId="0BA29C00">
      <w:pPr>
        <w:rPr>
          <w:rFonts w:ascii="宋体" w:hAnsi="宋体" w:eastAsia="宋体" w:cs="宋体"/>
          <w:sz w:val="79"/>
          <w:szCs w:val="79"/>
          <w:lang w:eastAsia="zh-CN"/>
        </w:rPr>
      </w:pPr>
    </w:p>
    <w:p w14:paraId="457AD2C6">
      <w:pPr>
        <w:rPr>
          <w:rFonts w:ascii="宋体" w:hAnsi="宋体" w:eastAsia="宋体" w:cs="宋体"/>
          <w:sz w:val="79"/>
          <w:szCs w:val="79"/>
          <w:lang w:eastAsia="zh-CN"/>
        </w:rPr>
      </w:pPr>
    </w:p>
    <w:p w14:paraId="595E25FB">
      <w:pPr>
        <w:spacing w:line="350" w:lineRule="auto"/>
        <w:ind w:firstLine="1098" w:firstLineChars="305"/>
        <w:rPr>
          <w:sz w:val="36"/>
          <w:szCs w:val="36"/>
          <w:lang w:eastAsia="zh-CN"/>
        </w:rPr>
      </w:pPr>
      <w:r>
        <w:rPr>
          <w:rFonts w:hint="eastAsia" w:ascii="宋体" w:hAnsi="宋体" w:eastAsia="宋体" w:cs="宋体"/>
          <w:sz w:val="36"/>
          <w:szCs w:val="36"/>
          <w:lang w:eastAsia="zh-CN"/>
        </w:rPr>
        <w:t>项目名称：顺义区发展和改革委员会重大投资项目谋划咨询服务项目</w:t>
      </w:r>
    </w:p>
    <w:p w14:paraId="6A744071">
      <w:pPr>
        <w:spacing w:line="350" w:lineRule="auto"/>
        <w:ind w:firstLine="1098" w:firstLineChars="305"/>
        <w:rPr>
          <w:sz w:val="36"/>
          <w:szCs w:val="36"/>
          <w:lang w:eastAsia="zh-CN"/>
        </w:rPr>
      </w:pPr>
      <w:r>
        <w:rPr>
          <w:rFonts w:hint="eastAsia" w:ascii="宋体" w:hAnsi="宋体" w:eastAsia="宋体" w:cs="宋体"/>
          <w:sz w:val="36"/>
          <w:szCs w:val="36"/>
          <w:lang w:eastAsia="zh-CN"/>
        </w:rPr>
        <w:t>项目编号</w:t>
      </w:r>
      <w:r>
        <w:rPr>
          <w:sz w:val="36"/>
          <w:szCs w:val="36"/>
          <w:lang w:eastAsia="zh-CN"/>
        </w:rPr>
        <w:t>/</w:t>
      </w:r>
      <w:r>
        <w:rPr>
          <w:rFonts w:hint="eastAsia" w:ascii="宋体" w:hAnsi="宋体" w:eastAsia="宋体" w:cs="宋体"/>
          <w:sz w:val="36"/>
          <w:szCs w:val="36"/>
          <w:lang w:eastAsia="zh-CN"/>
        </w:rPr>
        <w:t>包号：</w:t>
      </w:r>
      <w:r>
        <w:rPr>
          <w:rFonts w:hint="eastAsia"/>
          <w:sz w:val="36"/>
          <w:szCs w:val="36"/>
          <w:lang w:eastAsia="zh-CN"/>
        </w:rPr>
        <w:t>BIECC-24CG10216</w:t>
      </w:r>
    </w:p>
    <w:p w14:paraId="2F0B1EDA">
      <w:pPr>
        <w:spacing w:line="350" w:lineRule="auto"/>
        <w:ind w:firstLine="1098" w:firstLineChars="305"/>
        <w:rPr>
          <w:sz w:val="36"/>
          <w:szCs w:val="36"/>
          <w:lang w:eastAsia="zh-CN"/>
        </w:rPr>
      </w:pPr>
      <w:r>
        <w:rPr>
          <w:rFonts w:hint="eastAsia" w:ascii="宋体" w:hAnsi="宋体" w:eastAsia="宋体" w:cs="宋体"/>
          <w:sz w:val="36"/>
          <w:szCs w:val="36"/>
          <w:lang w:eastAsia="zh-CN"/>
        </w:rPr>
        <w:t>采购人：北京市顺义区发展和改革委员会</w:t>
      </w:r>
    </w:p>
    <w:p w14:paraId="7966CA11">
      <w:pPr>
        <w:spacing w:line="350" w:lineRule="auto"/>
        <w:ind w:firstLine="1098" w:firstLineChars="305"/>
        <w:rPr>
          <w:rFonts w:ascii="宋体" w:hAnsi="宋体" w:eastAsia="宋体" w:cs="宋体"/>
          <w:sz w:val="36"/>
          <w:szCs w:val="36"/>
          <w:lang w:eastAsia="zh-CN"/>
        </w:rPr>
        <w:sectPr>
          <w:footerReference r:id="rId3" w:type="default"/>
          <w:type w:val="continuous"/>
          <w:pgSz w:w="11920" w:h="16850"/>
          <w:pgMar w:top="1420" w:right="1680" w:bottom="280" w:left="1680" w:header="720" w:footer="720" w:gutter="0"/>
          <w:cols w:space="720" w:num="1"/>
        </w:sectPr>
      </w:pPr>
      <w:r>
        <w:rPr>
          <w:rFonts w:hint="eastAsia" w:ascii="宋体" w:hAnsi="宋体" w:eastAsia="宋体" w:cs="宋体"/>
          <w:sz w:val="36"/>
          <w:szCs w:val="36"/>
          <w:lang w:eastAsia="zh-CN"/>
        </w:rPr>
        <w:t>采购代理机构：北京国际工程咨询有限公司</w:t>
      </w:r>
    </w:p>
    <w:p w14:paraId="180CB236">
      <w:pPr>
        <w:rPr>
          <w:rFonts w:ascii="宋体" w:hAnsi="宋体" w:eastAsia="宋体" w:cs="宋体"/>
          <w:sz w:val="20"/>
          <w:szCs w:val="20"/>
          <w:lang w:eastAsia="zh-CN"/>
        </w:rPr>
      </w:pPr>
    </w:p>
    <w:p w14:paraId="3CDC6884">
      <w:pPr>
        <w:spacing w:before="4"/>
        <w:rPr>
          <w:rFonts w:ascii="宋体" w:hAnsi="宋体" w:eastAsia="宋体" w:cs="宋体"/>
          <w:sz w:val="19"/>
          <w:szCs w:val="19"/>
          <w:lang w:eastAsia="zh-CN"/>
        </w:rPr>
      </w:pPr>
    </w:p>
    <w:p w14:paraId="117CAFD8">
      <w:pPr>
        <w:tabs>
          <w:tab w:val="left" w:pos="1442"/>
        </w:tabs>
        <w:spacing w:line="460" w:lineRule="exact"/>
        <w:ind w:right="2"/>
        <w:jc w:val="center"/>
        <w:rPr>
          <w:rFonts w:ascii="宋体" w:hAnsi="宋体" w:eastAsia="宋体" w:cs="宋体"/>
          <w:sz w:val="36"/>
          <w:szCs w:val="36"/>
        </w:rPr>
      </w:pPr>
      <w:r>
        <w:rPr>
          <w:rFonts w:ascii="宋体" w:hAnsi="宋体" w:eastAsia="宋体" w:cs="宋体"/>
          <w:sz w:val="36"/>
          <w:szCs w:val="36"/>
        </w:rPr>
        <w:t>目</w:t>
      </w:r>
      <w:r>
        <w:rPr>
          <w:rFonts w:ascii="宋体" w:hAnsi="宋体" w:eastAsia="宋体" w:cs="宋体"/>
          <w:sz w:val="36"/>
          <w:szCs w:val="36"/>
        </w:rPr>
        <w:tab/>
      </w:r>
      <w:r>
        <w:rPr>
          <w:rFonts w:ascii="宋体" w:hAnsi="宋体" w:eastAsia="宋体" w:cs="宋体"/>
          <w:sz w:val="36"/>
          <w:szCs w:val="36"/>
        </w:rPr>
        <w:t>录</w:t>
      </w:r>
    </w:p>
    <w:p w14:paraId="3A816461">
      <w:pPr>
        <w:rPr>
          <w:rFonts w:ascii="宋体" w:hAnsi="宋体" w:eastAsia="宋体" w:cs="宋体"/>
          <w:sz w:val="36"/>
          <w:szCs w:val="36"/>
        </w:rPr>
      </w:pPr>
    </w:p>
    <w:p w14:paraId="4B73EB0E">
      <w:pPr>
        <w:spacing w:before="7"/>
        <w:rPr>
          <w:rFonts w:ascii="宋体" w:hAnsi="宋体" w:eastAsia="宋体" w:cs="宋体"/>
          <w:sz w:val="26"/>
          <w:szCs w:val="26"/>
        </w:rPr>
      </w:pPr>
    </w:p>
    <w:p w14:paraId="208BD6C4">
      <w:pPr>
        <w:pStyle w:val="16"/>
        <w:tabs>
          <w:tab w:val="right" w:leader="dot" w:pos="9480"/>
        </w:tabs>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14:paraId="54CCB535">
      <w:pPr>
        <w:pStyle w:val="16"/>
        <w:tabs>
          <w:tab w:val="right" w:pos="2800"/>
          <w:tab w:val="right" w:leader="dot" w:pos="9480"/>
        </w:tabs>
        <w:spacing w:line="360" w:lineRule="auto"/>
        <w:rPr>
          <w:b/>
          <w:bCs/>
        </w:rPr>
      </w:pPr>
      <w:r>
        <w:fldChar w:fldCharType="begin"/>
      </w:r>
      <w:r>
        <w:instrText xml:space="preserve"> HYPERLINK \l "_Toc26589" </w:instrText>
      </w:r>
      <w:r>
        <w:fldChar w:fldCharType="separate"/>
      </w:r>
      <w:r>
        <w:rPr>
          <w:b/>
          <w:bCs/>
        </w:rPr>
        <w:t>第一章</w:t>
      </w:r>
      <w:r>
        <w:rPr>
          <w:b/>
          <w:bCs/>
        </w:rPr>
        <w:tab/>
      </w:r>
      <w:r>
        <w:rPr>
          <w:b/>
          <w:bCs/>
        </w:rPr>
        <w:t>投标邀请</w:t>
      </w:r>
      <w:r>
        <w:rPr>
          <w:rFonts w:hint="eastAsia"/>
          <w:b/>
          <w:bCs/>
          <w:lang w:eastAsia="zh-CN"/>
        </w:rPr>
        <w:t>.......</w:t>
      </w:r>
      <w:r>
        <w:rPr>
          <w:b/>
          <w:bCs/>
        </w:rPr>
        <w:tab/>
      </w:r>
      <w:r>
        <w:rPr>
          <w:b/>
          <w:bCs/>
        </w:rPr>
        <w:fldChar w:fldCharType="begin"/>
      </w:r>
      <w:r>
        <w:rPr>
          <w:b/>
          <w:bCs/>
        </w:rPr>
        <w:instrText xml:space="preserve"> PAGEREF _Toc26589 \h </w:instrText>
      </w:r>
      <w:r>
        <w:rPr>
          <w:b/>
          <w:bCs/>
        </w:rPr>
        <w:fldChar w:fldCharType="separate"/>
      </w:r>
      <w:r>
        <w:rPr>
          <w:b/>
          <w:bCs/>
        </w:rPr>
        <w:t>2</w:t>
      </w:r>
      <w:r>
        <w:rPr>
          <w:b/>
          <w:bCs/>
        </w:rPr>
        <w:fldChar w:fldCharType="end"/>
      </w:r>
      <w:r>
        <w:rPr>
          <w:b/>
          <w:bCs/>
        </w:rPr>
        <w:fldChar w:fldCharType="end"/>
      </w:r>
    </w:p>
    <w:p w14:paraId="55550CA1">
      <w:pPr>
        <w:pStyle w:val="16"/>
        <w:tabs>
          <w:tab w:val="right" w:pos="2800"/>
          <w:tab w:val="right" w:leader="dot" w:pos="9480"/>
        </w:tabs>
        <w:spacing w:line="360" w:lineRule="auto"/>
        <w:rPr>
          <w:b/>
          <w:bCs/>
        </w:rPr>
      </w:pPr>
      <w:r>
        <w:fldChar w:fldCharType="begin"/>
      </w:r>
      <w:r>
        <w:instrText xml:space="preserve"> HYPERLINK \l "_Toc1418" </w:instrText>
      </w:r>
      <w:r>
        <w:fldChar w:fldCharType="separate"/>
      </w:r>
      <w:r>
        <w:rPr>
          <w:b/>
          <w:bCs/>
        </w:rPr>
        <w:t>第二章</w:t>
      </w:r>
      <w:r>
        <w:rPr>
          <w:b/>
          <w:bCs/>
        </w:rPr>
        <w:tab/>
      </w:r>
      <w:r>
        <w:rPr>
          <w:b/>
          <w:bCs/>
        </w:rPr>
        <w:t>投标人须知</w:t>
      </w:r>
      <w:r>
        <w:rPr>
          <w:rFonts w:hint="eastAsia"/>
          <w:b/>
          <w:bCs/>
          <w:lang w:eastAsia="zh-CN"/>
        </w:rPr>
        <w:t>.....</w:t>
      </w:r>
      <w:r>
        <w:rPr>
          <w:b/>
          <w:bCs/>
        </w:rPr>
        <w:tab/>
      </w:r>
      <w:r>
        <w:rPr>
          <w:b/>
          <w:bCs/>
        </w:rPr>
        <w:fldChar w:fldCharType="begin"/>
      </w:r>
      <w:r>
        <w:rPr>
          <w:b/>
          <w:bCs/>
        </w:rPr>
        <w:instrText xml:space="preserve"> PAGEREF _Toc1418 \h </w:instrText>
      </w:r>
      <w:r>
        <w:rPr>
          <w:b/>
          <w:bCs/>
        </w:rPr>
        <w:fldChar w:fldCharType="separate"/>
      </w:r>
      <w:r>
        <w:rPr>
          <w:b/>
          <w:bCs/>
        </w:rPr>
        <w:t>5</w:t>
      </w:r>
      <w:r>
        <w:rPr>
          <w:b/>
          <w:bCs/>
        </w:rPr>
        <w:fldChar w:fldCharType="end"/>
      </w:r>
      <w:r>
        <w:rPr>
          <w:b/>
          <w:bCs/>
        </w:rPr>
        <w:fldChar w:fldCharType="end"/>
      </w:r>
    </w:p>
    <w:p w14:paraId="25D902BE">
      <w:pPr>
        <w:pStyle w:val="16"/>
        <w:tabs>
          <w:tab w:val="right" w:pos="2800"/>
          <w:tab w:val="right" w:leader="dot" w:pos="9480"/>
        </w:tabs>
        <w:spacing w:line="360" w:lineRule="auto"/>
        <w:rPr>
          <w:b/>
          <w:bCs/>
        </w:rPr>
      </w:pPr>
      <w:r>
        <w:fldChar w:fldCharType="begin"/>
      </w:r>
      <w:r>
        <w:instrText xml:space="preserve"> HYPERLINK \l "_Toc16869" </w:instrText>
      </w:r>
      <w:r>
        <w:fldChar w:fldCharType="separate"/>
      </w:r>
      <w:r>
        <w:rPr>
          <w:b/>
          <w:bCs/>
        </w:rPr>
        <w:t>第三章</w:t>
      </w:r>
      <w:r>
        <w:rPr>
          <w:b/>
          <w:bCs/>
        </w:rPr>
        <w:tab/>
      </w:r>
      <w:r>
        <w:rPr>
          <w:b/>
          <w:bCs/>
        </w:rPr>
        <w:t>资格审查</w:t>
      </w:r>
      <w:r>
        <w:rPr>
          <w:rFonts w:hint="eastAsia"/>
          <w:b/>
          <w:bCs/>
          <w:lang w:eastAsia="zh-CN"/>
        </w:rPr>
        <w:t>.......</w:t>
      </w:r>
      <w:r>
        <w:rPr>
          <w:b/>
          <w:bCs/>
        </w:rPr>
        <w:tab/>
      </w:r>
      <w:r>
        <w:rPr>
          <w:b/>
          <w:bCs/>
        </w:rPr>
        <w:fldChar w:fldCharType="begin"/>
      </w:r>
      <w:r>
        <w:rPr>
          <w:b/>
          <w:bCs/>
        </w:rPr>
        <w:instrText xml:space="preserve"> PAGEREF _Toc16869 \h </w:instrText>
      </w:r>
      <w:r>
        <w:rPr>
          <w:b/>
          <w:bCs/>
        </w:rPr>
        <w:fldChar w:fldCharType="separate"/>
      </w:r>
      <w:r>
        <w:rPr>
          <w:b/>
          <w:bCs/>
        </w:rPr>
        <w:t>22</w:t>
      </w:r>
      <w:r>
        <w:rPr>
          <w:b/>
          <w:bCs/>
        </w:rPr>
        <w:fldChar w:fldCharType="end"/>
      </w:r>
      <w:r>
        <w:rPr>
          <w:b/>
          <w:bCs/>
        </w:rPr>
        <w:fldChar w:fldCharType="end"/>
      </w:r>
    </w:p>
    <w:p w14:paraId="7E8C2D5C">
      <w:pPr>
        <w:pStyle w:val="16"/>
        <w:tabs>
          <w:tab w:val="right" w:pos="2800"/>
          <w:tab w:val="right" w:leader="dot" w:pos="9480"/>
        </w:tabs>
        <w:spacing w:line="360" w:lineRule="auto"/>
        <w:rPr>
          <w:b/>
          <w:bCs/>
        </w:rPr>
      </w:pPr>
      <w:r>
        <w:fldChar w:fldCharType="begin"/>
      </w:r>
      <w:r>
        <w:instrText xml:space="preserve"> HYPERLINK \l "_Toc2915" </w:instrText>
      </w:r>
      <w:r>
        <w:fldChar w:fldCharType="separate"/>
      </w:r>
      <w:r>
        <w:rPr>
          <w:b/>
          <w:bCs/>
        </w:rPr>
        <w:t>第四章</w:t>
      </w:r>
      <w:r>
        <w:rPr>
          <w:b/>
          <w:bCs/>
        </w:rPr>
        <w:tab/>
      </w:r>
      <w:r>
        <w:rPr>
          <w:rFonts w:hint="eastAsia"/>
          <w:b/>
          <w:bCs/>
          <w:lang w:eastAsia="zh-CN"/>
        </w:rPr>
        <w:t xml:space="preserve">  </w:t>
      </w:r>
      <w:r>
        <w:rPr>
          <w:b/>
          <w:bCs/>
        </w:rPr>
        <w:t>评标程序、评标方法和评标标准</w:t>
      </w:r>
      <w:r>
        <w:rPr>
          <w:b/>
          <w:bCs/>
        </w:rPr>
        <w:tab/>
      </w:r>
      <w:r>
        <w:rPr>
          <w:b/>
          <w:bCs/>
        </w:rPr>
        <w:fldChar w:fldCharType="begin"/>
      </w:r>
      <w:r>
        <w:rPr>
          <w:b/>
          <w:bCs/>
        </w:rPr>
        <w:instrText xml:space="preserve"> PAGEREF _Toc2915 \h </w:instrText>
      </w:r>
      <w:r>
        <w:rPr>
          <w:b/>
          <w:bCs/>
        </w:rPr>
        <w:fldChar w:fldCharType="separate"/>
      </w:r>
      <w:r>
        <w:rPr>
          <w:b/>
          <w:bCs/>
        </w:rPr>
        <w:t>25</w:t>
      </w:r>
      <w:r>
        <w:rPr>
          <w:b/>
          <w:bCs/>
        </w:rPr>
        <w:fldChar w:fldCharType="end"/>
      </w:r>
      <w:r>
        <w:rPr>
          <w:b/>
          <w:bCs/>
        </w:rPr>
        <w:fldChar w:fldCharType="end"/>
      </w:r>
    </w:p>
    <w:p w14:paraId="4D5A6D43">
      <w:pPr>
        <w:pStyle w:val="16"/>
        <w:tabs>
          <w:tab w:val="right" w:pos="2800"/>
          <w:tab w:val="right" w:leader="dot" w:pos="9480"/>
        </w:tabs>
        <w:spacing w:line="360" w:lineRule="auto"/>
        <w:rPr>
          <w:b/>
          <w:bCs/>
        </w:rPr>
      </w:pPr>
      <w:r>
        <w:fldChar w:fldCharType="begin"/>
      </w:r>
      <w:r>
        <w:instrText xml:space="preserve"> HYPERLINK \l "_Toc14121" </w:instrText>
      </w:r>
      <w:r>
        <w:fldChar w:fldCharType="separate"/>
      </w:r>
      <w:r>
        <w:rPr>
          <w:b/>
          <w:bCs/>
        </w:rPr>
        <w:t>第五章</w:t>
      </w:r>
      <w:r>
        <w:rPr>
          <w:b/>
          <w:bCs/>
        </w:rPr>
        <w:tab/>
      </w:r>
      <w:r>
        <w:rPr>
          <w:b/>
          <w:bCs/>
        </w:rPr>
        <w:t>采购需求</w:t>
      </w:r>
      <w:r>
        <w:rPr>
          <w:rFonts w:hint="eastAsia"/>
          <w:b/>
          <w:bCs/>
          <w:lang w:eastAsia="zh-CN"/>
        </w:rPr>
        <w:t>.......</w:t>
      </w:r>
      <w:r>
        <w:rPr>
          <w:b/>
          <w:bCs/>
        </w:rPr>
        <w:tab/>
      </w:r>
      <w:r>
        <w:rPr>
          <w:b/>
          <w:bCs/>
        </w:rPr>
        <w:fldChar w:fldCharType="begin"/>
      </w:r>
      <w:r>
        <w:rPr>
          <w:b/>
          <w:bCs/>
        </w:rPr>
        <w:instrText xml:space="preserve"> PAGEREF _Toc14121 \h </w:instrText>
      </w:r>
      <w:r>
        <w:rPr>
          <w:b/>
          <w:bCs/>
        </w:rPr>
        <w:fldChar w:fldCharType="separate"/>
      </w:r>
      <w:r>
        <w:rPr>
          <w:b/>
          <w:bCs/>
        </w:rPr>
        <w:t>37</w:t>
      </w:r>
      <w:r>
        <w:rPr>
          <w:b/>
          <w:bCs/>
        </w:rPr>
        <w:fldChar w:fldCharType="end"/>
      </w:r>
      <w:r>
        <w:rPr>
          <w:b/>
          <w:bCs/>
        </w:rPr>
        <w:fldChar w:fldCharType="end"/>
      </w:r>
    </w:p>
    <w:p w14:paraId="1432EE1E">
      <w:pPr>
        <w:pStyle w:val="16"/>
        <w:tabs>
          <w:tab w:val="right" w:pos="2800"/>
          <w:tab w:val="right" w:leader="dot" w:pos="9480"/>
        </w:tabs>
        <w:spacing w:line="360" w:lineRule="auto"/>
        <w:rPr>
          <w:b/>
          <w:bCs/>
        </w:rPr>
      </w:pPr>
      <w:r>
        <w:fldChar w:fldCharType="begin"/>
      </w:r>
      <w:r>
        <w:instrText xml:space="preserve"> HYPERLINK \l "_Toc20296" </w:instrText>
      </w:r>
      <w:r>
        <w:fldChar w:fldCharType="separate"/>
      </w:r>
      <w:r>
        <w:rPr>
          <w:b/>
          <w:bCs/>
        </w:rPr>
        <w:t>第六章</w:t>
      </w:r>
      <w:r>
        <w:rPr>
          <w:b/>
          <w:bCs/>
        </w:rPr>
        <w:tab/>
      </w:r>
      <w:r>
        <w:rPr>
          <w:rFonts w:hint="eastAsia"/>
          <w:b/>
          <w:bCs/>
          <w:lang w:eastAsia="zh-CN"/>
        </w:rPr>
        <w:t xml:space="preserve">  </w:t>
      </w:r>
      <w:r>
        <w:rPr>
          <w:b/>
          <w:bCs/>
        </w:rPr>
        <w:t>拟签订的合同文本</w:t>
      </w:r>
      <w:r>
        <w:rPr>
          <w:b/>
          <w:bCs/>
        </w:rPr>
        <w:tab/>
      </w:r>
      <w:r>
        <w:rPr>
          <w:b/>
          <w:bCs/>
        </w:rPr>
        <w:fldChar w:fldCharType="begin"/>
      </w:r>
      <w:r>
        <w:rPr>
          <w:b/>
          <w:bCs/>
        </w:rPr>
        <w:instrText xml:space="preserve"> PAGEREF _Toc20296 \h </w:instrText>
      </w:r>
      <w:r>
        <w:rPr>
          <w:b/>
          <w:bCs/>
        </w:rPr>
        <w:fldChar w:fldCharType="separate"/>
      </w:r>
      <w:r>
        <w:rPr>
          <w:b/>
          <w:bCs/>
        </w:rPr>
        <w:t>41</w:t>
      </w:r>
      <w:r>
        <w:rPr>
          <w:b/>
          <w:bCs/>
        </w:rPr>
        <w:fldChar w:fldCharType="end"/>
      </w:r>
      <w:r>
        <w:rPr>
          <w:b/>
          <w:bCs/>
        </w:rPr>
        <w:fldChar w:fldCharType="end"/>
      </w:r>
    </w:p>
    <w:p w14:paraId="73B32042">
      <w:pPr>
        <w:pStyle w:val="16"/>
        <w:tabs>
          <w:tab w:val="right" w:pos="2800"/>
          <w:tab w:val="right" w:leader="dot" w:pos="9480"/>
        </w:tabs>
        <w:spacing w:line="360" w:lineRule="auto"/>
        <w:rPr>
          <w:b/>
          <w:bCs/>
        </w:rPr>
      </w:pPr>
      <w:r>
        <w:fldChar w:fldCharType="begin"/>
      </w:r>
      <w:r>
        <w:instrText xml:space="preserve"> HYPERLINK \l "_Toc22534" </w:instrText>
      </w:r>
      <w:r>
        <w:fldChar w:fldCharType="separate"/>
      </w:r>
      <w:r>
        <w:rPr>
          <w:b/>
          <w:bCs/>
        </w:rPr>
        <w:t>第七章</w:t>
      </w:r>
      <w:r>
        <w:rPr>
          <w:b/>
          <w:bCs/>
        </w:rPr>
        <w:tab/>
      </w:r>
      <w:r>
        <w:rPr>
          <w:b/>
          <w:bCs/>
        </w:rPr>
        <w:t>投标文件格式</w:t>
      </w:r>
      <w:r>
        <w:rPr>
          <w:rFonts w:hint="eastAsia"/>
          <w:b/>
          <w:bCs/>
          <w:lang w:eastAsia="zh-CN"/>
        </w:rPr>
        <w:t>...</w:t>
      </w:r>
      <w:r>
        <w:rPr>
          <w:b/>
          <w:bCs/>
        </w:rPr>
        <w:tab/>
      </w:r>
      <w:r>
        <w:rPr>
          <w:b/>
          <w:bCs/>
        </w:rPr>
        <w:fldChar w:fldCharType="begin"/>
      </w:r>
      <w:r>
        <w:rPr>
          <w:b/>
          <w:bCs/>
        </w:rPr>
        <w:instrText xml:space="preserve"> PAGEREF _Toc22534 \h </w:instrText>
      </w:r>
      <w:r>
        <w:rPr>
          <w:b/>
          <w:bCs/>
        </w:rPr>
        <w:fldChar w:fldCharType="separate"/>
      </w:r>
      <w:r>
        <w:rPr>
          <w:b/>
          <w:bCs/>
        </w:rPr>
        <w:t>59</w:t>
      </w:r>
      <w:r>
        <w:rPr>
          <w:b/>
          <w:bCs/>
        </w:rPr>
        <w:fldChar w:fldCharType="end"/>
      </w:r>
      <w:r>
        <w:rPr>
          <w:b/>
          <w:bCs/>
        </w:rPr>
        <w:fldChar w:fldCharType="end"/>
      </w:r>
    </w:p>
    <w:p w14:paraId="7110FAE8">
      <w:pPr>
        <w:pStyle w:val="16"/>
      </w:pPr>
      <w:r>
        <w:rPr>
          <w:rFonts w:ascii="Times New Roman" w:hAnsi="Times New Roman"/>
        </w:rPr>
        <w:fldChar w:fldCharType="end"/>
      </w:r>
      <w:sdt>
        <w:sdtPr>
          <w:rPr>
            <w:szCs w:val="22"/>
          </w:rPr>
          <w:id w:val="147478830"/>
          <w:docPartObj>
            <w:docPartGallery w:val="Table of Contents"/>
            <w:docPartUnique/>
          </w:docPartObj>
        </w:sdtPr>
        <w:sdtEndPr>
          <w:rPr>
            <w:szCs w:val="22"/>
          </w:rPr>
        </w:sdtEndPr>
        <w:sdtContent/>
      </w:sdt>
    </w:p>
    <w:p w14:paraId="7D136D51">
      <w:r>
        <w:br w:type="page"/>
      </w:r>
    </w:p>
    <w:p w14:paraId="04725325">
      <w:pPr>
        <w:pStyle w:val="2"/>
        <w:tabs>
          <w:tab w:val="left" w:pos="1660"/>
        </w:tabs>
        <w:spacing w:before="241"/>
        <w:ind w:left="38"/>
        <w:jc w:val="center"/>
      </w:pPr>
      <w:bookmarkStart w:id="4" w:name="_Toc2704"/>
      <w:bookmarkStart w:id="5" w:name="_Toc26589"/>
    </w:p>
    <w:p w14:paraId="3C236FA3">
      <w:pPr>
        <w:pStyle w:val="2"/>
        <w:tabs>
          <w:tab w:val="left" w:pos="1660"/>
        </w:tabs>
        <w:spacing w:before="241"/>
        <w:ind w:left="38"/>
        <w:jc w:val="center"/>
        <w:rPr>
          <w:lang w:eastAsia="zh-CN"/>
        </w:rPr>
      </w:pPr>
      <w:r>
        <w:rPr>
          <w:lang w:eastAsia="zh-CN"/>
        </w:rPr>
        <w:t>第一章</w:t>
      </w:r>
      <w:r>
        <w:rPr>
          <w:lang w:eastAsia="zh-CN"/>
        </w:rPr>
        <w:tab/>
      </w:r>
      <w:r>
        <w:rPr>
          <w:lang w:eastAsia="zh-CN"/>
        </w:rPr>
        <w:t>投标邀请</w:t>
      </w:r>
      <w:bookmarkEnd w:id="4"/>
      <w:bookmarkEnd w:id="5"/>
    </w:p>
    <w:p w14:paraId="2157C07A">
      <w:pPr>
        <w:rPr>
          <w:rFonts w:ascii="宋体" w:hAnsi="宋体" w:eastAsia="宋体" w:cs="宋体"/>
          <w:sz w:val="36"/>
          <w:szCs w:val="36"/>
          <w:lang w:eastAsia="zh-CN"/>
        </w:rPr>
      </w:pPr>
    </w:p>
    <w:p w14:paraId="13837099">
      <w:pPr>
        <w:spacing w:before="11"/>
        <w:rPr>
          <w:rFonts w:ascii="宋体" w:hAnsi="宋体" w:eastAsia="宋体" w:cs="宋体"/>
          <w:sz w:val="25"/>
          <w:szCs w:val="25"/>
          <w:lang w:eastAsia="zh-CN"/>
        </w:rPr>
      </w:pPr>
    </w:p>
    <w:p w14:paraId="6F1BBE87">
      <w:pPr>
        <w:ind w:left="121"/>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1E4E1E16">
      <w:pPr>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1.项目编号：</w:t>
      </w:r>
      <w:r>
        <w:rPr>
          <w:rFonts w:hint="eastAsia" w:ascii="宋体" w:hAnsi="宋体" w:eastAsia="宋体" w:cs="宋体"/>
          <w:sz w:val="24"/>
          <w:szCs w:val="24"/>
          <w:u w:val="single"/>
          <w:lang w:eastAsia="zh-CN"/>
        </w:rPr>
        <w:t>BIECC-24CG10216</w:t>
      </w:r>
    </w:p>
    <w:p w14:paraId="6F704AB4">
      <w:pPr>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2.项目名称：</w:t>
      </w:r>
      <w:r>
        <w:rPr>
          <w:rFonts w:hint="eastAsia" w:ascii="宋体" w:hAnsi="宋体" w:eastAsia="宋体" w:cs="宋体"/>
          <w:sz w:val="24"/>
          <w:szCs w:val="24"/>
          <w:u w:val="single"/>
          <w:lang w:eastAsia="zh-CN"/>
        </w:rPr>
        <w:t>顺义区发展和改革委员会重大投资项目谋划咨询服务项目</w:t>
      </w:r>
    </w:p>
    <w:p w14:paraId="273B0E8D">
      <w:pPr>
        <w:spacing w:before="151"/>
        <w:ind w:left="121"/>
        <w:rPr>
          <w:rFonts w:ascii="宋体" w:hAnsi="宋体" w:eastAsia="宋体" w:cs="宋体"/>
          <w:sz w:val="24"/>
          <w:szCs w:val="24"/>
          <w:lang w:eastAsia="zh-CN"/>
        </w:rPr>
      </w:pPr>
      <w:r>
        <w:rPr>
          <w:rFonts w:hint="eastAsia" w:ascii="宋体" w:hAnsi="宋体" w:eastAsia="宋体" w:cs="宋体"/>
          <w:spacing w:val="-1"/>
          <w:sz w:val="24"/>
          <w:szCs w:val="24"/>
          <w:lang w:eastAsia="zh-CN"/>
        </w:rPr>
        <w:t>3.项目</w:t>
      </w:r>
      <w:r>
        <w:rPr>
          <w:rFonts w:hint="eastAsia" w:asciiTheme="minorEastAsia" w:hAnsiTheme="minorEastAsia" w:eastAsiaTheme="minorEastAsia" w:cstheme="minorEastAsia"/>
          <w:spacing w:val="-1"/>
          <w:sz w:val="24"/>
          <w:szCs w:val="24"/>
          <w:lang w:eastAsia="zh-CN"/>
        </w:rPr>
        <w:t>预算金额：</w:t>
      </w:r>
      <w:r>
        <w:rPr>
          <w:rFonts w:hint="eastAsia" w:asciiTheme="minorEastAsia" w:hAnsiTheme="minorEastAsia" w:eastAsiaTheme="minorEastAsia" w:cstheme="minorEastAsia"/>
          <w:sz w:val="24"/>
          <w:szCs w:val="24"/>
          <w:u w:val="single"/>
          <w:lang w:eastAsia="zh-CN"/>
        </w:rPr>
        <w:t>252.00万元、项目最高限价（如有）：01包：90.00万元、02包：162.00万元</w:t>
      </w:r>
    </w:p>
    <w:p w14:paraId="51E58DBB">
      <w:pPr>
        <w:spacing w:before="138"/>
        <w:ind w:left="121"/>
        <w:rPr>
          <w:rFonts w:ascii="宋体" w:hAnsi="宋体" w:eastAsia="宋体" w:cs="宋体"/>
          <w:sz w:val="24"/>
          <w:szCs w:val="24"/>
        </w:rPr>
      </w:pPr>
      <w:r>
        <w:rPr>
          <w:rFonts w:hint="eastAsia" w:ascii="宋体" w:hAnsi="宋体" w:eastAsia="宋体" w:cs="宋体"/>
          <w:sz w:val="24"/>
          <w:szCs w:val="24"/>
        </w:rPr>
        <w:t>4.采购需求：</w:t>
      </w:r>
    </w:p>
    <w:p w14:paraId="43C119D8">
      <w:pPr>
        <w:spacing w:before="4"/>
        <w:rPr>
          <w:rFonts w:ascii="宋体" w:hAnsi="宋体" w:eastAsia="宋体" w:cs="宋体"/>
          <w:sz w:val="13"/>
          <w:szCs w:val="13"/>
        </w:rPr>
      </w:pPr>
    </w:p>
    <w:tbl>
      <w:tblPr>
        <w:tblStyle w:val="21"/>
        <w:tblW w:w="4728" w:type="pct"/>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546"/>
        <w:gridCol w:w="1876"/>
        <w:gridCol w:w="725"/>
        <w:gridCol w:w="3094"/>
      </w:tblGrid>
      <w:tr w14:paraId="045B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 w:type="pct"/>
            <w:vAlign w:val="center"/>
          </w:tcPr>
          <w:p w14:paraId="718011C3">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包号</w:t>
            </w:r>
          </w:p>
        </w:tc>
        <w:tc>
          <w:tcPr>
            <w:tcW w:w="1411" w:type="pct"/>
            <w:vAlign w:val="center"/>
          </w:tcPr>
          <w:p w14:paraId="4F291BE7">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标的名称</w:t>
            </w:r>
          </w:p>
        </w:tc>
        <w:tc>
          <w:tcPr>
            <w:tcW w:w="1040" w:type="pct"/>
            <w:vAlign w:val="center"/>
          </w:tcPr>
          <w:p w14:paraId="18519D29">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采购包预算金额</w:t>
            </w:r>
          </w:p>
          <w:p w14:paraId="2F6289E1">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（万元）</w:t>
            </w:r>
          </w:p>
        </w:tc>
        <w:tc>
          <w:tcPr>
            <w:tcW w:w="402" w:type="pct"/>
            <w:vAlign w:val="center"/>
          </w:tcPr>
          <w:p w14:paraId="55814F01">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1715" w:type="pct"/>
            <w:vAlign w:val="center"/>
          </w:tcPr>
          <w:p w14:paraId="6B6E3B06">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简要技术需求或服务要求</w:t>
            </w:r>
          </w:p>
        </w:tc>
      </w:tr>
      <w:tr w14:paraId="39E0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 w:type="pct"/>
            <w:vAlign w:val="center"/>
          </w:tcPr>
          <w:p w14:paraId="527A7CB0">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01</w:t>
            </w:r>
          </w:p>
        </w:tc>
        <w:tc>
          <w:tcPr>
            <w:tcW w:w="1411" w:type="pct"/>
            <w:vAlign w:val="center"/>
          </w:tcPr>
          <w:p w14:paraId="5F13F4A5">
            <w:pPr>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2024年顺义区客、货运路网项目谋划</w:t>
            </w:r>
          </w:p>
        </w:tc>
        <w:tc>
          <w:tcPr>
            <w:tcW w:w="1040" w:type="pct"/>
            <w:vAlign w:val="center"/>
          </w:tcPr>
          <w:p w14:paraId="62D30164">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eastAsia="zh-CN"/>
              </w:rPr>
              <w:t>90.00</w:t>
            </w:r>
          </w:p>
        </w:tc>
        <w:tc>
          <w:tcPr>
            <w:tcW w:w="402" w:type="pct"/>
            <w:vAlign w:val="center"/>
          </w:tcPr>
          <w:p w14:paraId="1E2683B5">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715" w:type="pct"/>
            <w:vAlign w:val="center"/>
          </w:tcPr>
          <w:p w14:paraId="16F18380">
            <w:pPr>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详见“第五章”采购需求。</w:t>
            </w:r>
          </w:p>
        </w:tc>
      </w:tr>
      <w:tr w14:paraId="507D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 w:type="pct"/>
            <w:vAlign w:val="center"/>
          </w:tcPr>
          <w:p w14:paraId="01DC1779">
            <w:pPr>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02</w:t>
            </w:r>
          </w:p>
        </w:tc>
        <w:tc>
          <w:tcPr>
            <w:tcW w:w="1411" w:type="pct"/>
            <w:vAlign w:val="center"/>
          </w:tcPr>
          <w:p w14:paraId="2E408444">
            <w:pPr>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2024年顺义区重大投资项目谋划统筹管理</w:t>
            </w:r>
          </w:p>
        </w:tc>
        <w:tc>
          <w:tcPr>
            <w:tcW w:w="1040" w:type="pct"/>
            <w:vAlign w:val="center"/>
          </w:tcPr>
          <w:p w14:paraId="4E2B5FAC">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162.00</w:t>
            </w:r>
          </w:p>
        </w:tc>
        <w:tc>
          <w:tcPr>
            <w:tcW w:w="402" w:type="pct"/>
            <w:vAlign w:val="center"/>
          </w:tcPr>
          <w:p w14:paraId="4D6E8C8B">
            <w:pPr>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w:t>
            </w:r>
          </w:p>
        </w:tc>
        <w:tc>
          <w:tcPr>
            <w:tcW w:w="1715" w:type="pct"/>
            <w:vAlign w:val="center"/>
          </w:tcPr>
          <w:p w14:paraId="592580AE">
            <w:pPr>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详见“第五章”采购需求。</w:t>
            </w:r>
          </w:p>
        </w:tc>
      </w:tr>
    </w:tbl>
    <w:p w14:paraId="5DB23957">
      <w:pPr>
        <w:spacing w:line="360" w:lineRule="auto"/>
        <w:ind w:left="121" w:leftChars="55" w:firstLine="98" w:firstLineChars="41"/>
        <w:rPr>
          <w:rFonts w:hint="eastAsia" w:ascii="宋体" w:hAnsi="宋体" w:eastAsia="宋体" w:cs="宋体"/>
          <w:sz w:val="24"/>
          <w:szCs w:val="24"/>
          <w:lang w:eastAsia="zh-CN"/>
        </w:rPr>
      </w:pPr>
      <w:r>
        <w:rPr>
          <w:rFonts w:hint="eastAsia" w:ascii="宋体" w:hAnsi="宋体" w:eastAsia="宋体" w:cs="宋体"/>
          <w:sz w:val="24"/>
          <w:szCs w:val="24"/>
          <w:lang w:eastAsia="zh-CN"/>
        </w:rPr>
        <w:t>5.合同履行期限：</w:t>
      </w:r>
    </w:p>
    <w:p w14:paraId="7E1540B5">
      <w:pPr>
        <w:spacing w:line="360" w:lineRule="auto"/>
        <w:ind w:left="121" w:leftChars="55" w:firstLine="98" w:firstLineChars="41"/>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01包：合同签订后开始项目谋划工作，2024年12月底前完成全部谋划工作，并交付最终谋划成果。</w:t>
      </w:r>
    </w:p>
    <w:p w14:paraId="5662FC7E">
      <w:pPr>
        <w:spacing w:line="360" w:lineRule="auto"/>
        <w:ind w:left="121" w:leftChars="55" w:firstLine="98" w:firstLineChars="41"/>
        <w:rPr>
          <w:rFonts w:ascii="宋体" w:hAnsi="宋体" w:eastAsia="宋体" w:cs="宋体"/>
          <w:sz w:val="24"/>
          <w:szCs w:val="24"/>
          <w:lang w:eastAsia="zh-CN"/>
        </w:rPr>
      </w:pPr>
      <w:r>
        <w:rPr>
          <w:rFonts w:hint="eastAsia" w:ascii="宋体" w:hAnsi="宋体" w:eastAsia="宋体" w:cs="宋体"/>
          <w:sz w:val="24"/>
          <w:szCs w:val="24"/>
          <w:u w:val="single"/>
          <w:lang w:eastAsia="zh-CN"/>
        </w:rPr>
        <w:t>02包：合同签订后开始统筹管理工作，2024年12月底前完成全部管理工作，并交付最终管理工作成果。</w:t>
      </w:r>
    </w:p>
    <w:p w14:paraId="538E0751">
      <w:pPr>
        <w:tabs>
          <w:tab w:val="left" w:pos="4755"/>
        </w:tabs>
        <w:spacing w:before="135" w:line="360" w:lineRule="auto"/>
        <w:ind w:left="121" w:leftChars="55" w:firstLine="97" w:firstLineChars="41"/>
        <w:rPr>
          <w:rFonts w:ascii="宋体" w:hAnsi="宋体" w:eastAsia="宋体" w:cs="宋体"/>
          <w:sz w:val="24"/>
          <w:szCs w:val="24"/>
          <w:lang w:eastAsia="zh-CN"/>
        </w:rPr>
      </w:pPr>
      <w:r>
        <w:rPr>
          <w:rFonts w:hint="eastAsia" w:ascii="宋体" w:hAnsi="宋体" w:eastAsia="宋体" w:cs="宋体"/>
          <w:spacing w:val="-1"/>
          <w:sz w:val="24"/>
          <w:szCs w:val="24"/>
          <w:lang w:eastAsia="zh-CN"/>
        </w:rPr>
        <w:t>6.</w:t>
      </w:r>
      <w:r>
        <w:rPr>
          <w:rFonts w:ascii="宋体" w:hAnsi="宋体" w:eastAsia="宋体"/>
          <w:sz w:val="24"/>
          <w:szCs w:val="24"/>
          <w:lang w:eastAsia="zh-CN"/>
        </w:rPr>
        <w:t>本项目是否接受联合体投标：□是  ■否。</w:t>
      </w:r>
    </w:p>
    <w:p w14:paraId="4D47FF79">
      <w:pPr>
        <w:rPr>
          <w:rFonts w:ascii="宋体" w:hAnsi="宋体" w:eastAsia="宋体" w:cs="宋体"/>
          <w:sz w:val="24"/>
          <w:szCs w:val="24"/>
          <w:lang w:eastAsia="zh-CN"/>
        </w:rPr>
      </w:pPr>
    </w:p>
    <w:p w14:paraId="12C98B03">
      <w:pPr>
        <w:ind w:left="121"/>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二、申请人的资格要求（须同时满足）</w:t>
      </w:r>
    </w:p>
    <w:p w14:paraId="2606E949">
      <w:pPr>
        <w:spacing w:before="154"/>
        <w:ind w:left="121"/>
        <w:rPr>
          <w:rFonts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14:paraId="65135E3C">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14:paraId="0DA7328F">
      <w:pPr>
        <w:spacing w:before="138"/>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2.1中小企业政策</w:t>
      </w:r>
    </w:p>
    <w:p w14:paraId="45D71ADC">
      <w:pPr>
        <w:spacing w:before="135"/>
        <w:ind w:left="121" w:leftChars="55" w:firstLine="538" w:firstLineChars="299"/>
        <w:rPr>
          <w:rFonts w:ascii="宋体" w:hAnsi="宋体" w:eastAsia="宋体" w:cs="宋体"/>
          <w:sz w:val="24"/>
          <w:szCs w:val="24"/>
          <w:lang w:eastAsia="zh-CN"/>
        </w:rPr>
      </w:pPr>
      <w:r>
        <w:rPr>
          <w:rFonts w:hint="eastAsia"/>
          <w:sz w:val="18"/>
          <w:szCs w:val="18"/>
          <w:lang w:eastAsia="zh-CN"/>
        </w:rPr>
        <w:t>■</w:t>
      </w:r>
      <w:r>
        <w:rPr>
          <w:rFonts w:hint="eastAsia" w:ascii="宋体" w:hAnsi="宋体" w:eastAsia="宋体" w:cs="宋体"/>
          <w:sz w:val="24"/>
          <w:szCs w:val="24"/>
          <w:lang w:eastAsia="zh-CN"/>
        </w:rPr>
        <w:t>本项目不专门面向中小企业预留采购份额。</w:t>
      </w:r>
    </w:p>
    <w:p w14:paraId="61F89B1D">
      <w:pPr>
        <w:tabs>
          <w:tab w:val="left" w:pos="2878"/>
          <w:tab w:val="left" w:pos="5165"/>
        </w:tabs>
        <w:spacing w:before="138" w:line="340" w:lineRule="auto"/>
        <w:ind w:left="121" w:right="178" w:firstLine="480"/>
        <w:rPr>
          <w:rFonts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2"/>
          <w:sz w:val="24"/>
          <w:szCs w:val="24"/>
          <w:lang w:eastAsia="zh-CN"/>
        </w:rPr>
        <w:t>本项目专门面向</w:t>
      </w:r>
      <w:r>
        <w:rPr>
          <w:rFonts w:hint="eastAsia" w:ascii="宋体" w:hAnsi="宋体" w:eastAsia="宋体" w:cs="宋体"/>
          <w:spacing w:val="2"/>
          <w:sz w:val="24"/>
          <w:szCs w:val="24"/>
          <w:lang w:eastAsia="zh-CN"/>
        </w:rPr>
        <w:tab/>
      </w:r>
      <w:r>
        <w:rPr>
          <w:rFonts w:hint="eastAsia" w:ascii="宋体" w:hAnsi="宋体" w:eastAsia="宋体" w:cs="宋体"/>
          <w:spacing w:val="1"/>
          <w:sz w:val="24"/>
          <w:szCs w:val="24"/>
          <w:lang w:eastAsia="zh-CN"/>
        </w:rPr>
        <w:t>□中小□小微企业</w:t>
      </w:r>
      <w:r>
        <w:rPr>
          <w:rFonts w:hint="eastAsia" w:ascii="宋体" w:hAnsi="宋体" w:eastAsia="宋体" w:cs="宋体"/>
          <w:spacing w:val="1"/>
          <w:sz w:val="24"/>
          <w:szCs w:val="24"/>
          <w:lang w:eastAsia="zh-CN"/>
        </w:rPr>
        <w:tab/>
      </w:r>
      <w:r>
        <w:rPr>
          <w:rFonts w:hint="eastAsia" w:ascii="宋体" w:hAnsi="宋体" w:eastAsia="宋体" w:cs="宋体"/>
          <w:spacing w:val="2"/>
          <w:sz w:val="24"/>
          <w:szCs w:val="24"/>
          <w:lang w:eastAsia="zh-CN"/>
        </w:rPr>
        <w:t>采购。即：提供的货物全部由符合政策</w:t>
      </w:r>
      <w:r>
        <w:rPr>
          <w:rFonts w:hint="eastAsia" w:ascii="宋体" w:hAnsi="宋体" w:eastAsia="宋体" w:cs="宋体"/>
          <w:sz w:val="24"/>
          <w:szCs w:val="24"/>
          <w:lang w:eastAsia="zh-CN"/>
        </w:rPr>
        <w:t xml:space="preserve"> 要求的中小/小微企业制造、服务全部由符合政策要求的中小/小微企业承接。</w:t>
      </w:r>
    </w:p>
    <w:p w14:paraId="62210C32">
      <w:pPr>
        <w:spacing w:before="14" w:line="348" w:lineRule="auto"/>
        <w:ind w:left="121" w:right="179" w:firstLine="48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□本项目预留部分采购项目预算专门面向中小企业采购。对于预留份额，提供的货物由符合政策要求的中小企业制造、服务由符合政策要求的中小企业承接。预留份额通</w:t>
      </w:r>
      <w:r>
        <w:rPr>
          <w:rFonts w:hint="eastAsia" w:ascii="宋体" w:hAnsi="宋体" w:eastAsia="宋体" w:cs="宋体"/>
          <w:sz w:val="24"/>
          <w:szCs w:val="24"/>
          <w:lang w:eastAsia="zh-CN"/>
        </w:rPr>
        <w:t>过以下措施进行：</w:t>
      </w:r>
      <w:r>
        <w:rPr>
          <w:rFonts w:hint="eastAsia" w:ascii="宋体" w:hAnsi="宋体" w:eastAsia="宋体"/>
          <w:sz w:val="24"/>
          <w:szCs w:val="24"/>
          <w:u w:val="single"/>
          <w:lang w:eastAsia="zh-CN"/>
        </w:rPr>
        <w:t>/</w:t>
      </w:r>
      <w:r>
        <w:rPr>
          <w:rFonts w:hint="eastAsia" w:ascii="宋体" w:hAnsi="宋体" w:eastAsia="宋体" w:cs="宋体"/>
          <w:spacing w:val="-6"/>
          <w:sz w:val="24"/>
          <w:szCs w:val="24"/>
          <w:lang w:eastAsia="zh-CN"/>
        </w:rPr>
        <w:t>。</w:t>
      </w:r>
    </w:p>
    <w:p w14:paraId="74AFFE4B">
      <w:pPr>
        <w:spacing w:before="43"/>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 xml:space="preserve">2.2 </w:t>
      </w:r>
      <w:r>
        <w:rPr>
          <w:rFonts w:hint="eastAsia" w:ascii="宋体" w:hAnsi="宋体" w:eastAsia="宋体" w:cs="宋体"/>
          <w:spacing w:val="-6"/>
          <w:sz w:val="24"/>
          <w:szCs w:val="24"/>
          <w:lang w:eastAsia="zh-CN"/>
        </w:rPr>
        <w:t>其它落实政府采购政策的资格要求（如有）：</w:t>
      </w:r>
      <w:r>
        <w:rPr>
          <w:rFonts w:hint="eastAsia" w:ascii="宋体" w:hAnsi="宋体" w:eastAsia="宋体"/>
          <w:sz w:val="24"/>
          <w:szCs w:val="24"/>
          <w:u w:val="single"/>
          <w:lang w:eastAsia="zh-CN"/>
        </w:rPr>
        <w:t>/</w:t>
      </w:r>
      <w:r>
        <w:rPr>
          <w:rFonts w:hint="eastAsia" w:ascii="宋体" w:hAnsi="宋体" w:eastAsia="宋体" w:cs="宋体"/>
          <w:spacing w:val="-6"/>
          <w:sz w:val="24"/>
          <w:szCs w:val="24"/>
          <w:lang w:eastAsia="zh-CN"/>
        </w:rPr>
        <w:t>。</w:t>
      </w:r>
    </w:p>
    <w:p w14:paraId="7C371D5B">
      <w:pPr>
        <w:spacing w:before="138"/>
        <w:ind w:left="121"/>
        <w:rPr>
          <w:rFonts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3262280C">
      <w:pPr>
        <w:spacing w:before="138"/>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3.1本项目是否属于政府购买服务：</w:t>
      </w:r>
    </w:p>
    <w:p w14:paraId="687F2B9F">
      <w:pPr>
        <w:spacing w:before="138"/>
        <w:ind w:left="121" w:leftChars="55" w:firstLine="540" w:firstLineChars="300"/>
        <w:rPr>
          <w:rFonts w:ascii="宋体" w:hAnsi="宋体" w:eastAsia="宋体" w:cs="宋体"/>
          <w:sz w:val="24"/>
          <w:szCs w:val="24"/>
          <w:lang w:eastAsia="zh-CN"/>
        </w:rPr>
      </w:pPr>
      <w:r>
        <w:rPr>
          <w:rFonts w:hint="eastAsia"/>
          <w:sz w:val="18"/>
          <w:szCs w:val="18"/>
          <w:lang w:eastAsia="zh-CN"/>
        </w:rPr>
        <w:t>■</w:t>
      </w:r>
      <w:r>
        <w:rPr>
          <w:rFonts w:hint="eastAsia" w:ascii="宋体" w:hAnsi="宋体" w:eastAsia="宋体" w:cs="宋体"/>
          <w:sz w:val="24"/>
          <w:szCs w:val="24"/>
          <w:lang w:eastAsia="zh-CN"/>
        </w:rPr>
        <w:t>否</w:t>
      </w:r>
    </w:p>
    <w:p w14:paraId="3B093598">
      <w:pPr>
        <w:spacing w:before="138"/>
        <w:ind w:left="121" w:leftChars="55"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□是，公益一类事业单位、使用事业编制且由财政拨款保障的群团组织，不得作为承接主体；</w:t>
      </w:r>
    </w:p>
    <w:p w14:paraId="31B39EE3">
      <w:pPr>
        <w:overflowPunct w:val="0"/>
        <w:spacing w:line="600" w:lineRule="exact"/>
        <w:ind w:left="189" w:leftChars="86"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3.2其他特定资格要求：</w:t>
      </w:r>
      <w:r>
        <w:rPr>
          <w:rFonts w:hint="eastAsia" w:ascii="宋体" w:hAnsi="宋体" w:eastAsia="宋体" w:cs="宋体"/>
          <w:sz w:val="24"/>
          <w:szCs w:val="24"/>
          <w:u w:val="single"/>
          <w:lang w:val="en-US" w:eastAsia="zh-CN"/>
        </w:rPr>
        <w:t xml:space="preserve">   /   </w:t>
      </w:r>
    </w:p>
    <w:p w14:paraId="2E2F6265">
      <w:pPr>
        <w:rPr>
          <w:rFonts w:ascii="宋体" w:hAnsi="宋体" w:eastAsia="宋体" w:cs="宋体"/>
          <w:sz w:val="24"/>
          <w:szCs w:val="24"/>
          <w:lang w:eastAsia="zh-CN"/>
        </w:rPr>
      </w:pPr>
    </w:p>
    <w:p w14:paraId="59FAFC3C">
      <w:pPr>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三、获取招标文件</w:t>
      </w:r>
    </w:p>
    <w:p w14:paraId="262DA668">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z w:val="24"/>
          <w:szCs w:val="24"/>
          <w:lang w:eastAsia="zh-CN"/>
        </w:rPr>
      </w:pPr>
      <w:r>
        <w:rPr>
          <w:rFonts w:hint="eastAsia" w:ascii="宋体" w:hAnsi="宋体" w:eastAsia="宋体" w:cs="宋体"/>
          <w:spacing w:val="-1"/>
          <w:sz w:val="24"/>
          <w:szCs w:val="24"/>
          <w:lang w:eastAsia="zh-CN"/>
        </w:rPr>
        <w:t>1.时间：</w:t>
      </w:r>
      <w:r>
        <w:rPr>
          <w:rFonts w:hint="eastAsia" w:ascii="宋体" w:hAnsi="宋体" w:eastAsia="宋体"/>
          <w:sz w:val="24"/>
          <w:szCs w:val="24"/>
          <w:lang w:eastAsia="zh-CN"/>
        </w:rPr>
        <w:t>2024</w:t>
      </w:r>
      <w:r>
        <w:rPr>
          <w:rFonts w:ascii="宋体" w:hAnsi="宋体" w:eastAsia="宋体"/>
          <w:sz w:val="24"/>
          <w:szCs w:val="24"/>
          <w:lang w:eastAsia="zh-CN"/>
        </w:rPr>
        <w:t>年</w:t>
      </w:r>
      <w:r>
        <w:rPr>
          <w:rFonts w:hint="eastAsia" w:ascii="宋体" w:hAnsi="宋体" w:eastAsia="宋体"/>
          <w:sz w:val="24"/>
          <w:szCs w:val="24"/>
          <w:lang w:val="en-US" w:eastAsia="zh-CN"/>
        </w:rPr>
        <w:t>9</w:t>
      </w:r>
      <w:r>
        <w:rPr>
          <w:rFonts w:ascii="宋体" w:hAnsi="宋体" w:eastAsia="宋体"/>
          <w:sz w:val="24"/>
          <w:szCs w:val="24"/>
          <w:lang w:eastAsia="zh-CN"/>
        </w:rPr>
        <w:t>月</w:t>
      </w:r>
      <w:r>
        <w:rPr>
          <w:rFonts w:hint="eastAsia" w:ascii="宋体" w:hAnsi="宋体" w:eastAsia="宋体"/>
          <w:sz w:val="24"/>
          <w:szCs w:val="24"/>
          <w:lang w:val="en-US" w:eastAsia="zh-CN"/>
        </w:rPr>
        <w:t>11</w:t>
      </w:r>
      <w:r>
        <w:rPr>
          <w:rFonts w:ascii="宋体" w:hAnsi="宋体" w:eastAsia="宋体"/>
          <w:sz w:val="24"/>
          <w:szCs w:val="24"/>
          <w:lang w:eastAsia="zh-CN"/>
        </w:rPr>
        <w:t>日至</w:t>
      </w:r>
      <w:r>
        <w:rPr>
          <w:rFonts w:hint="eastAsia" w:ascii="宋体" w:hAnsi="宋体" w:eastAsia="宋体"/>
          <w:sz w:val="24"/>
          <w:szCs w:val="24"/>
          <w:lang w:eastAsia="zh-CN"/>
        </w:rPr>
        <w:t>2024</w:t>
      </w:r>
      <w:r>
        <w:rPr>
          <w:rFonts w:ascii="宋体" w:hAnsi="宋体" w:eastAsia="宋体"/>
          <w:sz w:val="24"/>
          <w:szCs w:val="24"/>
          <w:lang w:eastAsia="zh-CN"/>
        </w:rPr>
        <w:t>年</w:t>
      </w:r>
      <w:r>
        <w:rPr>
          <w:rFonts w:hint="eastAsia" w:ascii="宋体" w:hAnsi="宋体" w:eastAsia="宋体"/>
          <w:sz w:val="24"/>
          <w:szCs w:val="24"/>
          <w:lang w:val="en-US" w:eastAsia="zh-CN"/>
        </w:rPr>
        <w:t>9</w:t>
      </w:r>
      <w:r>
        <w:rPr>
          <w:rFonts w:ascii="宋体" w:hAnsi="宋体" w:eastAsia="宋体"/>
          <w:sz w:val="24"/>
          <w:szCs w:val="24"/>
          <w:lang w:eastAsia="zh-CN"/>
        </w:rPr>
        <w:t>月</w:t>
      </w:r>
      <w:r>
        <w:rPr>
          <w:rFonts w:hint="eastAsia" w:ascii="宋体" w:hAnsi="宋体" w:eastAsia="宋体"/>
          <w:sz w:val="24"/>
          <w:szCs w:val="24"/>
          <w:lang w:val="en-US" w:eastAsia="zh-CN"/>
        </w:rPr>
        <w:t>20</w:t>
      </w:r>
      <w:r>
        <w:rPr>
          <w:rFonts w:ascii="宋体" w:hAnsi="宋体" w:eastAsia="宋体"/>
          <w:sz w:val="24"/>
          <w:szCs w:val="24"/>
          <w:lang w:eastAsia="zh-CN"/>
        </w:rPr>
        <w:t>日，每天上午</w:t>
      </w:r>
      <w:r>
        <w:rPr>
          <w:rFonts w:hint="eastAsia" w:ascii="宋体" w:hAnsi="宋体" w:eastAsia="宋体"/>
          <w:sz w:val="24"/>
          <w:szCs w:val="24"/>
          <w:lang w:eastAsia="zh-CN"/>
        </w:rPr>
        <w:t>9时30分</w:t>
      </w:r>
      <w:r>
        <w:rPr>
          <w:rFonts w:ascii="宋体" w:hAnsi="宋体" w:eastAsia="宋体"/>
          <w:sz w:val="24"/>
          <w:szCs w:val="24"/>
          <w:lang w:eastAsia="zh-CN"/>
        </w:rPr>
        <w:t>至</w:t>
      </w:r>
      <w:r>
        <w:rPr>
          <w:rFonts w:hint="eastAsia" w:ascii="宋体" w:hAnsi="宋体" w:eastAsia="宋体"/>
          <w:sz w:val="24"/>
          <w:szCs w:val="24"/>
          <w:lang w:eastAsia="zh-CN"/>
        </w:rPr>
        <w:t>11时30分</w:t>
      </w:r>
      <w:r>
        <w:rPr>
          <w:rFonts w:ascii="宋体" w:hAnsi="宋体" w:eastAsia="宋体"/>
          <w:sz w:val="24"/>
          <w:szCs w:val="24"/>
          <w:lang w:eastAsia="zh-CN"/>
        </w:rPr>
        <w:t>，下午</w:t>
      </w:r>
      <w:r>
        <w:rPr>
          <w:rFonts w:hint="eastAsia" w:ascii="宋体" w:hAnsi="宋体" w:eastAsia="宋体"/>
          <w:sz w:val="24"/>
          <w:szCs w:val="24"/>
          <w:lang w:eastAsia="zh-CN"/>
        </w:rPr>
        <w:t>13时30分至16时30分</w:t>
      </w:r>
      <w:r>
        <w:rPr>
          <w:rFonts w:ascii="宋体" w:hAnsi="宋体" w:eastAsia="宋体"/>
          <w:sz w:val="24"/>
          <w:szCs w:val="24"/>
          <w:lang w:eastAsia="zh-CN"/>
        </w:rPr>
        <w:t>（北京时间，法定节假日除外）。</w:t>
      </w:r>
    </w:p>
    <w:p w14:paraId="6B66A5FC">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2.地点：北京市西城区广安门外大街甲275号6层605室</w:t>
      </w:r>
    </w:p>
    <w:p w14:paraId="04DCFFCB">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招标</w:t>
      </w:r>
      <w:r>
        <w:rPr>
          <w:rFonts w:ascii="宋体" w:hAnsi="宋体" w:eastAsia="宋体" w:cs="宋体"/>
          <w:spacing w:val="-1"/>
          <w:sz w:val="24"/>
          <w:szCs w:val="24"/>
          <w:lang w:eastAsia="zh-CN"/>
        </w:rPr>
        <w:t>文件售价：</w:t>
      </w:r>
      <w:r>
        <w:rPr>
          <w:rFonts w:hint="eastAsia" w:ascii="宋体" w:hAnsi="宋体" w:eastAsia="宋体" w:cs="宋体"/>
          <w:spacing w:val="-1"/>
          <w:sz w:val="24"/>
          <w:szCs w:val="24"/>
          <w:lang w:eastAsia="zh-CN"/>
        </w:rPr>
        <w:t>（不收取报名费）</w:t>
      </w:r>
    </w:p>
    <w:p w14:paraId="4E3F97CD">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购买方式：</w:t>
      </w:r>
    </w:p>
    <w:p w14:paraId="78B23744">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1）现场报名</w:t>
      </w:r>
    </w:p>
    <w:p w14:paraId="0FFAA29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2）线上报名：</w:t>
      </w:r>
      <w:r>
        <w:fldChar w:fldCharType="begin"/>
      </w:r>
      <w:r>
        <w:instrText xml:space="preserve"> HYPERLINK "mailto:请将电汇底单及以下表格发邮件至jowena@163.com" </w:instrText>
      </w:r>
      <w:r>
        <w:fldChar w:fldCharType="separate"/>
      </w:r>
      <w:r>
        <w:rPr>
          <w:rFonts w:hint="eastAsia" w:ascii="宋体" w:hAnsi="宋体" w:eastAsia="宋体" w:cs="宋体"/>
          <w:spacing w:val="-1"/>
          <w:sz w:val="24"/>
          <w:szCs w:val="24"/>
          <w:lang w:eastAsia="zh-CN"/>
        </w:rPr>
        <w:t>请将以下表格发邮件至</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val="en-US" w:eastAsia="zh-CN"/>
        </w:rPr>
        <w:t>wangsiyu</w:t>
      </w:r>
      <w:r>
        <w:rPr>
          <w:rFonts w:hint="eastAsia" w:ascii="宋体" w:hAnsi="宋体" w:eastAsia="宋体" w:cs="宋体"/>
          <w:spacing w:val="-1"/>
          <w:sz w:val="24"/>
          <w:szCs w:val="24"/>
          <w:lang w:eastAsia="zh-CN"/>
        </w:rPr>
        <w:t>@biecc.com.cn，邮件主题请务必填写：项目编号+报名信息。发完邮件后请打招标公告中的电话确认，若需邮寄纸质版招标文件，须加付邮费100元人民币。</w:t>
      </w:r>
    </w:p>
    <w:tbl>
      <w:tblPr>
        <w:tblStyle w:val="21"/>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671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5AFBBCB">
            <w:pPr>
              <w:spacing w:line="360" w:lineRule="auto"/>
              <w:rPr>
                <w:rFonts w:ascii="宋体" w:hAnsi="宋体"/>
                <w:sz w:val="24"/>
              </w:rPr>
            </w:pPr>
            <w:r>
              <w:rPr>
                <w:rFonts w:ascii="宋体" w:hAnsi="宋体"/>
                <w:sz w:val="24"/>
              </w:rPr>
              <w:t>项目编号</w:t>
            </w:r>
          </w:p>
        </w:tc>
        <w:tc>
          <w:tcPr>
            <w:tcW w:w="5103" w:type="dxa"/>
            <w:vAlign w:val="center"/>
          </w:tcPr>
          <w:p w14:paraId="0233F44E">
            <w:pPr>
              <w:spacing w:line="360" w:lineRule="auto"/>
              <w:rPr>
                <w:rFonts w:ascii="宋体" w:hAnsi="宋体"/>
                <w:sz w:val="24"/>
              </w:rPr>
            </w:pPr>
          </w:p>
        </w:tc>
      </w:tr>
      <w:tr w14:paraId="17CB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1E303FC">
            <w:pPr>
              <w:spacing w:line="360" w:lineRule="auto"/>
              <w:rPr>
                <w:rFonts w:ascii="宋体" w:hAnsi="宋体"/>
                <w:sz w:val="24"/>
              </w:rPr>
            </w:pPr>
            <w:r>
              <w:rPr>
                <w:rFonts w:ascii="宋体" w:hAnsi="宋体"/>
                <w:sz w:val="24"/>
              </w:rPr>
              <w:t>包号（有就写）</w:t>
            </w:r>
          </w:p>
        </w:tc>
        <w:tc>
          <w:tcPr>
            <w:tcW w:w="5103" w:type="dxa"/>
            <w:vAlign w:val="center"/>
          </w:tcPr>
          <w:p w14:paraId="57CBE81E">
            <w:pPr>
              <w:spacing w:line="360" w:lineRule="auto"/>
              <w:rPr>
                <w:rFonts w:ascii="宋体" w:hAnsi="宋体"/>
                <w:sz w:val="24"/>
              </w:rPr>
            </w:pPr>
          </w:p>
        </w:tc>
      </w:tr>
      <w:tr w14:paraId="4C08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DD490F5">
            <w:pPr>
              <w:spacing w:line="360" w:lineRule="auto"/>
              <w:rPr>
                <w:rFonts w:ascii="宋体" w:hAnsi="宋体"/>
                <w:sz w:val="24"/>
              </w:rPr>
            </w:pPr>
            <w:r>
              <w:rPr>
                <w:rFonts w:ascii="宋体" w:hAnsi="宋体"/>
                <w:sz w:val="24"/>
              </w:rPr>
              <w:t>公司名称</w:t>
            </w:r>
          </w:p>
        </w:tc>
        <w:tc>
          <w:tcPr>
            <w:tcW w:w="5103" w:type="dxa"/>
            <w:vAlign w:val="center"/>
          </w:tcPr>
          <w:p w14:paraId="23EE8A3C">
            <w:pPr>
              <w:spacing w:line="360" w:lineRule="auto"/>
              <w:rPr>
                <w:rFonts w:ascii="宋体" w:hAnsi="宋体"/>
                <w:sz w:val="24"/>
              </w:rPr>
            </w:pPr>
          </w:p>
        </w:tc>
      </w:tr>
      <w:tr w14:paraId="4F89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AF9438A">
            <w:pPr>
              <w:spacing w:line="360" w:lineRule="auto"/>
              <w:rPr>
                <w:rFonts w:ascii="宋体" w:hAnsi="宋体"/>
                <w:sz w:val="24"/>
              </w:rPr>
            </w:pPr>
            <w:r>
              <w:rPr>
                <w:rFonts w:ascii="宋体" w:hAnsi="宋体"/>
                <w:sz w:val="24"/>
              </w:rPr>
              <w:t>纳税人识别号</w:t>
            </w:r>
          </w:p>
        </w:tc>
        <w:tc>
          <w:tcPr>
            <w:tcW w:w="5103" w:type="dxa"/>
            <w:vAlign w:val="center"/>
          </w:tcPr>
          <w:p w14:paraId="2034E62D">
            <w:pPr>
              <w:spacing w:line="360" w:lineRule="auto"/>
              <w:rPr>
                <w:rFonts w:ascii="宋体" w:hAnsi="宋体"/>
                <w:sz w:val="24"/>
              </w:rPr>
            </w:pPr>
          </w:p>
        </w:tc>
      </w:tr>
      <w:tr w14:paraId="0EEB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019E148">
            <w:pPr>
              <w:spacing w:line="360" w:lineRule="auto"/>
              <w:rPr>
                <w:rFonts w:ascii="宋体" w:hAnsi="宋体"/>
                <w:sz w:val="24"/>
              </w:rPr>
            </w:pPr>
            <w:r>
              <w:rPr>
                <w:rFonts w:ascii="宋体" w:hAnsi="宋体"/>
                <w:sz w:val="24"/>
              </w:rPr>
              <w:t>公司地址</w:t>
            </w:r>
          </w:p>
        </w:tc>
        <w:tc>
          <w:tcPr>
            <w:tcW w:w="5103" w:type="dxa"/>
            <w:vAlign w:val="center"/>
          </w:tcPr>
          <w:p w14:paraId="2B597919">
            <w:pPr>
              <w:spacing w:line="360" w:lineRule="auto"/>
              <w:rPr>
                <w:rFonts w:ascii="宋体" w:hAnsi="宋体"/>
                <w:sz w:val="24"/>
              </w:rPr>
            </w:pPr>
          </w:p>
        </w:tc>
      </w:tr>
      <w:tr w14:paraId="3961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C155041">
            <w:pPr>
              <w:spacing w:line="360" w:lineRule="auto"/>
              <w:rPr>
                <w:rFonts w:ascii="宋体" w:hAnsi="宋体"/>
                <w:sz w:val="24"/>
              </w:rPr>
            </w:pPr>
            <w:r>
              <w:rPr>
                <w:rFonts w:ascii="宋体" w:hAnsi="宋体"/>
                <w:sz w:val="24"/>
              </w:rPr>
              <w:t>联系人</w:t>
            </w:r>
          </w:p>
        </w:tc>
        <w:tc>
          <w:tcPr>
            <w:tcW w:w="5103" w:type="dxa"/>
            <w:vAlign w:val="center"/>
          </w:tcPr>
          <w:p w14:paraId="4D541526">
            <w:pPr>
              <w:spacing w:line="360" w:lineRule="auto"/>
              <w:rPr>
                <w:rFonts w:ascii="宋体" w:hAnsi="宋体"/>
                <w:sz w:val="24"/>
              </w:rPr>
            </w:pPr>
          </w:p>
        </w:tc>
      </w:tr>
      <w:tr w14:paraId="7C04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4A0C63D">
            <w:pPr>
              <w:spacing w:line="360" w:lineRule="auto"/>
              <w:rPr>
                <w:rFonts w:ascii="宋体" w:hAnsi="宋体"/>
                <w:sz w:val="24"/>
              </w:rPr>
            </w:pPr>
            <w:r>
              <w:rPr>
                <w:rFonts w:ascii="宋体" w:hAnsi="宋体"/>
                <w:sz w:val="24"/>
              </w:rPr>
              <w:t>联系电话</w:t>
            </w:r>
          </w:p>
        </w:tc>
        <w:tc>
          <w:tcPr>
            <w:tcW w:w="5103" w:type="dxa"/>
            <w:vAlign w:val="center"/>
          </w:tcPr>
          <w:p w14:paraId="0DBF2422">
            <w:pPr>
              <w:spacing w:line="360" w:lineRule="auto"/>
              <w:rPr>
                <w:rFonts w:ascii="宋体" w:hAnsi="宋体"/>
                <w:sz w:val="24"/>
              </w:rPr>
            </w:pPr>
          </w:p>
        </w:tc>
      </w:tr>
    </w:tbl>
    <w:p w14:paraId="49CB7BDB">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hAnsi="宋体" w:eastAsia="宋体" w:cs="宋体"/>
          <w:spacing w:val="-1"/>
          <w:sz w:val="24"/>
          <w:szCs w:val="24"/>
          <w:lang w:eastAsia="zh-CN"/>
        </w:rPr>
      </w:pPr>
      <w:r>
        <w:rPr>
          <w:rFonts w:ascii="宋体" w:hAnsi="宋体" w:eastAsia="宋体" w:cs="宋体"/>
          <w:spacing w:val="-1"/>
          <w:sz w:val="24"/>
          <w:szCs w:val="24"/>
          <w:lang w:eastAsia="zh-CN"/>
        </w:rPr>
        <w:t>电子版</w:t>
      </w:r>
      <w:r>
        <w:rPr>
          <w:rFonts w:hint="eastAsia" w:ascii="宋体" w:hAnsi="宋体" w:eastAsia="宋体" w:cs="宋体"/>
          <w:spacing w:val="-1"/>
          <w:sz w:val="24"/>
          <w:szCs w:val="24"/>
          <w:lang w:eastAsia="zh-CN"/>
        </w:rPr>
        <w:t>招标</w:t>
      </w:r>
      <w:r>
        <w:rPr>
          <w:rFonts w:ascii="宋体" w:hAnsi="宋体" w:eastAsia="宋体" w:cs="宋体"/>
          <w:spacing w:val="-1"/>
          <w:sz w:val="24"/>
          <w:szCs w:val="24"/>
          <w:lang w:eastAsia="zh-CN"/>
        </w:rPr>
        <w:t>文件免费下载方式：登陆</w:t>
      </w:r>
      <w:r>
        <w:fldChar w:fldCharType="begin"/>
      </w:r>
      <w:r>
        <w:instrText xml:space="preserve"> HYPERLINK "http://www.biecc.com.cn" </w:instrText>
      </w:r>
      <w:r>
        <w:fldChar w:fldCharType="separate"/>
      </w:r>
      <w:r>
        <w:rPr>
          <w:rFonts w:ascii="宋体" w:hAnsi="宋体" w:eastAsia="宋体" w:cs="宋体"/>
          <w:spacing w:val="-1"/>
          <w:sz w:val="24"/>
          <w:szCs w:val="24"/>
          <w:lang w:eastAsia="zh-CN"/>
        </w:rPr>
        <w:t>www.biecc.com.cn</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，进入主页后点击</w:t>
      </w:r>
      <w:r>
        <w:rPr>
          <w:rFonts w:hint="eastAsia" w:ascii="宋体" w:hAnsi="宋体" w:eastAsia="宋体" w:cs="宋体"/>
          <w:spacing w:val="-1"/>
          <w:sz w:val="24"/>
          <w:szCs w:val="24"/>
          <w:lang w:eastAsia="zh-CN"/>
        </w:rPr>
        <w:t>“公司动态——招标代理——</w:t>
      </w:r>
      <w:r>
        <w:rPr>
          <w:rFonts w:ascii="宋体" w:hAnsi="宋体" w:eastAsia="宋体" w:cs="宋体"/>
          <w:spacing w:val="-1"/>
          <w:sz w:val="24"/>
          <w:szCs w:val="24"/>
          <w:lang w:eastAsia="zh-CN"/>
        </w:rPr>
        <w:t>标书下载</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（免费下载）。</w:t>
      </w:r>
    </w:p>
    <w:p w14:paraId="05ADDF1F">
      <w:pPr>
        <w:spacing w:before="6"/>
        <w:rPr>
          <w:rFonts w:ascii="宋体" w:hAnsi="宋体" w:eastAsia="宋体" w:cs="宋体"/>
          <w:sz w:val="18"/>
          <w:szCs w:val="18"/>
          <w:lang w:eastAsia="zh-CN"/>
        </w:rPr>
      </w:pPr>
    </w:p>
    <w:p w14:paraId="143D47F5">
      <w:pPr>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四、提交投标文件截止时间、开标时间和地点</w:t>
      </w:r>
    </w:p>
    <w:p w14:paraId="5B3A12E1">
      <w:pPr>
        <w:spacing w:before="151"/>
        <w:ind w:left="121" w:right="178" w:firstLine="480"/>
        <w:rPr>
          <w:rFonts w:ascii="宋体" w:hAnsi="宋体" w:eastAsia="宋体" w:cs="宋体"/>
          <w:sz w:val="24"/>
          <w:szCs w:val="24"/>
          <w:lang w:eastAsia="zh-CN"/>
        </w:rPr>
      </w:pPr>
      <w:r>
        <w:rPr>
          <w:rFonts w:hint="eastAsia" w:ascii="宋体" w:hAnsi="宋体" w:eastAsia="宋体" w:cs="宋体"/>
          <w:sz w:val="24"/>
          <w:szCs w:val="24"/>
          <w:lang w:eastAsia="zh-CN"/>
        </w:rPr>
        <w:t>投标截止时间、开标时间：2024年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上</w:t>
      </w:r>
      <w:r>
        <w:rPr>
          <w:rFonts w:hint="eastAsia" w:ascii="宋体" w:hAnsi="宋体" w:eastAsia="宋体" w:cs="宋体"/>
          <w:sz w:val="24"/>
          <w:szCs w:val="24"/>
          <w:lang w:eastAsia="zh-CN"/>
        </w:rPr>
        <w:t>午</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点</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0分（北京时间）。 </w:t>
      </w:r>
    </w:p>
    <w:p w14:paraId="064E1C31">
      <w:pPr>
        <w:spacing w:before="138" w:line="340" w:lineRule="auto"/>
        <w:ind w:left="121" w:right="181" w:firstLine="480"/>
        <w:rPr>
          <w:rFonts w:ascii="宋体" w:hAnsi="宋体" w:eastAsia="宋体" w:cs="宋体"/>
          <w:sz w:val="24"/>
          <w:szCs w:val="24"/>
          <w:lang w:eastAsia="zh-CN"/>
        </w:rPr>
      </w:pPr>
      <w:r>
        <w:rPr>
          <w:rFonts w:hint="eastAsia" w:ascii="宋体" w:hAnsi="宋体" w:eastAsia="宋体" w:cs="宋体"/>
          <w:sz w:val="24"/>
          <w:szCs w:val="24"/>
          <w:lang w:eastAsia="zh-CN"/>
        </w:rPr>
        <w:t>地点：</w:t>
      </w:r>
      <w:r>
        <w:rPr>
          <w:rFonts w:hint="eastAsia" w:ascii="宋体" w:hAnsi="宋体" w:eastAsia="宋体" w:cs="宋体"/>
          <w:spacing w:val="-1"/>
          <w:sz w:val="24"/>
          <w:szCs w:val="24"/>
          <w:lang w:eastAsia="zh-CN"/>
        </w:rPr>
        <w:t>北京市西城区广安门外大街甲275号</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lang w:eastAsia="zh-CN"/>
        </w:rPr>
        <w:t>层</w:t>
      </w:r>
      <w:r>
        <w:rPr>
          <w:rFonts w:hint="eastAsia" w:ascii="宋体" w:hAnsi="宋体" w:eastAsia="宋体" w:cs="宋体"/>
          <w:spacing w:val="-1"/>
          <w:sz w:val="24"/>
          <w:szCs w:val="24"/>
          <w:lang w:val="en-US" w:eastAsia="zh-CN"/>
        </w:rPr>
        <w:t>602</w:t>
      </w:r>
      <w:bookmarkStart w:id="223" w:name="_GoBack"/>
      <w:bookmarkEnd w:id="223"/>
      <w:r>
        <w:rPr>
          <w:rFonts w:hint="eastAsia" w:ascii="宋体" w:hAnsi="宋体" w:eastAsia="宋体" w:cs="宋体"/>
          <w:spacing w:val="-1"/>
          <w:sz w:val="24"/>
          <w:szCs w:val="24"/>
          <w:lang w:eastAsia="zh-CN"/>
        </w:rPr>
        <w:t>室</w:t>
      </w:r>
      <w:r>
        <w:rPr>
          <w:rFonts w:hint="eastAsia" w:ascii="宋体" w:hAnsi="宋体" w:eastAsia="宋体" w:cs="宋体"/>
          <w:sz w:val="24"/>
          <w:szCs w:val="24"/>
          <w:lang w:eastAsia="zh-CN"/>
        </w:rPr>
        <w:t>。</w:t>
      </w:r>
    </w:p>
    <w:p w14:paraId="0A392AF5">
      <w:pPr>
        <w:spacing w:before="9"/>
        <w:rPr>
          <w:rFonts w:ascii="宋体" w:hAnsi="宋体" w:eastAsia="宋体" w:cs="宋体"/>
          <w:sz w:val="24"/>
          <w:szCs w:val="24"/>
          <w:lang w:eastAsia="zh-CN"/>
        </w:rPr>
      </w:pPr>
    </w:p>
    <w:p w14:paraId="0197A669">
      <w:pPr>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五、公告期限</w:t>
      </w:r>
    </w:p>
    <w:p w14:paraId="724499AD">
      <w:pPr>
        <w:spacing w:before="151"/>
        <w:ind w:left="121" w:right="178" w:firstLine="480"/>
        <w:rPr>
          <w:rFonts w:ascii="宋体" w:hAnsi="宋体" w:eastAsia="宋体" w:cs="宋体"/>
          <w:sz w:val="24"/>
          <w:szCs w:val="24"/>
          <w:lang w:eastAsia="zh-CN"/>
        </w:rPr>
      </w:pPr>
      <w:r>
        <w:rPr>
          <w:rFonts w:hint="eastAsia" w:ascii="宋体" w:hAnsi="宋体" w:eastAsia="宋体" w:cs="宋体"/>
          <w:sz w:val="24"/>
          <w:szCs w:val="24"/>
          <w:lang w:eastAsia="zh-CN"/>
        </w:rPr>
        <w:t>自本公告发布之日起5个工作日。</w:t>
      </w:r>
    </w:p>
    <w:p w14:paraId="4EDD8008">
      <w:pPr>
        <w:rPr>
          <w:rFonts w:ascii="宋体" w:hAnsi="宋体" w:eastAsia="宋体" w:cs="宋体"/>
          <w:sz w:val="24"/>
          <w:szCs w:val="24"/>
          <w:lang w:eastAsia="zh-CN"/>
        </w:rPr>
      </w:pPr>
    </w:p>
    <w:p w14:paraId="1FD84364">
      <w:pPr>
        <w:ind w:left="121" w:right="178"/>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六、其他补充事宜</w:t>
      </w:r>
    </w:p>
    <w:p w14:paraId="4AD03230">
      <w:pPr>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1.本项目需要落实的政府采购政策：</w:t>
      </w:r>
      <w:r>
        <w:rPr>
          <w:rFonts w:hint="eastAsia" w:ascii="宋体" w:hAnsi="宋体" w:eastAsia="宋体" w:cs="宋体"/>
          <w:spacing w:val="-1"/>
          <w:sz w:val="24"/>
          <w:szCs w:val="24"/>
          <w:u w:val="single"/>
          <w:lang w:eastAsia="zh-CN"/>
        </w:rPr>
        <w:t>促进中小企业、监狱企业、残疾人福利性单位发展。</w:t>
      </w:r>
    </w:p>
    <w:p w14:paraId="06334DC8">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2.收款单位：北京国际工程咨询有限公司；开户行：交通银行北京右安门支行；账号：81100602610130021000001。</w:t>
      </w:r>
    </w:p>
    <w:p w14:paraId="60C05898">
      <w:pPr>
        <w:spacing w:before="50" w:line="360" w:lineRule="auto"/>
        <w:ind w:left="121" w:right="291"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rPr>
        <w:t>.本项目的采购公告仅在中国政府采购网(www.ccgp.gov.cn)上发布。</w:t>
      </w:r>
    </w:p>
    <w:p w14:paraId="1292540C">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4.本项目评标方法和标准：综合评分法，总分100分。</w:t>
      </w:r>
    </w:p>
    <w:p w14:paraId="3A5B9260">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5.投标文件请于投标当日（投标截止时间之前）递交至投标地点，逾期递交的文件恕不接受。</w:t>
      </w:r>
    </w:p>
    <w:p w14:paraId="2791456B">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6.届时请投标人派代表参加开标仪式。</w:t>
      </w:r>
    </w:p>
    <w:p w14:paraId="2359E4C0">
      <w:pPr>
        <w:spacing w:before="50" w:line="360" w:lineRule="auto"/>
        <w:ind w:left="121" w:right="291"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7.如本公告内容和招标文件内容不一致，以招标文件为准。</w:t>
      </w:r>
    </w:p>
    <w:p w14:paraId="42928418">
      <w:pPr>
        <w:spacing w:before="50" w:line="360" w:lineRule="auto"/>
        <w:ind w:left="121" w:right="291" w:firstLine="480"/>
        <w:jc w:val="both"/>
        <w:rPr>
          <w:rFonts w:ascii="宋体" w:hAnsi="宋体" w:eastAsia="宋体" w:cs="宋体"/>
          <w:spacing w:val="-2"/>
          <w:sz w:val="24"/>
          <w:szCs w:val="24"/>
          <w:lang w:eastAsia="zh-CN"/>
        </w:rPr>
      </w:pPr>
    </w:p>
    <w:p w14:paraId="5A7B5010">
      <w:pPr>
        <w:spacing w:before="26" w:line="360" w:lineRule="auto"/>
        <w:ind w:left="121"/>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七、对本次招标提出询问，请按以下方式联系。</w:t>
      </w:r>
    </w:p>
    <w:p w14:paraId="236C75EF">
      <w:pPr>
        <w:widowControl/>
        <w:spacing w:line="360" w:lineRule="auto"/>
        <w:ind w:firstLine="219" w:firstLineChars="91"/>
        <w:rPr>
          <w:b/>
          <w:sz w:val="24"/>
          <w:lang w:eastAsia="zh-CN"/>
        </w:rPr>
      </w:pPr>
      <w:r>
        <w:rPr>
          <w:b/>
          <w:sz w:val="24"/>
          <w:lang w:eastAsia="zh-CN"/>
        </w:rPr>
        <w:t>1.采购人信息</w:t>
      </w:r>
    </w:p>
    <w:p w14:paraId="57C89488">
      <w:pPr>
        <w:spacing w:line="360" w:lineRule="auto"/>
        <w:ind w:firstLine="218" w:firstLineChars="91"/>
        <w:rPr>
          <w:sz w:val="24"/>
          <w:lang w:eastAsia="zh-CN"/>
        </w:rPr>
      </w:pPr>
      <w:r>
        <w:rPr>
          <w:rFonts w:hint="eastAsia"/>
          <w:sz w:val="24"/>
          <w:lang w:eastAsia="zh-CN"/>
        </w:rPr>
        <w:t>名称：北京市顺义区发展和改革委员会</w:t>
      </w:r>
    </w:p>
    <w:p w14:paraId="00650DDE">
      <w:pPr>
        <w:spacing w:line="360" w:lineRule="auto"/>
        <w:ind w:firstLine="218" w:firstLineChars="91"/>
        <w:rPr>
          <w:sz w:val="24"/>
          <w:lang w:eastAsia="zh-CN"/>
        </w:rPr>
      </w:pPr>
      <w:r>
        <w:rPr>
          <w:rFonts w:hint="eastAsia"/>
          <w:sz w:val="24"/>
          <w:lang w:eastAsia="zh-CN"/>
        </w:rPr>
        <w:t>地址：北京市顺义区复兴东街3号院2号楼</w:t>
      </w:r>
    </w:p>
    <w:p w14:paraId="38DE197E">
      <w:pPr>
        <w:spacing w:line="360" w:lineRule="auto"/>
        <w:ind w:firstLine="218" w:firstLineChars="91"/>
        <w:rPr>
          <w:sz w:val="24"/>
          <w:lang w:eastAsia="zh-CN"/>
        </w:rPr>
      </w:pPr>
      <w:r>
        <w:rPr>
          <w:rFonts w:hint="eastAsia"/>
          <w:sz w:val="24"/>
          <w:lang w:eastAsia="zh-CN"/>
        </w:rPr>
        <w:t>联系方式：王老师，010-89430480</w:t>
      </w:r>
    </w:p>
    <w:p w14:paraId="6F5D3BB7">
      <w:pPr>
        <w:spacing w:line="360" w:lineRule="auto"/>
        <w:ind w:firstLine="219" w:firstLineChars="91"/>
        <w:rPr>
          <w:b/>
          <w:sz w:val="24"/>
          <w:lang w:eastAsia="zh-CN"/>
        </w:rPr>
      </w:pPr>
      <w:r>
        <w:rPr>
          <w:b/>
          <w:sz w:val="24"/>
          <w:lang w:eastAsia="zh-CN"/>
        </w:rPr>
        <w:t>2.采购代理机构信息</w:t>
      </w:r>
    </w:p>
    <w:p w14:paraId="0A034D26">
      <w:pPr>
        <w:spacing w:line="360" w:lineRule="auto"/>
        <w:ind w:firstLine="218" w:firstLineChars="91"/>
        <w:rPr>
          <w:sz w:val="24"/>
          <w:lang w:eastAsia="zh-CN"/>
        </w:rPr>
      </w:pPr>
      <w:bookmarkStart w:id="6" w:name="_Toc28359087"/>
      <w:bookmarkStart w:id="7" w:name="_Toc28359010"/>
      <w:r>
        <w:rPr>
          <w:rFonts w:hint="eastAsia"/>
          <w:sz w:val="24"/>
          <w:lang w:eastAsia="zh-CN"/>
        </w:rPr>
        <w:t>名称：北京国际工程咨询有限公司</w:t>
      </w:r>
    </w:p>
    <w:p w14:paraId="243BA95E">
      <w:pPr>
        <w:spacing w:line="360" w:lineRule="auto"/>
        <w:ind w:firstLine="218" w:firstLineChars="91"/>
        <w:rPr>
          <w:sz w:val="24"/>
          <w:lang w:eastAsia="zh-CN"/>
        </w:rPr>
      </w:pPr>
      <w:r>
        <w:rPr>
          <w:rFonts w:hint="eastAsia"/>
          <w:sz w:val="24"/>
          <w:lang w:eastAsia="zh-CN"/>
        </w:rPr>
        <w:t>地址：北京市西城区广安门外大街甲275号</w:t>
      </w:r>
    </w:p>
    <w:p w14:paraId="2681C43C">
      <w:pPr>
        <w:spacing w:line="360" w:lineRule="auto"/>
        <w:ind w:firstLine="218" w:firstLineChars="91"/>
        <w:rPr>
          <w:sz w:val="24"/>
          <w:lang w:eastAsia="zh-CN"/>
        </w:rPr>
      </w:pPr>
      <w:r>
        <w:rPr>
          <w:rFonts w:hint="eastAsia"/>
          <w:sz w:val="24"/>
          <w:lang w:eastAsia="zh-CN"/>
        </w:rPr>
        <w:t>联系方式：王思宇、鲍杜佳、崔云龙、黄春艳、周圆圆，010-63256361转6177</w:t>
      </w:r>
    </w:p>
    <w:p w14:paraId="6CA0FB14">
      <w:pPr>
        <w:spacing w:line="360" w:lineRule="auto"/>
        <w:ind w:firstLine="219" w:firstLineChars="91"/>
        <w:rPr>
          <w:b/>
          <w:sz w:val="24"/>
          <w:u w:val="single"/>
          <w:lang w:eastAsia="zh-CN"/>
        </w:rPr>
      </w:pPr>
      <w:r>
        <w:rPr>
          <w:b/>
          <w:sz w:val="24"/>
          <w:lang w:eastAsia="zh-CN"/>
        </w:rPr>
        <w:t>3.项目联系方式</w:t>
      </w:r>
      <w:bookmarkEnd w:id="6"/>
      <w:bookmarkEnd w:id="7"/>
    </w:p>
    <w:p w14:paraId="424F9B72">
      <w:pPr>
        <w:spacing w:line="360" w:lineRule="auto"/>
        <w:ind w:right="960" w:firstLine="218" w:firstLineChars="91"/>
        <w:rPr>
          <w:sz w:val="24"/>
          <w:lang w:eastAsia="zh-CN"/>
        </w:rPr>
      </w:pPr>
      <w:r>
        <w:rPr>
          <w:rFonts w:hint="eastAsia"/>
          <w:sz w:val="24"/>
          <w:lang w:eastAsia="zh-CN"/>
        </w:rPr>
        <w:t>项目联系人：王思宇、鲍杜佳、崔云龙、黄春艳、周圆圆</w:t>
      </w:r>
    </w:p>
    <w:p w14:paraId="5B85ACE8">
      <w:pPr>
        <w:spacing w:line="360" w:lineRule="auto"/>
        <w:ind w:right="960" w:firstLine="218" w:firstLineChars="91"/>
        <w:rPr>
          <w:sz w:val="24"/>
        </w:rPr>
      </w:pPr>
      <w:r>
        <w:rPr>
          <w:rFonts w:hint="eastAsia"/>
          <w:sz w:val="24"/>
        </w:rPr>
        <w:t>电话：</w:t>
      </w:r>
      <w:r>
        <w:rPr>
          <w:rFonts w:hint="eastAsia"/>
          <w:sz w:val="24"/>
          <w:lang w:eastAsia="zh-CN"/>
        </w:rPr>
        <w:t>010-63256361转6177</w:t>
      </w:r>
    </w:p>
    <w:p w14:paraId="2BEA48AE">
      <w:pPr>
        <w:spacing w:line="360" w:lineRule="auto"/>
        <w:ind w:right="960" w:firstLine="218" w:firstLineChars="91"/>
        <w:rPr>
          <w:sz w:val="24"/>
        </w:rPr>
      </w:pPr>
      <w:r>
        <w:rPr>
          <w:rFonts w:hint="eastAsia"/>
          <w:sz w:val="24"/>
        </w:rPr>
        <w:t>电子邮件：wangsiyu@biecc.com.cn</w:t>
      </w:r>
    </w:p>
    <w:p w14:paraId="4A21E87F">
      <w:pPr>
        <w:pStyle w:val="10"/>
        <w:tabs>
          <w:tab w:val="left" w:pos="1619"/>
        </w:tabs>
        <w:spacing w:before="55" w:line="360" w:lineRule="auto"/>
        <w:ind w:right="6229"/>
        <w:outlineLvl w:val="2"/>
        <w:rPr>
          <w:rFonts w:cs="宋体"/>
        </w:rPr>
      </w:pPr>
    </w:p>
    <w:p w14:paraId="01DFA3D1">
      <w:pPr>
        <w:pStyle w:val="10"/>
        <w:tabs>
          <w:tab w:val="left" w:pos="1619"/>
        </w:tabs>
        <w:spacing w:before="55" w:line="360" w:lineRule="auto"/>
        <w:ind w:right="6229"/>
        <w:outlineLvl w:val="2"/>
        <w:rPr>
          <w:rFonts w:cs="宋体"/>
        </w:rPr>
        <w:sectPr>
          <w:headerReference r:id="rId4" w:type="default"/>
          <w:footerReference r:id="rId5" w:type="default"/>
          <w:pgSz w:w="11920" w:h="16850"/>
          <w:pgMar w:top="1120" w:right="1020" w:bottom="1060" w:left="1580" w:header="888" w:footer="868" w:gutter="0"/>
          <w:pgNumType w:start="1"/>
          <w:cols w:space="720" w:num="1"/>
        </w:sectPr>
      </w:pPr>
    </w:p>
    <w:p w14:paraId="07FC0579">
      <w:pPr>
        <w:spacing w:before="4"/>
        <w:rPr>
          <w:rFonts w:ascii="宋体" w:hAnsi="宋体" w:eastAsia="宋体" w:cs="宋体"/>
          <w:sz w:val="19"/>
          <w:szCs w:val="19"/>
        </w:rPr>
      </w:pPr>
    </w:p>
    <w:p w14:paraId="3D9FEBA2">
      <w:pPr>
        <w:pStyle w:val="2"/>
        <w:tabs>
          <w:tab w:val="left" w:pos="1622"/>
        </w:tabs>
        <w:spacing w:line="460" w:lineRule="exact"/>
        <w:ind w:right="1"/>
        <w:jc w:val="center"/>
        <w:rPr>
          <w:lang w:eastAsia="zh-CN"/>
        </w:rPr>
      </w:pPr>
      <w:bookmarkStart w:id="8" w:name="_Toc15936"/>
      <w:bookmarkStart w:id="9" w:name="_Toc16560"/>
      <w:bookmarkStart w:id="10" w:name="_Toc1418"/>
      <w:r>
        <w:rPr>
          <w:lang w:eastAsia="zh-CN"/>
        </w:rPr>
        <w:t>第二章</w:t>
      </w:r>
      <w:r>
        <w:rPr>
          <w:lang w:eastAsia="zh-CN"/>
        </w:rPr>
        <w:tab/>
      </w:r>
      <w:r>
        <w:rPr>
          <w:lang w:eastAsia="zh-CN"/>
        </w:rPr>
        <w:t>投标人须知</w:t>
      </w:r>
      <w:bookmarkEnd w:id="8"/>
      <w:bookmarkEnd w:id="9"/>
      <w:bookmarkEnd w:id="10"/>
    </w:p>
    <w:p w14:paraId="1B9AE29B">
      <w:pPr>
        <w:pStyle w:val="4"/>
        <w:spacing w:before="244"/>
        <w:ind w:left="1181" w:firstLine="2930"/>
        <w:rPr>
          <w:b/>
          <w:bCs/>
          <w:lang w:eastAsia="zh-CN"/>
        </w:rPr>
      </w:pPr>
      <w:r>
        <w:rPr>
          <w:b/>
          <w:bCs/>
          <w:lang w:eastAsia="zh-CN"/>
        </w:rPr>
        <w:t>投标人须知资料表</w:t>
      </w:r>
    </w:p>
    <w:p w14:paraId="205E80F5">
      <w:pPr>
        <w:pStyle w:val="10"/>
        <w:spacing w:before="0" w:line="338" w:lineRule="auto"/>
        <w:ind w:left="701" w:firstLine="480"/>
        <w:rPr>
          <w:rFonts w:cs="宋体"/>
          <w:lang w:eastAsia="zh-CN"/>
        </w:rPr>
      </w:pPr>
      <w:r>
        <w:rPr>
          <w:rFonts w:hint="eastAsia" w:cs="宋体"/>
          <w:spacing w:val="-2"/>
          <w:lang w:eastAsia="zh-CN"/>
        </w:rPr>
        <w:t>本表是对投标人须知的具体补充和修改，如有矛盾，均以本资料表为准。标记“</w:t>
      </w:r>
      <w:r>
        <w:rPr>
          <w:rFonts w:hint="eastAsia" w:cs="宋体"/>
          <w:b/>
          <w:bCs/>
          <w:spacing w:val="-2"/>
          <w:lang w:eastAsia="zh-CN"/>
        </w:rPr>
        <w:t>■</w:t>
      </w:r>
      <w:r>
        <w:rPr>
          <w:rFonts w:hint="eastAsia" w:cs="宋体"/>
          <w:spacing w:val="-2"/>
          <w:lang w:eastAsia="zh-CN"/>
        </w:rPr>
        <w:t>”</w:t>
      </w:r>
      <w:r>
        <w:rPr>
          <w:rFonts w:hint="eastAsia" w:cs="宋体"/>
          <w:lang w:eastAsia="zh-CN"/>
        </w:rPr>
        <w:t xml:space="preserve"> 的选项意为适用于本项目，标记“□”的选项意为不适用于本项目。</w:t>
      </w:r>
    </w:p>
    <w:p w14:paraId="3B7CBDA5">
      <w:pPr>
        <w:spacing w:before="4"/>
        <w:rPr>
          <w:rFonts w:ascii="宋体" w:hAnsi="宋体" w:eastAsia="宋体" w:cs="宋体"/>
          <w:sz w:val="4"/>
          <w:szCs w:val="4"/>
          <w:lang w:eastAsia="zh-CN"/>
        </w:rPr>
      </w:pPr>
    </w:p>
    <w:tbl>
      <w:tblPr>
        <w:tblStyle w:val="21"/>
        <w:tblW w:w="10229" w:type="dxa"/>
        <w:jc w:val="center"/>
        <w:tblLayout w:type="fixed"/>
        <w:tblCellMar>
          <w:top w:w="0" w:type="dxa"/>
          <w:left w:w="0" w:type="dxa"/>
          <w:bottom w:w="0" w:type="dxa"/>
          <w:right w:w="0" w:type="dxa"/>
        </w:tblCellMar>
      </w:tblPr>
      <w:tblGrid>
        <w:gridCol w:w="988"/>
        <w:gridCol w:w="1701"/>
        <w:gridCol w:w="7540"/>
      </w:tblGrid>
      <w:tr w14:paraId="2802007A">
        <w:tblPrEx>
          <w:tblCellMar>
            <w:top w:w="0" w:type="dxa"/>
            <w:left w:w="0" w:type="dxa"/>
            <w:bottom w:w="0" w:type="dxa"/>
            <w:right w:w="0" w:type="dxa"/>
          </w:tblCellMar>
        </w:tblPrEx>
        <w:trPr>
          <w:trHeight w:val="604"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0FD3428">
            <w:pPr>
              <w:pStyle w:val="28"/>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332232A7">
            <w:pPr>
              <w:pStyle w:val="28"/>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6A30F0C2">
            <w:pPr>
              <w:pStyle w:val="28"/>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70BE4EB6">
        <w:tblPrEx>
          <w:tblCellMar>
            <w:top w:w="0" w:type="dxa"/>
            <w:left w:w="0" w:type="dxa"/>
            <w:bottom w:w="0" w:type="dxa"/>
            <w:right w:w="0" w:type="dxa"/>
          </w:tblCellMar>
        </w:tblPrEx>
        <w:trPr>
          <w:trHeight w:val="943"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BEEB3A3">
            <w:pPr>
              <w:pStyle w:val="28"/>
              <w:spacing w:before="8"/>
              <w:rPr>
                <w:rFonts w:ascii="宋体" w:hAnsi="宋体" w:eastAsia="宋体" w:cs="宋体"/>
                <w:sz w:val="24"/>
                <w:szCs w:val="24"/>
              </w:rPr>
            </w:pPr>
          </w:p>
          <w:p w14:paraId="19E66369">
            <w:pPr>
              <w:pStyle w:val="28"/>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2A7A77DE">
            <w:pPr>
              <w:pStyle w:val="28"/>
              <w:spacing w:before="11"/>
              <w:rPr>
                <w:rFonts w:ascii="宋体" w:hAnsi="宋体" w:eastAsia="宋体" w:cs="宋体"/>
                <w:sz w:val="24"/>
                <w:szCs w:val="24"/>
              </w:rPr>
            </w:pPr>
          </w:p>
          <w:p w14:paraId="6E1DE8E5">
            <w:pPr>
              <w:pStyle w:val="28"/>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01D2E9B1">
            <w:pPr>
              <w:pStyle w:val="28"/>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122C349F">
            <w:pPr>
              <w:pStyle w:val="28"/>
              <w:spacing w:line="274"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服务</w:t>
            </w:r>
          </w:p>
          <w:p w14:paraId="76EFE9E7">
            <w:pPr>
              <w:pStyle w:val="28"/>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3EB4BEB8">
        <w:tblPrEx>
          <w:tblCellMar>
            <w:top w:w="0" w:type="dxa"/>
            <w:left w:w="0" w:type="dxa"/>
            <w:bottom w:w="0" w:type="dxa"/>
            <w:right w:w="0" w:type="dxa"/>
          </w:tblCellMar>
        </w:tblPrEx>
        <w:trPr>
          <w:trHeight w:val="944"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2A4C4B3">
            <w:pPr>
              <w:pStyle w:val="28"/>
              <w:spacing w:before="8"/>
              <w:rPr>
                <w:rFonts w:ascii="宋体" w:hAnsi="宋体" w:eastAsia="宋体" w:cs="宋体"/>
                <w:sz w:val="24"/>
                <w:szCs w:val="24"/>
                <w:lang w:eastAsia="zh-CN"/>
              </w:rPr>
            </w:pPr>
          </w:p>
          <w:p w14:paraId="3BF908BB">
            <w:pPr>
              <w:pStyle w:val="28"/>
              <w:ind w:left="298"/>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7D0957D8">
            <w:pPr>
              <w:pStyle w:val="28"/>
              <w:spacing w:before="12"/>
              <w:rPr>
                <w:rFonts w:ascii="宋体" w:hAnsi="宋体" w:eastAsia="宋体" w:cs="宋体"/>
                <w:sz w:val="24"/>
                <w:szCs w:val="24"/>
              </w:rPr>
            </w:pPr>
          </w:p>
          <w:p w14:paraId="5A31962E">
            <w:pPr>
              <w:pStyle w:val="28"/>
              <w:ind w:left="124"/>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747FD6B1">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76571924">
            <w:pPr>
              <w:pStyle w:val="28"/>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216C4903">
            <w:pPr>
              <w:pStyle w:val="28"/>
              <w:spacing w:line="276" w:lineRule="exact"/>
              <w:ind w:left="103"/>
              <w:rPr>
                <w:rFonts w:ascii="宋体" w:hAnsi="宋体" w:eastAsia="宋体" w:cs="宋体"/>
                <w:sz w:val="24"/>
                <w:szCs w:val="24"/>
              </w:rPr>
            </w:pPr>
            <w:r>
              <w:rPr>
                <w:b/>
                <w:color w:val="000000"/>
                <w:sz w:val="24"/>
              </w:rPr>
              <w:t>■</w:t>
            </w:r>
            <w:r>
              <w:rPr>
                <w:rFonts w:hint="eastAsia" w:ascii="宋体" w:hAnsi="宋体" w:eastAsia="宋体" w:cs="宋体"/>
                <w:sz w:val="24"/>
                <w:szCs w:val="24"/>
              </w:rPr>
              <w:t>否</w:t>
            </w:r>
          </w:p>
        </w:tc>
      </w:tr>
      <w:tr w14:paraId="2810F04D">
        <w:tblPrEx>
          <w:tblCellMar>
            <w:top w:w="0" w:type="dxa"/>
            <w:left w:w="0" w:type="dxa"/>
            <w:bottom w:w="0" w:type="dxa"/>
            <w:right w:w="0" w:type="dxa"/>
          </w:tblCellMar>
        </w:tblPrEx>
        <w:trPr>
          <w:trHeight w:val="944"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2FECD3A">
            <w:pPr>
              <w:pStyle w:val="28"/>
              <w:spacing w:before="9"/>
              <w:rPr>
                <w:rFonts w:ascii="宋体" w:hAnsi="宋体" w:eastAsia="宋体" w:cs="宋体"/>
                <w:sz w:val="24"/>
                <w:szCs w:val="24"/>
              </w:rPr>
            </w:pPr>
          </w:p>
          <w:p w14:paraId="1B13F6FE">
            <w:pPr>
              <w:pStyle w:val="28"/>
              <w:ind w:left="298"/>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16852EF9">
            <w:pPr>
              <w:pStyle w:val="28"/>
              <w:spacing w:before="11"/>
              <w:rPr>
                <w:rFonts w:ascii="宋体" w:hAnsi="宋体" w:eastAsia="宋体" w:cs="宋体"/>
                <w:sz w:val="24"/>
                <w:szCs w:val="24"/>
              </w:rPr>
            </w:pPr>
          </w:p>
          <w:p w14:paraId="358B4ACB">
            <w:pPr>
              <w:pStyle w:val="28"/>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26CB53A6">
            <w:pPr>
              <w:pStyle w:val="28"/>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eastAsia="zh-CN"/>
              </w:rPr>
              <w:t>01、02</w:t>
            </w:r>
            <w:r>
              <w:rPr>
                <w:rFonts w:hint="eastAsia" w:ascii="宋体" w:hAnsi="宋体" w:eastAsia="宋体" w:cs="宋体"/>
                <w:sz w:val="24"/>
                <w:szCs w:val="24"/>
                <w:lang w:eastAsia="zh-CN"/>
              </w:rPr>
              <w:t>包不适用。</w:t>
            </w:r>
          </w:p>
          <w:p w14:paraId="62E084B6">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2F059FDE">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30C04A6D">
        <w:tblPrEx>
          <w:tblCellMar>
            <w:top w:w="0" w:type="dxa"/>
            <w:left w:w="0" w:type="dxa"/>
            <w:bottom w:w="0" w:type="dxa"/>
            <w:right w:w="0" w:type="dxa"/>
          </w:tblCellMar>
        </w:tblPrEx>
        <w:trPr>
          <w:trHeight w:val="944" w:hRule="exact"/>
          <w:jc w:val="center"/>
        </w:trPr>
        <w:tc>
          <w:tcPr>
            <w:tcW w:w="988" w:type="dxa"/>
            <w:vMerge w:val="restart"/>
            <w:tcBorders>
              <w:top w:val="single" w:color="000000" w:sz="4" w:space="0"/>
              <w:left w:val="single" w:color="000000" w:sz="4" w:space="0"/>
              <w:right w:val="single" w:color="000000" w:sz="4" w:space="0"/>
            </w:tcBorders>
            <w:vAlign w:val="center"/>
          </w:tcPr>
          <w:p w14:paraId="420D535D">
            <w:pPr>
              <w:pStyle w:val="28"/>
              <w:rPr>
                <w:rFonts w:ascii="宋体" w:hAnsi="宋体" w:eastAsia="宋体" w:cs="宋体"/>
                <w:sz w:val="24"/>
                <w:szCs w:val="24"/>
                <w:lang w:eastAsia="zh-CN"/>
              </w:rPr>
            </w:pPr>
          </w:p>
          <w:p w14:paraId="1E95178B">
            <w:pPr>
              <w:pStyle w:val="28"/>
              <w:spacing w:before="8"/>
              <w:rPr>
                <w:rFonts w:ascii="宋体" w:hAnsi="宋体" w:eastAsia="宋体" w:cs="宋体"/>
                <w:sz w:val="24"/>
                <w:szCs w:val="24"/>
                <w:lang w:eastAsia="zh-CN"/>
              </w:rPr>
            </w:pPr>
          </w:p>
          <w:p w14:paraId="2F1B08B1">
            <w:pPr>
              <w:pStyle w:val="28"/>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46EA7668">
            <w:pPr>
              <w:pStyle w:val="28"/>
              <w:spacing w:before="10"/>
              <w:rPr>
                <w:rFonts w:ascii="宋体" w:hAnsi="宋体" w:eastAsia="宋体" w:cs="宋体"/>
                <w:sz w:val="24"/>
                <w:szCs w:val="24"/>
              </w:rPr>
            </w:pPr>
          </w:p>
          <w:p w14:paraId="30D6C5BB">
            <w:pPr>
              <w:pStyle w:val="28"/>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0EC853FB">
            <w:pPr>
              <w:pStyle w:val="28"/>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不组织</w:t>
            </w:r>
          </w:p>
          <w:p w14:paraId="22585C86">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4F837E82">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574C8420">
        <w:tblPrEx>
          <w:tblCellMar>
            <w:top w:w="0" w:type="dxa"/>
            <w:left w:w="0" w:type="dxa"/>
            <w:bottom w:w="0" w:type="dxa"/>
            <w:right w:w="0" w:type="dxa"/>
          </w:tblCellMar>
        </w:tblPrEx>
        <w:trPr>
          <w:trHeight w:val="1349" w:hRule="exact"/>
          <w:jc w:val="center"/>
        </w:trPr>
        <w:tc>
          <w:tcPr>
            <w:tcW w:w="988" w:type="dxa"/>
            <w:vMerge w:val="continue"/>
            <w:tcBorders>
              <w:left w:val="single" w:color="000000" w:sz="4" w:space="0"/>
              <w:bottom w:val="single" w:color="000000" w:sz="4" w:space="0"/>
              <w:right w:val="single" w:color="000000" w:sz="4" w:space="0"/>
            </w:tcBorders>
            <w:vAlign w:val="center"/>
          </w:tcPr>
          <w:p w14:paraId="42488AF2">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762147">
            <w:pPr>
              <w:pStyle w:val="28"/>
              <w:spacing w:before="9"/>
              <w:rPr>
                <w:rFonts w:ascii="宋体" w:hAnsi="宋体" w:eastAsia="宋体" w:cs="宋体"/>
                <w:sz w:val="24"/>
                <w:szCs w:val="24"/>
              </w:rPr>
            </w:pPr>
          </w:p>
          <w:p w14:paraId="76CB9702">
            <w:pPr>
              <w:pStyle w:val="28"/>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4FC72ECD">
            <w:pPr>
              <w:pStyle w:val="28"/>
              <w:spacing w:line="282" w:lineRule="exact"/>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不召开</w:t>
            </w:r>
          </w:p>
          <w:p w14:paraId="247225DA">
            <w:pPr>
              <w:widowControl/>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75041FE9">
            <w:pPr>
              <w:pStyle w:val="28"/>
              <w:tabs>
                <w:tab w:val="left" w:pos="2488"/>
              </w:tabs>
              <w:spacing w:before="23" w:line="310" w:lineRule="exact"/>
              <w:ind w:left="821" w:leftChars="46" w:right="3359" w:hanging="720" w:hangingChars="300"/>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0B4B35A0">
        <w:tblPrEx>
          <w:tblCellMar>
            <w:top w:w="0" w:type="dxa"/>
            <w:left w:w="0" w:type="dxa"/>
            <w:bottom w:w="0" w:type="dxa"/>
            <w:right w:w="0" w:type="dxa"/>
          </w:tblCellMar>
        </w:tblPrEx>
        <w:trPr>
          <w:trHeight w:val="4269"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321287">
            <w:pPr>
              <w:pStyle w:val="28"/>
              <w:rPr>
                <w:rFonts w:ascii="宋体" w:hAnsi="宋体" w:eastAsia="宋体" w:cs="宋体"/>
                <w:sz w:val="24"/>
                <w:szCs w:val="24"/>
              </w:rPr>
            </w:pPr>
          </w:p>
          <w:p w14:paraId="6B57D2B1">
            <w:pPr>
              <w:pStyle w:val="28"/>
              <w:rPr>
                <w:rFonts w:ascii="宋体" w:hAnsi="宋体" w:eastAsia="宋体" w:cs="宋体"/>
                <w:sz w:val="24"/>
                <w:szCs w:val="24"/>
              </w:rPr>
            </w:pPr>
          </w:p>
          <w:p w14:paraId="4F121482">
            <w:pPr>
              <w:pStyle w:val="28"/>
              <w:rPr>
                <w:rFonts w:ascii="宋体" w:hAnsi="宋体" w:eastAsia="宋体" w:cs="宋体"/>
                <w:sz w:val="24"/>
                <w:szCs w:val="24"/>
              </w:rPr>
            </w:pPr>
          </w:p>
          <w:p w14:paraId="10C3B1C0">
            <w:pPr>
              <w:pStyle w:val="28"/>
              <w:rPr>
                <w:rFonts w:ascii="宋体" w:hAnsi="宋体" w:eastAsia="宋体" w:cs="宋体"/>
                <w:sz w:val="24"/>
                <w:szCs w:val="24"/>
              </w:rPr>
            </w:pPr>
          </w:p>
          <w:p w14:paraId="0AE9634A">
            <w:pPr>
              <w:pStyle w:val="28"/>
              <w:spacing w:before="10"/>
              <w:rPr>
                <w:rFonts w:ascii="宋体" w:hAnsi="宋体" w:eastAsia="宋体" w:cs="宋体"/>
                <w:sz w:val="24"/>
                <w:szCs w:val="24"/>
              </w:rPr>
            </w:pPr>
          </w:p>
          <w:p w14:paraId="5865AC3F">
            <w:pPr>
              <w:pStyle w:val="28"/>
              <w:ind w:left="298"/>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764FDB0D">
            <w:pPr>
              <w:pStyle w:val="28"/>
              <w:rPr>
                <w:rFonts w:ascii="宋体" w:hAnsi="宋体" w:eastAsia="宋体" w:cs="宋体"/>
                <w:sz w:val="24"/>
                <w:szCs w:val="24"/>
              </w:rPr>
            </w:pPr>
          </w:p>
          <w:p w14:paraId="11F687AC">
            <w:pPr>
              <w:pStyle w:val="28"/>
              <w:rPr>
                <w:rFonts w:ascii="宋体" w:hAnsi="宋体" w:eastAsia="宋体" w:cs="宋体"/>
                <w:sz w:val="24"/>
                <w:szCs w:val="24"/>
              </w:rPr>
            </w:pPr>
          </w:p>
          <w:p w14:paraId="0306BB59">
            <w:pPr>
              <w:pStyle w:val="28"/>
              <w:rPr>
                <w:rFonts w:ascii="宋体" w:hAnsi="宋体" w:eastAsia="宋体" w:cs="宋体"/>
                <w:sz w:val="24"/>
                <w:szCs w:val="24"/>
              </w:rPr>
            </w:pPr>
          </w:p>
          <w:p w14:paraId="7323EA76">
            <w:pPr>
              <w:pStyle w:val="28"/>
              <w:rPr>
                <w:rFonts w:ascii="宋体" w:hAnsi="宋体" w:eastAsia="宋体" w:cs="宋体"/>
                <w:sz w:val="24"/>
                <w:szCs w:val="24"/>
              </w:rPr>
            </w:pPr>
          </w:p>
          <w:p w14:paraId="19C9E3EA">
            <w:pPr>
              <w:pStyle w:val="28"/>
              <w:spacing w:before="1"/>
              <w:rPr>
                <w:rFonts w:ascii="宋体" w:hAnsi="宋体" w:eastAsia="宋体" w:cs="宋体"/>
                <w:sz w:val="24"/>
                <w:szCs w:val="24"/>
              </w:rPr>
            </w:pPr>
          </w:p>
          <w:p w14:paraId="293FC707">
            <w:pPr>
              <w:pStyle w:val="28"/>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C6D16EC">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3CCBA8F9">
            <w:pPr>
              <w:pStyle w:val="28"/>
              <w:spacing w:line="320"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 xml:space="preserve">不需要 </w:t>
            </w:r>
          </w:p>
          <w:p w14:paraId="7F338F15">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75BB7DAA">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466CB8CA">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2626C083">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□不需要 </w:t>
            </w:r>
          </w:p>
          <w:p w14:paraId="14EC95B8">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 </w:t>
            </w:r>
          </w:p>
          <w:p w14:paraId="60999237">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51C84736">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7F6AF7A8">
            <w:pPr>
              <w:pStyle w:val="2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3D3B3214">
            <w:pPr>
              <w:pStyle w:val="28"/>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p w14:paraId="01D7F626">
            <w:pPr>
              <w:pStyle w:val="28"/>
              <w:spacing w:line="320" w:lineRule="exact"/>
              <w:ind w:left="103"/>
              <w:rPr>
                <w:rFonts w:ascii="宋体" w:hAnsi="宋体" w:eastAsia="宋体" w:cs="宋体"/>
                <w:sz w:val="24"/>
                <w:szCs w:val="24"/>
              </w:rPr>
            </w:pPr>
          </w:p>
        </w:tc>
      </w:tr>
      <w:tr w14:paraId="1550168F">
        <w:tblPrEx>
          <w:tblCellMar>
            <w:top w:w="0" w:type="dxa"/>
            <w:left w:w="0" w:type="dxa"/>
            <w:bottom w:w="0" w:type="dxa"/>
            <w:right w:w="0" w:type="dxa"/>
          </w:tblCellMar>
        </w:tblPrEx>
        <w:trPr>
          <w:trHeight w:val="3695"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F8A5E63">
            <w:pPr>
              <w:pStyle w:val="28"/>
              <w:rPr>
                <w:rFonts w:ascii="宋体" w:hAnsi="宋体" w:eastAsia="宋体" w:cs="宋体"/>
                <w:sz w:val="24"/>
                <w:szCs w:val="24"/>
              </w:rPr>
            </w:pPr>
          </w:p>
          <w:p w14:paraId="37456194">
            <w:pPr>
              <w:pStyle w:val="28"/>
              <w:spacing w:before="7"/>
              <w:rPr>
                <w:rFonts w:ascii="宋体" w:hAnsi="宋体" w:eastAsia="宋体" w:cs="宋体"/>
                <w:sz w:val="24"/>
                <w:szCs w:val="24"/>
              </w:rPr>
            </w:pPr>
          </w:p>
          <w:p w14:paraId="17C85E78">
            <w:pPr>
              <w:pStyle w:val="28"/>
              <w:ind w:left="185"/>
              <w:rPr>
                <w:rFonts w:ascii="宋体" w:hAnsi="宋体" w:eastAsia="宋体" w:cs="宋体"/>
                <w:sz w:val="24"/>
                <w:szCs w:val="24"/>
              </w:rPr>
            </w:pPr>
            <w:r>
              <w:rPr>
                <w:rFonts w:hint="eastAsia" w:ascii="宋体" w:hAnsi="宋体" w:eastAsia="宋体" w:cs="宋体"/>
                <w:sz w:val="24"/>
                <w:szCs w:val="24"/>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770DB68A">
            <w:pPr>
              <w:pStyle w:val="28"/>
              <w:rPr>
                <w:rFonts w:ascii="宋体" w:hAnsi="宋体" w:eastAsia="宋体" w:cs="宋体"/>
                <w:sz w:val="24"/>
                <w:szCs w:val="24"/>
              </w:rPr>
            </w:pPr>
          </w:p>
          <w:p w14:paraId="7D51865F">
            <w:pPr>
              <w:pStyle w:val="28"/>
              <w:spacing w:before="11"/>
              <w:rPr>
                <w:rFonts w:ascii="宋体" w:hAnsi="宋体" w:eastAsia="宋体" w:cs="宋体"/>
                <w:sz w:val="24"/>
                <w:szCs w:val="24"/>
              </w:rPr>
            </w:pPr>
          </w:p>
          <w:p w14:paraId="0CDEC27B">
            <w:pPr>
              <w:pStyle w:val="28"/>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tbl>
            <w:tblPr>
              <w:tblStyle w:val="21"/>
              <w:tblpPr w:leftFromText="180" w:rightFromText="180" w:vertAnchor="text" w:horzAnchor="page" w:tblpX="107" w:tblpY="337"/>
              <w:tblOverlap w:val="never"/>
              <w:tblW w:w="0" w:type="auto"/>
              <w:tblInd w:w="0" w:type="dxa"/>
              <w:tblLayout w:type="fixed"/>
              <w:tblCellMar>
                <w:top w:w="0" w:type="dxa"/>
                <w:left w:w="0" w:type="dxa"/>
                <w:bottom w:w="0" w:type="dxa"/>
                <w:right w:w="0" w:type="dxa"/>
              </w:tblCellMar>
            </w:tblPr>
            <w:tblGrid>
              <w:gridCol w:w="763"/>
              <w:gridCol w:w="2800"/>
              <w:gridCol w:w="3239"/>
            </w:tblGrid>
            <w:tr w14:paraId="2319097E">
              <w:tblPrEx>
                <w:tblCellMar>
                  <w:top w:w="0" w:type="dxa"/>
                  <w:left w:w="0" w:type="dxa"/>
                  <w:bottom w:w="0" w:type="dxa"/>
                  <w:right w:w="0" w:type="dxa"/>
                </w:tblCellMar>
              </w:tblPrEx>
              <w:trPr>
                <w:trHeight w:val="348" w:hRule="exact"/>
              </w:trPr>
              <w:tc>
                <w:tcPr>
                  <w:tcW w:w="763" w:type="dxa"/>
                  <w:tcBorders>
                    <w:top w:val="single" w:color="000000" w:sz="4" w:space="0"/>
                    <w:left w:val="single" w:color="000000" w:sz="4" w:space="0"/>
                    <w:bottom w:val="single" w:color="000000" w:sz="4" w:space="0"/>
                    <w:right w:val="single" w:color="000000" w:sz="4" w:space="0"/>
                  </w:tcBorders>
                </w:tcPr>
                <w:p w14:paraId="125E9EF2">
                  <w:pPr>
                    <w:pStyle w:val="28"/>
                    <w:spacing w:before="34"/>
                    <w:ind w:left="136"/>
                    <w:rPr>
                      <w:rFonts w:ascii="宋体" w:hAnsi="宋体" w:eastAsia="宋体" w:cs="宋体"/>
                      <w:sz w:val="24"/>
                      <w:szCs w:val="24"/>
                    </w:rPr>
                  </w:pPr>
                  <w:r>
                    <w:rPr>
                      <w:rFonts w:ascii="宋体" w:hAnsi="宋体" w:eastAsia="宋体" w:cs="宋体"/>
                      <w:sz w:val="24"/>
                      <w:szCs w:val="24"/>
                    </w:rPr>
                    <w:t>包号</w:t>
                  </w:r>
                </w:p>
              </w:tc>
              <w:tc>
                <w:tcPr>
                  <w:tcW w:w="2800" w:type="dxa"/>
                  <w:tcBorders>
                    <w:top w:val="single" w:color="000000" w:sz="4" w:space="0"/>
                    <w:left w:val="single" w:color="000000" w:sz="4" w:space="0"/>
                    <w:bottom w:val="single" w:color="000000" w:sz="4" w:space="0"/>
                    <w:right w:val="single" w:color="000000" w:sz="4" w:space="0"/>
                  </w:tcBorders>
                </w:tcPr>
                <w:p w14:paraId="28FEC596">
                  <w:pPr>
                    <w:pStyle w:val="28"/>
                    <w:spacing w:before="34"/>
                    <w:ind w:left="914"/>
                    <w:rPr>
                      <w:rFonts w:ascii="宋体" w:hAnsi="宋体" w:eastAsia="宋体" w:cs="宋体"/>
                      <w:sz w:val="24"/>
                      <w:szCs w:val="24"/>
                    </w:rPr>
                  </w:pPr>
                  <w:r>
                    <w:rPr>
                      <w:rFonts w:ascii="宋体" w:hAnsi="宋体" w:eastAsia="宋体" w:cs="宋体"/>
                      <w:sz w:val="24"/>
                      <w:szCs w:val="24"/>
                    </w:rPr>
                    <w:t>标的名称</w:t>
                  </w:r>
                </w:p>
              </w:tc>
              <w:tc>
                <w:tcPr>
                  <w:tcW w:w="3239" w:type="dxa"/>
                  <w:tcBorders>
                    <w:top w:val="single" w:color="000000" w:sz="4" w:space="0"/>
                    <w:left w:val="single" w:color="000000" w:sz="4" w:space="0"/>
                    <w:bottom w:val="single" w:color="000000" w:sz="4" w:space="0"/>
                    <w:right w:val="single" w:color="000000" w:sz="4" w:space="0"/>
                  </w:tcBorders>
                </w:tcPr>
                <w:p w14:paraId="799C9CED">
                  <w:pPr>
                    <w:pStyle w:val="28"/>
                    <w:spacing w:before="34"/>
                    <w:ind w:left="173"/>
                    <w:rPr>
                      <w:rFonts w:ascii="宋体" w:hAnsi="宋体" w:eastAsia="宋体" w:cs="宋体"/>
                      <w:sz w:val="24"/>
                      <w:szCs w:val="24"/>
                      <w:lang w:eastAsia="zh-CN"/>
                    </w:rPr>
                  </w:pPr>
                  <w:r>
                    <w:rPr>
                      <w:rFonts w:ascii="宋体" w:hAnsi="宋体" w:eastAsia="宋体" w:cs="宋体"/>
                      <w:sz w:val="24"/>
                      <w:szCs w:val="24"/>
                      <w:lang w:eastAsia="zh-CN"/>
                    </w:rPr>
                    <w:t>中小企业划分标准所属行业</w:t>
                  </w:r>
                </w:p>
              </w:tc>
            </w:tr>
            <w:tr w14:paraId="1BDCB772">
              <w:tblPrEx>
                <w:tblCellMar>
                  <w:top w:w="0" w:type="dxa"/>
                  <w:left w:w="0" w:type="dxa"/>
                  <w:bottom w:w="0" w:type="dxa"/>
                  <w:right w:w="0" w:type="dxa"/>
                </w:tblCellMar>
              </w:tblPrEx>
              <w:trPr>
                <w:trHeight w:val="1226"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133E9B36">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18BDAE7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2024年顺义区客、货运路网项目谋划</w:t>
                  </w:r>
                </w:p>
              </w:tc>
              <w:tc>
                <w:tcPr>
                  <w:tcW w:w="3239" w:type="dxa"/>
                  <w:tcBorders>
                    <w:top w:val="single" w:color="000000" w:sz="4" w:space="0"/>
                    <w:left w:val="single" w:color="000000" w:sz="4" w:space="0"/>
                    <w:bottom w:val="single" w:color="000000" w:sz="4" w:space="0"/>
                    <w:right w:val="single" w:color="000000" w:sz="4" w:space="0"/>
                  </w:tcBorders>
                  <w:vAlign w:val="center"/>
                </w:tcPr>
                <w:p w14:paraId="3B0043F0">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rPr>
                    <w:t>其他未列明行业</w:t>
                  </w:r>
                </w:p>
              </w:tc>
            </w:tr>
            <w:tr w14:paraId="021C8B63">
              <w:tblPrEx>
                <w:tblCellMar>
                  <w:top w:w="0" w:type="dxa"/>
                  <w:left w:w="0" w:type="dxa"/>
                  <w:bottom w:w="0" w:type="dxa"/>
                  <w:right w:w="0" w:type="dxa"/>
                </w:tblCellMar>
              </w:tblPrEx>
              <w:trPr>
                <w:trHeight w:val="811"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3BE840F7">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02</w:t>
                  </w:r>
                </w:p>
              </w:tc>
              <w:tc>
                <w:tcPr>
                  <w:tcW w:w="2800" w:type="dxa"/>
                  <w:tcBorders>
                    <w:top w:val="single" w:color="000000" w:sz="4" w:space="0"/>
                    <w:left w:val="single" w:color="000000" w:sz="4" w:space="0"/>
                    <w:bottom w:val="single" w:color="000000" w:sz="4" w:space="0"/>
                    <w:right w:val="single" w:color="000000" w:sz="4" w:space="0"/>
                  </w:tcBorders>
                  <w:vAlign w:val="center"/>
                </w:tcPr>
                <w:p w14:paraId="020C6A46">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2024年顺义区重大投资项目谋划统筹管理</w:t>
                  </w:r>
                </w:p>
              </w:tc>
              <w:tc>
                <w:tcPr>
                  <w:tcW w:w="3239" w:type="dxa"/>
                  <w:tcBorders>
                    <w:top w:val="single" w:color="000000" w:sz="4" w:space="0"/>
                    <w:left w:val="single" w:color="000000" w:sz="4" w:space="0"/>
                    <w:bottom w:val="single" w:color="000000" w:sz="4" w:space="0"/>
                    <w:right w:val="single" w:color="000000" w:sz="4" w:space="0"/>
                  </w:tcBorders>
                  <w:vAlign w:val="center"/>
                </w:tcPr>
                <w:p w14:paraId="2D9EC77A">
                  <w:pPr>
                    <w:jc w:val="center"/>
                    <w:rPr>
                      <w:rFonts w:asciiTheme="minorEastAsia" w:hAnsiTheme="minorEastAsia" w:eastAsiaTheme="minorEastAsia" w:cstheme="minorEastAsia"/>
                      <w:bCs/>
                      <w:lang w:eastAsia="zh-CN"/>
                    </w:rPr>
                  </w:pPr>
                  <w:r>
                    <w:rPr>
                      <w:rFonts w:hint="eastAsia" w:asciiTheme="minorEastAsia" w:hAnsiTheme="minorEastAsia" w:eastAsiaTheme="minorEastAsia" w:cstheme="minorEastAsia"/>
                      <w:lang w:eastAsia="zh-CN"/>
                    </w:rPr>
                    <w:t>其他未列明行业</w:t>
                  </w:r>
                </w:p>
              </w:tc>
            </w:tr>
          </w:tbl>
          <w:p w14:paraId="74ECCDC9">
            <w:pPr>
              <w:pStyle w:val="28"/>
              <w:spacing w:line="281"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c>
      </w:tr>
      <w:tr w14:paraId="0E049AC1">
        <w:tblPrEx>
          <w:tblCellMar>
            <w:top w:w="0" w:type="dxa"/>
            <w:left w:w="0" w:type="dxa"/>
            <w:bottom w:w="0" w:type="dxa"/>
            <w:right w:w="0" w:type="dxa"/>
          </w:tblCellMar>
        </w:tblPrEx>
        <w:trPr>
          <w:trHeight w:val="942"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1187957">
            <w:pPr>
              <w:pStyle w:val="28"/>
              <w:spacing w:before="9"/>
              <w:rPr>
                <w:rFonts w:ascii="宋体" w:hAnsi="宋体" w:eastAsia="宋体" w:cs="宋体"/>
                <w:sz w:val="24"/>
                <w:szCs w:val="24"/>
                <w:lang w:eastAsia="zh-CN"/>
              </w:rPr>
            </w:pPr>
          </w:p>
          <w:p w14:paraId="5CC32A91">
            <w:pPr>
              <w:pStyle w:val="28"/>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65D556A0">
            <w:pPr>
              <w:pStyle w:val="28"/>
              <w:spacing w:before="10"/>
              <w:rPr>
                <w:rFonts w:ascii="宋体" w:hAnsi="宋体" w:eastAsia="宋体" w:cs="宋体"/>
                <w:sz w:val="24"/>
                <w:szCs w:val="24"/>
              </w:rPr>
            </w:pPr>
          </w:p>
          <w:p w14:paraId="5941A561">
            <w:pPr>
              <w:pStyle w:val="28"/>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4F3A7813">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473CFEDB">
            <w:pPr>
              <w:pStyle w:val="28"/>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无</w:t>
            </w:r>
          </w:p>
          <w:p w14:paraId="3196717B">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有，具体情形：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63F15E11">
        <w:tblPrEx>
          <w:tblCellMar>
            <w:top w:w="0" w:type="dxa"/>
            <w:left w:w="0" w:type="dxa"/>
            <w:bottom w:w="0" w:type="dxa"/>
            <w:right w:w="0" w:type="dxa"/>
          </w:tblCellMar>
        </w:tblPrEx>
        <w:trPr>
          <w:trHeight w:val="1849"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3D64524">
            <w:pPr>
              <w:pStyle w:val="28"/>
              <w:rPr>
                <w:rFonts w:ascii="宋体" w:hAnsi="宋体" w:eastAsia="宋体" w:cs="宋体"/>
                <w:sz w:val="24"/>
                <w:szCs w:val="24"/>
              </w:rPr>
            </w:pPr>
          </w:p>
          <w:p w14:paraId="43773940">
            <w:pPr>
              <w:pStyle w:val="28"/>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0CAFC901">
            <w:pPr>
              <w:pStyle w:val="28"/>
              <w:spacing w:before="4"/>
              <w:rPr>
                <w:rFonts w:ascii="宋体" w:hAnsi="宋体" w:eastAsia="宋体" w:cs="宋体"/>
                <w:sz w:val="24"/>
                <w:szCs w:val="24"/>
              </w:rPr>
            </w:pPr>
          </w:p>
          <w:p w14:paraId="5C414E79">
            <w:pPr>
              <w:pStyle w:val="28"/>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7CDD6390">
            <w:pPr>
              <w:pStyle w:val="28"/>
              <w:spacing w:line="276" w:lineRule="exact"/>
              <w:ind w:left="103"/>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投标保证金金额：</w:t>
            </w:r>
            <w:r>
              <w:rPr>
                <w:rFonts w:hint="eastAsia" w:ascii="宋体" w:hAnsi="宋体" w:eastAsia="宋体" w:cs="宋体"/>
                <w:sz w:val="24"/>
                <w:szCs w:val="24"/>
                <w:u w:val="single"/>
                <w:lang w:val="en-US" w:eastAsia="zh-CN"/>
              </w:rPr>
              <w:t>无</w:t>
            </w:r>
          </w:p>
          <w:p w14:paraId="4CDEB816">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投标保证金收受人信息：</w:t>
            </w:r>
          </w:p>
          <w:p w14:paraId="737EF958">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收款单位：北京国际工程咨询有限公司；</w:t>
            </w:r>
          </w:p>
          <w:p w14:paraId="41A684C4">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开户行：交通银行北京右安门支行； </w:t>
            </w:r>
          </w:p>
          <w:p w14:paraId="042AAFAA">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账号：81100602610130021000001。</w:t>
            </w:r>
          </w:p>
        </w:tc>
      </w:tr>
      <w:tr w14:paraId="618930E2">
        <w:tblPrEx>
          <w:tblCellMar>
            <w:top w:w="0" w:type="dxa"/>
            <w:left w:w="0" w:type="dxa"/>
            <w:bottom w:w="0" w:type="dxa"/>
            <w:right w:w="0" w:type="dxa"/>
          </w:tblCellMar>
        </w:tblPrEx>
        <w:trPr>
          <w:trHeight w:val="2834"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D199EBD">
            <w:pPr>
              <w:pStyle w:val="28"/>
              <w:jc w:val="center"/>
              <w:rPr>
                <w:rFonts w:ascii="宋体" w:hAnsi="宋体" w:eastAsia="宋体" w:cs="宋体"/>
                <w:sz w:val="24"/>
                <w:szCs w:val="24"/>
              </w:rPr>
            </w:pPr>
            <w:r>
              <w:rPr>
                <w:rFonts w:hint="eastAsia" w:ascii="宋体" w:hAnsi="宋体" w:eastAsia="宋体" w:cs="宋体"/>
                <w:sz w:val="24"/>
                <w:szCs w:val="24"/>
              </w:rPr>
              <w:t>12.7.2</w:t>
            </w:r>
          </w:p>
        </w:tc>
        <w:tc>
          <w:tcPr>
            <w:tcW w:w="1701" w:type="dxa"/>
            <w:vMerge w:val="continue"/>
            <w:tcBorders>
              <w:left w:val="single" w:color="000000" w:sz="4" w:space="0"/>
              <w:bottom w:val="single" w:color="000000" w:sz="4" w:space="0"/>
              <w:right w:val="single" w:color="000000" w:sz="4" w:space="0"/>
            </w:tcBorders>
            <w:vAlign w:val="center"/>
          </w:tcPr>
          <w:p w14:paraId="0F1D4EB9">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0D7288A1">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56965151">
            <w:pPr>
              <w:pStyle w:val="28"/>
              <w:spacing w:line="276" w:lineRule="exact"/>
              <w:ind w:firstLine="240" w:firstLineChars="100"/>
              <w:rPr>
                <w:rFonts w:ascii="宋体" w:hAnsi="宋体" w:eastAsia="宋体" w:cs="宋体"/>
                <w:sz w:val="24"/>
                <w:szCs w:val="24"/>
                <w:lang w:eastAsia="zh-CN"/>
              </w:rPr>
            </w:pPr>
            <w:r>
              <w:rPr>
                <w:color w:val="000000"/>
                <w:sz w:val="24"/>
                <w:szCs w:val="24"/>
                <w:lang w:eastAsia="zh-CN"/>
              </w:rPr>
              <w:t>■</w:t>
            </w:r>
            <w:r>
              <w:rPr>
                <w:rFonts w:hint="eastAsia" w:ascii="宋体" w:hAnsi="宋体" w:eastAsia="宋体" w:cs="宋体"/>
                <w:sz w:val="24"/>
                <w:szCs w:val="24"/>
                <w:lang w:eastAsia="zh-CN"/>
              </w:rPr>
              <w:t>无</w:t>
            </w:r>
          </w:p>
          <w:p w14:paraId="79E7F91D">
            <w:pPr>
              <w:pStyle w:val="12"/>
              <w:adjustRightInd w:val="0"/>
              <w:snapToGrid w:val="0"/>
              <w:ind w:firstLine="218" w:firstLineChars="91"/>
              <w:rPr>
                <w:rFonts w:hint="default" w:hAnsi="宋体" w:eastAsia="宋体" w:cs="宋体"/>
                <w:sz w:val="24"/>
                <w:szCs w:val="24"/>
                <w:lang w:eastAsia="zh-CN"/>
              </w:rPr>
            </w:pPr>
            <w:r>
              <w:rPr>
                <w:rFonts w:hint="eastAsia" w:ascii="宋体" w:hAnsi="宋体" w:eastAsia="宋体" w:cs="宋体"/>
                <w:sz w:val="24"/>
                <w:szCs w:val="24"/>
                <w:lang w:eastAsia="zh-CN"/>
              </w:rPr>
              <w:t>□</w:t>
            </w:r>
            <w:r>
              <w:rPr>
                <w:rFonts w:hAnsi="宋体" w:eastAsia="宋体" w:cs="宋体"/>
                <w:sz w:val="24"/>
                <w:szCs w:val="24"/>
                <w:lang w:eastAsia="zh-CN"/>
              </w:rPr>
              <w:t>有，具体情形：</w:t>
            </w:r>
          </w:p>
          <w:p w14:paraId="0F451F96">
            <w:pPr>
              <w:pStyle w:val="12"/>
              <w:adjustRightInd w:val="0"/>
              <w:snapToGrid w:val="0"/>
              <w:rPr>
                <w:rFonts w:hint="default" w:ascii="Times New Roman" w:hAnsi="Times New Roman"/>
                <w:sz w:val="24"/>
                <w:lang w:eastAsia="zh-CN"/>
              </w:rPr>
            </w:pPr>
            <w:r>
              <w:rPr>
                <w:sz w:val="24"/>
                <w:lang w:eastAsia="zh-CN"/>
              </w:rPr>
              <w:t>1.投标有效期内投标人撤销投标文件的；</w:t>
            </w:r>
          </w:p>
          <w:p w14:paraId="7CBBEEFB">
            <w:pPr>
              <w:pStyle w:val="12"/>
              <w:adjustRightInd w:val="0"/>
              <w:snapToGrid w:val="0"/>
              <w:rPr>
                <w:rFonts w:hint="default" w:ascii="Times New Roman" w:hAnsi="Times New Roman"/>
                <w:sz w:val="24"/>
                <w:lang w:eastAsia="zh-CN"/>
              </w:rPr>
            </w:pPr>
            <w:r>
              <w:rPr>
                <w:rFonts w:ascii="Times New Roman" w:hAnsi="Times New Roman"/>
                <w:sz w:val="24"/>
                <w:lang w:eastAsia="zh-CN"/>
              </w:rPr>
              <w:t>2.投标人在投标文件中提供任何虚假材料的；</w:t>
            </w:r>
          </w:p>
          <w:p w14:paraId="567B892C">
            <w:pPr>
              <w:pStyle w:val="12"/>
              <w:adjustRightInd w:val="0"/>
              <w:snapToGrid w:val="0"/>
              <w:rPr>
                <w:rFonts w:hint="default" w:ascii="Times New Roman" w:hAnsi="Times New Roman"/>
                <w:sz w:val="24"/>
                <w:lang w:eastAsia="zh-CN"/>
              </w:rPr>
            </w:pPr>
            <w:r>
              <w:rPr>
                <w:rFonts w:ascii="Times New Roman" w:hAnsi="Times New Roman"/>
                <w:sz w:val="24"/>
                <w:lang w:eastAsia="zh-CN"/>
              </w:rPr>
              <w:t>3.中标人不按本须知的规定与采购人签订合同的；</w:t>
            </w:r>
          </w:p>
          <w:p w14:paraId="3D3094D7">
            <w:pPr>
              <w:pStyle w:val="12"/>
              <w:adjustRightInd w:val="0"/>
              <w:snapToGrid w:val="0"/>
              <w:rPr>
                <w:rFonts w:hint="default" w:ascii="Times New Roman" w:hAnsi="Times New Roman"/>
                <w:sz w:val="24"/>
                <w:lang w:eastAsia="zh-CN"/>
              </w:rPr>
            </w:pPr>
            <w:r>
              <w:rPr>
                <w:rFonts w:ascii="Times New Roman" w:hAnsi="Times New Roman"/>
                <w:sz w:val="24"/>
                <w:lang w:eastAsia="zh-CN"/>
              </w:rPr>
              <w:t>4.中标人将中标项目转让给他人，或者在投标文件中未说明，且未经采购人同意，将中标项目分包给他人的；</w:t>
            </w:r>
          </w:p>
          <w:p w14:paraId="132AD6D5">
            <w:pPr>
              <w:pStyle w:val="28"/>
              <w:spacing w:line="276" w:lineRule="exact"/>
              <w:rPr>
                <w:rFonts w:ascii="宋体" w:hAnsi="宋体" w:eastAsia="宋体" w:cs="宋体"/>
                <w:sz w:val="24"/>
                <w:szCs w:val="24"/>
                <w:lang w:eastAsia="zh-CN"/>
              </w:rPr>
            </w:pPr>
            <w:r>
              <w:rPr>
                <w:rFonts w:ascii="Times New Roman" w:hAnsi="Times New Roman"/>
                <w:sz w:val="24"/>
                <w:lang w:eastAsia="zh-CN"/>
              </w:rPr>
              <w:t>5.中标人拒绝履行合同义务的</w:t>
            </w:r>
            <w:r>
              <w:rPr>
                <w:rFonts w:hint="eastAsia" w:ascii="宋体" w:hAnsi="宋体" w:eastAsia="宋体" w:cs="宋体"/>
                <w:sz w:val="24"/>
                <w:szCs w:val="24"/>
                <w:lang w:eastAsia="zh-CN"/>
              </w:rPr>
              <w:t>。</w:t>
            </w:r>
          </w:p>
        </w:tc>
      </w:tr>
      <w:tr w14:paraId="5A29FFD6">
        <w:tblPrEx>
          <w:tblCellMar>
            <w:top w:w="0" w:type="dxa"/>
            <w:left w:w="0" w:type="dxa"/>
            <w:bottom w:w="0" w:type="dxa"/>
            <w:right w:w="0" w:type="dxa"/>
          </w:tblCellMar>
        </w:tblPrEx>
        <w:trPr>
          <w:trHeight w:val="321"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05ED5A1">
            <w:pPr>
              <w:pStyle w:val="28"/>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0F2C24A6">
            <w:pPr>
              <w:pStyle w:val="28"/>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1BD09BF9">
            <w:pPr>
              <w:pStyle w:val="28"/>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32BEE64E">
        <w:tblPrEx>
          <w:tblCellMar>
            <w:top w:w="0" w:type="dxa"/>
            <w:left w:w="0" w:type="dxa"/>
            <w:bottom w:w="0" w:type="dxa"/>
            <w:right w:w="0" w:type="dxa"/>
          </w:tblCellMar>
        </w:tblPrEx>
        <w:trPr>
          <w:trHeight w:val="1712"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4B22973">
            <w:pPr>
              <w:pStyle w:val="28"/>
              <w:rPr>
                <w:rFonts w:ascii="宋体" w:hAnsi="宋体" w:eastAsia="宋体" w:cs="宋体"/>
                <w:sz w:val="24"/>
                <w:szCs w:val="24"/>
                <w:lang w:eastAsia="zh-CN"/>
              </w:rPr>
            </w:pPr>
          </w:p>
          <w:p w14:paraId="25EDB16F">
            <w:pPr>
              <w:pStyle w:val="28"/>
              <w:rPr>
                <w:rFonts w:ascii="宋体" w:hAnsi="宋体" w:eastAsia="宋体" w:cs="宋体"/>
                <w:sz w:val="24"/>
                <w:szCs w:val="24"/>
                <w:lang w:eastAsia="zh-CN"/>
              </w:rPr>
            </w:pPr>
          </w:p>
          <w:p w14:paraId="251E0BF7">
            <w:pPr>
              <w:pStyle w:val="28"/>
              <w:spacing w:before="6"/>
              <w:rPr>
                <w:rFonts w:ascii="宋体" w:hAnsi="宋体" w:eastAsia="宋体" w:cs="宋体"/>
                <w:sz w:val="24"/>
                <w:szCs w:val="24"/>
                <w:lang w:eastAsia="zh-CN"/>
              </w:rPr>
            </w:pPr>
          </w:p>
          <w:p w14:paraId="7AAC4AB0">
            <w:pPr>
              <w:pStyle w:val="28"/>
              <w:ind w:left="221"/>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53865708">
            <w:pPr>
              <w:pStyle w:val="28"/>
              <w:rPr>
                <w:rFonts w:ascii="宋体" w:hAnsi="宋体" w:eastAsia="宋体" w:cs="宋体"/>
                <w:sz w:val="24"/>
                <w:szCs w:val="24"/>
              </w:rPr>
            </w:pPr>
          </w:p>
          <w:p w14:paraId="2630A56B">
            <w:pPr>
              <w:pStyle w:val="28"/>
              <w:rPr>
                <w:rFonts w:ascii="宋体" w:hAnsi="宋体" w:eastAsia="宋体" w:cs="宋体"/>
                <w:sz w:val="24"/>
                <w:szCs w:val="24"/>
              </w:rPr>
            </w:pPr>
          </w:p>
          <w:p w14:paraId="50EC021E">
            <w:pPr>
              <w:pStyle w:val="28"/>
              <w:spacing w:before="188"/>
              <w:ind w:left="244"/>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2764A4F2">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123F3C0D">
            <w:pPr>
              <w:pStyle w:val="2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否</w:t>
            </w:r>
          </w:p>
          <w:p w14:paraId="39C8414C">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7B616478">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40D61B3E">
            <w:pPr>
              <w:pStyle w:val="2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14:paraId="6788609A">
            <w:pPr>
              <w:pStyle w:val="28"/>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2F382CB7">
        <w:tblPrEx>
          <w:tblCellMar>
            <w:top w:w="0" w:type="dxa"/>
            <w:left w:w="0" w:type="dxa"/>
            <w:bottom w:w="0" w:type="dxa"/>
            <w:right w:w="0" w:type="dxa"/>
          </w:tblCellMar>
        </w:tblPrEx>
        <w:trPr>
          <w:trHeight w:val="187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BA077A">
            <w:pPr>
              <w:pStyle w:val="28"/>
              <w:rPr>
                <w:rFonts w:ascii="宋体" w:hAnsi="宋体" w:eastAsia="宋体" w:cs="宋体"/>
                <w:sz w:val="24"/>
                <w:szCs w:val="24"/>
              </w:rPr>
            </w:pPr>
          </w:p>
          <w:p w14:paraId="1EECAA25">
            <w:pPr>
              <w:pStyle w:val="28"/>
              <w:rPr>
                <w:rFonts w:ascii="宋体" w:hAnsi="宋体" w:eastAsia="宋体" w:cs="宋体"/>
                <w:sz w:val="24"/>
                <w:szCs w:val="24"/>
              </w:rPr>
            </w:pPr>
          </w:p>
          <w:p w14:paraId="49A6FCE7">
            <w:pPr>
              <w:pStyle w:val="28"/>
              <w:spacing w:before="4"/>
              <w:rPr>
                <w:rFonts w:ascii="宋体" w:hAnsi="宋体" w:eastAsia="宋体" w:cs="宋体"/>
                <w:sz w:val="24"/>
                <w:szCs w:val="24"/>
              </w:rPr>
            </w:pPr>
          </w:p>
          <w:p w14:paraId="1C2EAC03">
            <w:pPr>
              <w:pStyle w:val="28"/>
              <w:ind w:left="221"/>
              <w:rPr>
                <w:rFonts w:ascii="宋体" w:hAnsi="宋体" w:eastAsia="宋体" w:cs="宋体"/>
                <w:sz w:val="24"/>
                <w:szCs w:val="24"/>
              </w:rPr>
            </w:pPr>
            <w:r>
              <w:rPr>
                <w:rFonts w:hint="eastAsia" w:ascii="宋体" w:hAnsi="宋体" w:eastAsia="宋体" w:cs="宋体"/>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2989526D">
            <w:pPr>
              <w:pStyle w:val="28"/>
              <w:rPr>
                <w:rFonts w:ascii="宋体" w:hAnsi="宋体" w:eastAsia="宋体" w:cs="宋体"/>
                <w:sz w:val="24"/>
                <w:szCs w:val="24"/>
              </w:rPr>
            </w:pPr>
          </w:p>
          <w:p w14:paraId="445C2DDA">
            <w:pPr>
              <w:pStyle w:val="28"/>
              <w:rPr>
                <w:rFonts w:ascii="宋体" w:hAnsi="宋体" w:eastAsia="宋体" w:cs="宋体"/>
                <w:sz w:val="24"/>
                <w:szCs w:val="24"/>
              </w:rPr>
            </w:pPr>
          </w:p>
          <w:p w14:paraId="7186CABD">
            <w:pPr>
              <w:pStyle w:val="28"/>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7C9EFF56">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4DA72EC9">
            <w:pPr>
              <w:pStyle w:val="2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不允许</w:t>
            </w:r>
          </w:p>
          <w:p w14:paraId="0A04CA0D">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26352F4C">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1295AFC7">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2048FFEF">
            <w:pPr>
              <w:pStyle w:val="28"/>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707FB6A6">
        <w:tblPrEx>
          <w:tblCellMar>
            <w:top w:w="0" w:type="dxa"/>
            <w:left w:w="0" w:type="dxa"/>
            <w:bottom w:w="0" w:type="dxa"/>
            <w:right w:w="0" w:type="dxa"/>
          </w:tblCellMar>
        </w:tblPrEx>
        <w:trPr>
          <w:trHeight w:val="321"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FDA3A09">
            <w:pPr>
              <w:pStyle w:val="28"/>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201578EB">
            <w:pPr>
              <w:pStyle w:val="28"/>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2A5BB61F">
            <w:pPr>
              <w:pStyle w:val="28"/>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书面形式</w:t>
            </w:r>
            <w:r>
              <w:rPr>
                <w:rFonts w:hint="eastAsia" w:ascii="宋体" w:hAnsi="宋体" w:eastAsia="宋体" w:cs="宋体"/>
                <w:sz w:val="24"/>
                <w:szCs w:val="24"/>
                <w:lang w:eastAsia="zh-CN"/>
              </w:rPr>
              <w:t>。</w:t>
            </w:r>
          </w:p>
        </w:tc>
      </w:tr>
      <w:tr w14:paraId="2558E977">
        <w:tblPrEx>
          <w:tblCellMar>
            <w:top w:w="0" w:type="dxa"/>
            <w:left w:w="0" w:type="dxa"/>
            <w:bottom w:w="0" w:type="dxa"/>
            <w:right w:w="0" w:type="dxa"/>
          </w:tblCellMar>
        </w:tblPrEx>
        <w:trPr>
          <w:trHeight w:val="1271"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935AE96">
            <w:pPr>
              <w:pStyle w:val="28"/>
              <w:rPr>
                <w:rFonts w:ascii="宋体" w:hAnsi="宋体" w:eastAsia="宋体" w:cs="宋体"/>
                <w:sz w:val="24"/>
                <w:szCs w:val="24"/>
                <w:lang w:eastAsia="zh-CN"/>
              </w:rPr>
            </w:pPr>
          </w:p>
          <w:p w14:paraId="5AAF5FA9">
            <w:pPr>
              <w:pStyle w:val="28"/>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36D6A4F5">
            <w:pPr>
              <w:pStyle w:val="28"/>
              <w:rPr>
                <w:rFonts w:ascii="宋体" w:hAnsi="宋体" w:eastAsia="宋体" w:cs="宋体"/>
                <w:sz w:val="24"/>
                <w:szCs w:val="24"/>
              </w:rPr>
            </w:pPr>
          </w:p>
          <w:p w14:paraId="25090930">
            <w:pPr>
              <w:pStyle w:val="28"/>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13E2B37C">
            <w:pPr>
              <w:pStyle w:val="28"/>
              <w:spacing w:line="276" w:lineRule="exact"/>
              <w:ind w:left="10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接收询问和质疑的联系方式</w:t>
            </w:r>
          </w:p>
          <w:p w14:paraId="4F90B185">
            <w:pPr>
              <w:pStyle w:val="28"/>
              <w:spacing w:line="276" w:lineRule="exact"/>
              <w:ind w:left="103"/>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联系部门：</w:t>
            </w:r>
            <w:r>
              <w:rPr>
                <w:rFonts w:hint="eastAsia" w:asciiTheme="minorEastAsia" w:hAnsiTheme="minorEastAsia" w:eastAsiaTheme="minorEastAsia" w:cstheme="minorEastAsia"/>
                <w:sz w:val="24"/>
                <w:u w:val="single"/>
                <w:lang w:eastAsia="zh-CN"/>
              </w:rPr>
              <w:t>北京国际工程咨询有限公司</w:t>
            </w:r>
            <w:r>
              <w:rPr>
                <w:rFonts w:hint="eastAsia" w:asciiTheme="minorEastAsia" w:hAnsiTheme="minorEastAsia" w:eastAsiaTheme="minorEastAsia" w:cstheme="minorEastAsia"/>
                <w:sz w:val="24"/>
                <w:lang w:eastAsia="zh-CN"/>
              </w:rPr>
              <w:t>；</w:t>
            </w:r>
          </w:p>
          <w:p w14:paraId="31E01835">
            <w:pPr>
              <w:pStyle w:val="28"/>
              <w:spacing w:line="276" w:lineRule="exact"/>
              <w:ind w:left="103"/>
              <w:rPr>
                <w:rFonts w:ascii="宋体" w:hAnsi="宋体" w:eastAsia="宋体" w:cs="宋体"/>
                <w:sz w:val="24"/>
                <w:szCs w:val="24"/>
                <w:lang w:eastAsia="zh-CN"/>
              </w:rPr>
            </w:pPr>
            <w:r>
              <w:rPr>
                <w:rFonts w:hint="eastAsia" w:asciiTheme="minorEastAsia" w:hAnsiTheme="minorEastAsia" w:eastAsiaTheme="minorEastAsia" w:cstheme="minorEastAsia"/>
                <w:sz w:val="24"/>
                <w:lang w:eastAsia="zh-CN"/>
              </w:rPr>
              <w:t>联系电话：</w:t>
            </w:r>
            <w:r>
              <w:rPr>
                <w:rFonts w:hint="eastAsia" w:asciiTheme="minorEastAsia" w:hAnsiTheme="minorEastAsia" w:eastAsiaTheme="minorEastAsia" w:cstheme="minorEastAsia"/>
                <w:sz w:val="24"/>
                <w:u w:val="single"/>
                <w:lang w:eastAsia="zh-CN"/>
              </w:rPr>
              <w:t>王思宇、鲍杜佳、崔云龙、黄春艳、周圆圆，010-63256361转6177</w:t>
            </w:r>
          </w:p>
        </w:tc>
      </w:tr>
      <w:tr w14:paraId="545E9BB4">
        <w:tblPrEx>
          <w:tblCellMar>
            <w:top w:w="0" w:type="dxa"/>
            <w:left w:w="0" w:type="dxa"/>
            <w:bottom w:w="0" w:type="dxa"/>
            <w:right w:w="0" w:type="dxa"/>
          </w:tblCellMar>
        </w:tblPrEx>
        <w:trPr>
          <w:trHeight w:val="2581"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9BB1CC1">
            <w:pPr>
              <w:pStyle w:val="28"/>
              <w:rPr>
                <w:rFonts w:ascii="宋体" w:hAnsi="宋体" w:eastAsia="宋体" w:cs="宋体"/>
                <w:sz w:val="24"/>
                <w:szCs w:val="24"/>
                <w:lang w:eastAsia="zh-CN"/>
              </w:rPr>
            </w:pPr>
          </w:p>
          <w:p w14:paraId="24BB34AF">
            <w:pPr>
              <w:pStyle w:val="28"/>
              <w:spacing w:before="1"/>
              <w:rPr>
                <w:rFonts w:ascii="宋体" w:hAnsi="宋体" w:eastAsia="宋体" w:cs="宋体"/>
                <w:sz w:val="24"/>
                <w:szCs w:val="24"/>
                <w:lang w:eastAsia="zh-CN"/>
              </w:rPr>
            </w:pPr>
          </w:p>
          <w:p w14:paraId="59EE9308">
            <w:pPr>
              <w:pStyle w:val="28"/>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45FB0A16">
            <w:pPr>
              <w:pStyle w:val="28"/>
              <w:rPr>
                <w:rFonts w:ascii="宋体" w:hAnsi="宋体" w:eastAsia="宋体" w:cs="宋体"/>
                <w:sz w:val="24"/>
                <w:szCs w:val="24"/>
              </w:rPr>
            </w:pPr>
          </w:p>
          <w:p w14:paraId="6ABA2758">
            <w:pPr>
              <w:pStyle w:val="28"/>
              <w:spacing w:before="9"/>
              <w:rPr>
                <w:rFonts w:ascii="宋体" w:hAnsi="宋体" w:eastAsia="宋体" w:cs="宋体"/>
                <w:sz w:val="24"/>
                <w:szCs w:val="24"/>
              </w:rPr>
            </w:pPr>
          </w:p>
          <w:p w14:paraId="0470A2C0">
            <w:pPr>
              <w:pStyle w:val="28"/>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25BF6D4B">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2369FA96">
            <w:pPr>
              <w:pStyle w:val="2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01FBCFA8">
            <w:pPr>
              <w:pStyle w:val="2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 xml:space="preserve">中标人 </w:t>
            </w:r>
          </w:p>
          <w:p w14:paraId="512ACE5C">
            <w:pPr>
              <w:rPr>
                <w:sz w:val="24"/>
                <w:lang w:eastAsia="zh-CN"/>
              </w:rPr>
            </w:pPr>
            <w:r>
              <w:rPr>
                <w:sz w:val="24"/>
                <w:lang w:eastAsia="zh-CN"/>
              </w:rPr>
              <w:t>收费标准：</w:t>
            </w:r>
            <w:r>
              <w:rPr>
                <w:rFonts w:hint="eastAsia" w:ascii="宋体" w:hAnsi="宋体"/>
                <w:sz w:val="24"/>
                <w:u w:val="single"/>
                <w:lang w:eastAsia="zh-CN"/>
              </w:rPr>
              <w:t>按原《招标代理服务收费管理暂行办法》（计价格[2002]1980号）和《关于招标代理服务收费有关问题的通知》（发改办价格[2003]857号）执行，按中标金额差额定率累进法计算</w:t>
            </w:r>
            <w:r>
              <w:rPr>
                <w:rFonts w:ascii="宋体" w:hAnsi="宋体"/>
                <w:sz w:val="24"/>
                <w:u w:val="single"/>
                <w:lang w:eastAsia="zh-CN"/>
              </w:rPr>
              <w:t>；</w:t>
            </w:r>
          </w:p>
          <w:p w14:paraId="17E60F77">
            <w:pPr>
              <w:pStyle w:val="28"/>
              <w:spacing w:line="276" w:lineRule="exact"/>
              <w:ind w:left="103"/>
              <w:rPr>
                <w:rFonts w:ascii="宋体" w:hAnsi="宋体" w:eastAsia="宋体" w:cs="宋体"/>
                <w:sz w:val="24"/>
                <w:szCs w:val="24"/>
                <w:lang w:eastAsia="zh-CN"/>
              </w:rPr>
            </w:pPr>
            <w:r>
              <w:rPr>
                <w:sz w:val="24"/>
                <w:lang w:eastAsia="zh-CN"/>
              </w:rPr>
              <w:t>缴纳时间：</w:t>
            </w:r>
            <w:r>
              <w:rPr>
                <w:rFonts w:hint="eastAsia" w:ascii="宋体" w:hAnsi="宋体"/>
                <w:sz w:val="24"/>
                <w:u w:val="single"/>
                <w:lang w:eastAsia="zh-CN"/>
              </w:rPr>
              <w:t>本项目的中标人应在中标通知书发出后五个工作日内一次性向招标代理机构支付招标代理服务费</w:t>
            </w:r>
            <w:r>
              <w:rPr>
                <w:rFonts w:hint="eastAsia" w:ascii="宋体" w:hAnsi="宋体" w:eastAsia="宋体" w:cs="宋体"/>
                <w:sz w:val="24"/>
                <w:szCs w:val="24"/>
                <w:lang w:eastAsia="zh-CN"/>
              </w:rPr>
              <w:t>。</w:t>
            </w:r>
          </w:p>
        </w:tc>
      </w:tr>
    </w:tbl>
    <w:p w14:paraId="46073917">
      <w:pPr>
        <w:spacing w:line="320" w:lineRule="exact"/>
        <w:rPr>
          <w:rFonts w:ascii="宋体" w:hAnsi="宋体" w:eastAsia="宋体" w:cs="宋体"/>
          <w:sz w:val="24"/>
          <w:szCs w:val="24"/>
        </w:rPr>
        <w:sectPr>
          <w:headerReference r:id="rId6" w:type="default"/>
          <w:footerReference r:id="rId7" w:type="default"/>
          <w:pgSz w:w="11920" w:h="16850"/>
          <w:pgMar w:top="1120" w:right="440" w:bottom="1060" w:left="1000" w:header="888" w:footer="868" w:gutter="0"/>
          <w:cols w:space="720" w:num="1"/>
        </w:sectPr>
      </w:pPr>
    </w:p>
    <w:p w14:paraId="1FAAC9F6">
      <w:pPr>
        <w:spacing w:before="1"/>
        <w:rPr>
          <w:rFonts w:ascii="Times New Roman" w:hAnsi="Times New Roman" w:eastAsia="Times New Roman" w:cs="Times New Roman"/>
          <w:sz w:val="26"/>
          <w:szCs w:val="26"/>
        </w:rPr>
      </w:pPr>
    </w:p>
    <w:p w14:paraId="28692454">
      <w:pPr>
        <w:rPr>
          <w:rFonts w:ascii="Times New Roman" w:hAnsi="Times New Roman" w:eastAsia="Times New Roman" w:cs="Times New Roman"/>
          <w:sz w:val="20"/>
          <w:szCs w:val="20"/>
          <w:lang w:eastAsia="zh-CN"/>
        </w:rPr>
      </w:pPr>
    </w:p>
    <w:p w14:paraId="49564BBF">
      <w:pPr>
        <w:spacing w:before="10"/>
        <w:rPr>
          <w:rFonts w:ascii="Times New Roman" w:hAnsi="Times New Roman" w:eastAsia="Times New Roman" w:cs="Times New Roman"/>
          <w:sz w:val="21"/>
          <w:szCs w:val="21"/>
          <w:lang w:eastAsia="zh-CN"/>
        </w:rPr>
      </w:pPr>
    </w:p>
    <w:p w14:paraId="65D0F4EE">
      <w:pPr>
        <w:pStyle w:val="4"/>
        <w:tabs>
          <w:tab w:val="left" w:pos="4643"/>
          <w:tab w:val="left" w:pos="5204"/>
        </w:tabs>
        <w:spacing w:before="14" w:line="396" w:lineRule="auto"/>
        <w:ind w:left="3942" w:right="3869" w:hanging="115"/>
        <w:jc w:val="center"/>
        <w:rPr>
          <w:b/>
          <w:bCs/>
          <w:lang w:eastAsia="zh-CN"/>
        </w:rPr>
      </w:pPr>
      <w:r>
        <w:rPr>
          <w:b/>
          <w:bCs/>
          <w:lang w:eastAsia="zh-CN"/>
        </w:rPr>
        <w:t>投标人须知 一</w:t>
      </w:r>
      <w:r>
        <w:rPr>
          <w:b/>
          <w:bCs/>
          <w:lang w:eastAsia="zh-CN"/>
        </w:rPr>
        <w:tab/>
      </w:r>
      <w:r>
        <w:rPr>
          <w:b/>
          <w:bCs/>
          <w:lang w:eastAsia="zh-CN"/>
        </w:rPr>
        <w:t>说</w:t>
      </w:r>
      <w:r>
        <w:rPr>
          <w:b/>
          <w:bCs/>
          <w:lang w:eastAsia="zh-CN"/>
        </w:rPr>
        <w:tab/>
      </w:r>
      <w:r>
        <w:rPr>
          <w:b/>
          <w:bCs/>
          <w:lang w:eastAsia="zh-CN"/>
        </w:rPr>
        <w:t>明</w:t>
      </w:r>
    </w:p>
    <w:p w14:paraId="2C17E0BA">
      <w:pPr>
        <w:pStyle w:val="10"/>
        <w:tabs>
          <w:tab w:val="left" w:pos="476"/>
        </w:tabs>
        <w:spacing w:before="0"/>
        <w:ind w:right="160"/>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采购人、采购代理机构、投标人、联合体</w:t>
      </w:r>
    </w:p>
    <w:p w14:paraId="733EE986">
      <w:pPr>
        <w:pStyle w:val="10"/>
        <w:spacing w:before="138" w:line="348" w:lineRule="auto"/>
        <w:ind w:left="1201" w:right="160" w:hanging="720"/>
        <w:jc w:val="both"/>
        <w:rPr>
          <w:rFonts w:cs="宋体"/>
          <w:lang w:eastAsia="zh-CN"/>
        </w:rPr>
      </w:pPr>
      <w:r>
        <w:rPr>
          <w:rFonts w:hint="eastAsia" w:cs="宋体"/>
          <w:lang w:eastAsia="zh-CN"/>
        </w:rPr>
        <w:t>1.1采购人、采购代理机构：指依法进行政府采购的国家机关、事业单位、团体</w:t>
      </w:r>
      <w:r>
        <w:rPr>
          <w:rFonts w:hint="eastAsia" w:cs="宋体"/>
          <w:spacing w:val="-5"/>
          <w:lang w:eastAsia="zh-CN"/>
        </w:rPr>
        <w:t>组织，及其委托的采购代理机构。本项目采购人、采购代理机构见第一章《投</w:t>
      </w:r>
      <w:r>
        <w:rPr>
          <w:rFonts w:hint="eastAsia" w:cs="宋体"/>
          <w:spacing w:val="-24"/>
          <w:lang w:eastAsia="zh-CN"/>
        </w:rPr>
        <w:t>标邀请》。</w:t>
      </w:r>
    </w:p>
    <w:p w14:paraId="01732B97">
      <w:pPr>
        <w:pStyle w:val="10"/>
        <w:spacing w:before="43" w:line="340" w:lineRule="auto"/>
        <w:ind w:left="1201" w:right="158" w:hanging="720"/>
        <w:jc w:val="both"/>
        <w:rPr>
          <w:rFonts w:cs="宋体"/>
          <w:lang w:eastAsia="zh-CN"/>
        </w:rPr>
      </w:pPr>
      <w:r>
        <w:rPr>
          <w:rFonts w:hint="eastAsia" w:cs="宋体"/>
          <w:lang w:eastAsia="zh-CN"/>
        </w:rPr>
        <w:t>1.2 投标人（也称“供应商”</w:t>
      </w:r>
      <w:r>
        <w:rPr>
          <w:rFonts w:hint="eastAsia" w:cs="宋体"/>
          <w:spacing w:val="-7"/>
          <w:lang w:eastAsia="zh-CN"/>
        </w:rPr>
        <w:t>“申请人”）：指向采购人提供货物、工程或者服务的</w:t>
      </w:r>
      <w:r>
        <w:rPr>
          <w:rFonts w:hint="eastAsia" w:cs="宋体"/>
          <w:lang w:eastAsia="zh-CN"/>
        </w:rPr>
        <w:t>法人、其他组织或者自然人。</w:t>
      </w:r>
    </w:p>
    <w:p w14:paraId="34C0137E">
      <w:pPr>
        <w:pStyle w:val="10"/>
        <w:spacing w:before="53" w:line="338" w:lineRule="auto"/>
        <w:ind w:left="1201" w:right="160" w:hanging="720"/>
        <w:jc w:val="both"/>
        <w:rPr>
          <w:rFonts w:cs="宋体"/>
          <w:lang w:eastAsia="zh-CN"/>
        </w:rPr>
      </w:pPr>
      <w:r>
        <w:rPr>
          <w:rFonts w:hint="eastAsia" w:cs="宋体"/>
          <w:lang w:eastAsia="zh-CN"/>
        </w:rPr>
        <w:t>1.3联合体：指两个以上的自然人、法人或者其他组织组成一个联合体，以一个供应商的身份共同参加政府采购。</w:t>
      </w:r>
    </w:p>
    <w:p w14:paraId="6F8B5707">
      <w:pPr>
        <w:pStyle w:val="10"/>
        <w:tabs>
          <w:tab w:val="left" w:pos="476"/>
        </w:tabs>
        <w:spacing w:before="53"/>
        <w:ind w:right="160"/>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资金来源、项目属性、科研仪器设备采购、核心产品</w:t>
      </w:r>
    </w:p>
    <w:p w14:paraId="0825FB20">
      <w:pPr>
        <w:pStyle w:val="10"/>
        <w:spacing w:before="138" w:line="340" w:lineRule="auto"/>
        <w:ind w:left="1201" w:right="163" w:hanging="720"/>
        <w:jc w:val="both"/>
        <w:rPr>
          <w:rFonts w:cs="宋体"/>
          <w:lang w:eastAsia="zh-CN"/>
        </w:rPr>
      </w:pPr>
      <w:r>
        <w:rPr>
          <w:rFonts w:hint="eastAsia" w:cs="宋体"/>
          <w:lang w:eastAsia="zh-CN"/>
        </w:rPr>
        <w:t>2.1</w:t>
      </w:r>
      <w:r>
        <w:rPr>
          <w:rFonts w:hint="eastAsia" w:cs="宋体"/>
          <w:spacing w:val="6"/>
          <w:lang w:eastAsia="zh-CN"/>
        </w:rPr>
        <w:t>资金来源为财政性资金和/或本项目采购中无法与财政性资金分割的非财政</w:t>
      </w:r>
      <w:r>
        <w:rPr>
          <w:rFonts w:hint="eastAsia" w:cs="宋体"/>
          <w:lang w:eastAsia="zh-CN"/>
        </w:rPr>
        <w:t>性资金。</w:t>
      </w:r>
    </w:p>
    <w:p w14:paraId="1A0135A1">
      <w:pPr>
        <w:pStyle w:val="10"/>
        <w:tabs>
          <w:tab w:val="left" w:pos="1201"/>
        </w:tabs>
        <w:spacing w:before="50"/>
        <w:ind w:left="481" w:right="160"/>
        <w:rPr>
          <w:rFonts w:cs="宋体"/>
          <w:lang w:eastAsia="zh-CN"/>
        </w:rPr>
      </w:pPr>
      <w:r>
        <w:rPr>
          <w:rFonts w:hint="eastAsia" w:cs="宋体"/>
          <w:lang w:eastAsia="zh-CN"/>
        </w:rPr>
        <w:t>2.2</w:t>
      </w:r>
      <w:r>
        <w:rPr>
          <w:rFonts w:hint="eastAsia" w:cs="宋体"/>
          <w:lang w:eastAsia="zh-CN"/>
        </w:rPr>
        <w:tab/>
      </w:r>
      <w:r>
        <w:rPr>
          <w:rFonts w:hint="eastAsia" w:cs="宋体"/>
          <w:spacing w:val="-8"/>
          <w:lang w:eastAsia="zh-CN"/>
        </w:rPr>
        <w:t>项目属性见《投标人须知资料表》。</w:t>
      </w:r>
    </w:p>
    <w:p w14:paraId="3438C275">
      <w:pPr>
        <w:pStyle w:val="10"/>
        <w:tabs>
          <w:tab w:val="left" w:pos="1201"/>
        </w:tabs>
        <w:spacing w:before="138"/>
        <w:ind w:left="481" w:right="160"/>
        <w:rPr>
          <w:rFonts w:cs="宋体"/>
          <w:lang w:eastAsia="zh-CN"/>
        </w:rPr>
      </w:pPr>
      <w:r>
        <w:rPr>
          <w:rFonts w:hint="eastAsia" w:cs="宋体"/>
          <w:lang w:eastAsia="zh-CN"/>
        </w:rPr>
        <w:t>2.3</w:t>
      </w:r>
      <w:r>
        <w:rPr>
          <w:rFonts w:hint="eastAsia" w:cs="宋体"/>
          <w:lang w:eastAsia="zh-CN"/>
        </w:rPr>
        <w:tab/>
      </w:r>
      <w:r>
        <w:rPr>
          <w:rFonts w:hint="eastAsia" w:cs="宋体"/>
          <w:spacing w:val="-5"/>
          <w:lang w:eastAsia="zh-CN"/>
        </w:rPr>
        <w:t>是否属于科研仪器设备采购见《投标人须知资料表》。</w:t>
      </w:r>
    </w:p>
    <w:p w14:paraId="0205C61E">
      <w:pPr>
        <w:pStyle w:val="10"/>
        <w:tabs>
          <w:tab w:val="left" w:pos="1201"/>
        </w:tabs>
        <w:spacing w:before="135"/>
        <w:ind w:left="481" w:right="160"/>
        <w:rPr>
          <w:rFonts w:cs="宋体"/>
          <w:lang w:eastAsia="zh-CN"/>
        </w:rPr>
      </w:pPr>
      <w:r>
        <w:rPr>
          <w:rFonts w:hint="eastAsia" w:cs="宋体"/>
          <w:lang w:eastAsia="zh-CN"/>
        </w:rPr>
        <w:t>2.4</w:t>
      </w:r>
      <w:r>
        <w:rPr>
          <w:rFonts w:hint="eastAsia" w:cs="宋体"/>
          <w:lang w:eastAsia="zh-CN"/>
        </w:rPr>
        <w:tab/>
      </w:r>
      <w:r>
        <w:rPr>
          <w:rFonts w:hint="eastAsia" w:cs="宋体"/>
          <w:spacing w:val="-8"/>
          <w:lang w:eastAsia="zh-CN"/>
        </w:rPr>
        <w:t>核心产品见《投标人须知资料表》。</w:t>
      </w:r>
    </w:p>
    <w:p w14:paraId="5F6379AC">
      <w:pPr>
        <w:pStyle w:val="10"/>
        <w:tabs>
          <w:tab w:val="left" w:pos="476"/>
        </w:tabs>
        <w:spacing w:before="138"/>
        <w:ind w:right="160"/>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现场考察、开标前答疑会</w:t>
      </w:r>
    </w:p>
    <w:p w14:paraId="15B4CCBB">
      <w:pPr>
        <w:pStyle w:val="10"/>
        <w:spacing w:before="135" w:line="340" w:lineRule="auto"/>
        <w:ind w:left="1201" w:right="160" w:hanging="720"/>
        <w:jc w:val="both"/>
        <w:rPr>
          <w:rFonts w:cs="宋体"/>
          <w:lang w:eastAsia="zh-CN"/>
        </w:rPr>
      </w:pPr>
      <w:r>
        <w:rPr>
          <w:rFonts w:hint="eastAsia" w:cs="宋体"/>
          <w:lang w:eastAsia="zh-CN"/>
        </w:rPr>
        <w:t>3.1若《投标人须知资料表》中规定了组织现场考察、召开开标前答疑会，则投标人应按要求在规定的时间和地点参加。</w:t>
      </w:r>
    </w:p>
    <w:p w14:paraId="66D3A074">
      <w:pPr>
        <w:pStyle w:val="10"/>
        <w:spacing w:before="50" w:line="348" w:lineRule="auto"/>
        <w:ind w:left="1201" w:right="160" w:hanging="720"/>
        <w:jc w:val="both"/>
        <w:rPr>
          <w:rFonts w:cs="宋体"/>
          <w:lang w:eastAsia="zh-CN"/>
        </w:rPr>
      </w:pPr>
      <w:r>
        <w:rPr>
          <w:rFonts w:hint="eastAsia" w:cs="宋体"/>
          <w:lang w:eastAsia="zh-CN"/>
        </w:rPr>
        <w:t>3.2由于未参加现场考察或开标前答疑会而导致对项目实际情况不了解，影响投标文件编制、投标报价准确性、综合因素响应不全面等问题的，由投标人自 行承担不利评审后果。</w:t>
      </w:r>
    </w:p>
    <w:p w14:paraId="360FDF61">
      <w:pPr>
        <w:pStyle w:val="10"/>
        <w:tabs>
          <w:tab w:val="left" w:pos="476"/>
        </w:tabs>
        <w:spacing w:before="46"/>
        <w:ind w:right="160"/>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样品</w:t>
      </w:r>
    </w:p>
    <w:p w14:paraId="50DB1939">
      <w:pPr>
        <w:pStyle w:val="10"/>
        <w:tabs>
          <w:tab w:val="left" w:pos="1201"/>
        </w:tabs>
        <w:spacing w:before="138" w:line="338" w:lineRule="auto"/>
        <w:ind w:left="1201" w:right="112" w:hanging="720"/>
        <w:rPr>
          <w:rFonts w:cs="宋体"/>
          <w:lang w:eastAsia="zh-CN"/>
        </w:rPr>
      </w:pPr>
      <w:r>
        <w:rPr>
          <w:rFonts w:hint="eastAsia" w:cs="宋体"/>
          <w:lang w:eastAsia="zh-CN"/>
        </w:rPr>
        <w:t>4.1</w:t>
      </w:r>
      <w:r>
        <w:rPr>
          <w:rFonts w:hint="eastAsia" w:cs="宋体"/>
          <w:lang w:eastAsia="zh-CN"/>
        </w:rPr>
        <w:tab/>
      </w:r>
      <w:r>
        <w:rPr>
          <w:rFonts w:hint="eastAsia" w:cs="宋体"/>
          <w:lang w:eastAsia="zh-CN"/>
        </w:rPr>
        <w:t>本项目是否要求投标人提供样品，以及样品制作的标准和要求、是否需要随</w:t>
      </w:r>
      <w:r>
        <w:rPr>
          <w:rFonts w:hint="eastAsia" w:cs="宋体"/>
          <w:spacing w:val="-4"/>
          <w:lang w:eastAsia="zh-CN"/>
        </w:rPr>
        <w:t>样品提交相关检测报告、样品的递交与退还等要求见《投标人须知资料表》。</w:t>
      </w:r>
    </w:p>
    <w:p w14:paraId="156E90EB">
      <w:pPr>
        <w:pStyle w:val="10"/>
        <w:tabs>
          <w:tab w:val="left" w:pos="1201"/>
        </w:tabs>
        <w:spacing w:before="53" w:line="340" w:lineRule="auto"/>
        <w:ind w:left="1201" w:right="160" w:hanging="720"/>
        <w:rPr>
          <w:rFonts w:cs="宋体"/>
          <w:lang w:eastAsia="zh-CN"/>
        </w:rPr>
      </w:pPr>
      <w:r>
        <w:rPr>
          <w:rFonts w:hint="eastAsia" w:cs="宋体"/>
          <w:lang w:eastAsia="zh-CN"/>
        </w:rPr>
        <w:t>4.2</w:t>
      </w:r>
      <w:r>
        <w:rPr>
          <w:rFonts w:hint="eastAsia" w:cs="宋体"/>
          <w:lang w:eastAsia="zh-CN"/>
        </w:rPr>
        <w:tab/>
      </w:r>
      <w:r>
        <w:rPr>
          <w:rFonts w:hint="eastAsia" w:cs="宋体"/>
          <w:lang w:eastAsia="zh-CN"/>
        </w:rPr>
        <w:t>样品的评审方法以及评审标准等内容见第四章《评标程序、评标方法和评标</w:t>
      </w:r>
      <w:r>
        <w:rPr>
          <w:rFonts w:hint="eastAsia" w:cs="宋体"/>
          <w:spacing w:val="-30"/>
          <w:lang w:eastAsia="zh-CN"/>
        </w:rPr>
        <w:t>标准》。</w:t>
      </w:r>
    </w:p>
    <w:p w14:paraId="469CB9F9">
      <w:pPr>
        <w:pStyle w:val="10"/>
        <w:tabs>
          <w:tab w:val="left" w:pos="476"/>
        </w:tabs>
        <w:spacing w:before="50"/>
        <w:ind w:right="16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政府采购政策（包括但不限于下列具体政策要求）</w:t>
      </w:r>
    </w:p>
    <w:p w14:paraId="22776F21">
      <w:pPr>
        <w:pStyle w:val="10"/>
        <w:tabs>
          <w:tab w:val="left" w:pos="1201"/>
        </w:tabs>
        <w:spacing w:before="138"/>
        <w:ind w:left="481" w:right="160"/>
        <w:outlineLvl w:val="2"/>
        <w:rPr>
          <w:rFonts w:cs="宋体"/>
          <w:lang w:eastAsia="zh-CN"/>
        </w:rPr>
      </w:pPr>
      <w:r>
        <w:rPr>
          <w:rFonts w:hint="eastAsia" w:cs="宋体"/>
          <w:lang w:eastAsia="zh-CN"/>
        </w:rPr>
        <w:t>5.1</w:t>
      </w:r>
      <w:r>
        <w:rPr>
          <w:rFonts w:hint="eastAsia" w:cs="宋体"/>
          <w:lang w:eastAsia="zh-CN"/>
        </w:rPr>
        <w:tab/>
      </w:r>
      <w:r>
        <w:rPr>
          <w:rFonts w:hint="eastAsia" w:cs="宋体"/>
          <w:lang w:eastAsia="zh-CN"/>
        </w:rPr>
        <w:t>采购本国货物、工程和服务</w:t>
      </w:r>
    </w:p>
    <w:p w14:paraId="5704508F">
      <w:pPr>
        <w:rPr>
          <w:rFonts w:ascii="宋体" w:hAnsi="宋体" w:eastAsia="宋体" w:cs="宋体"/>
          <w:sz w:val="24"/>
          <w:szCs w:val="24"/>
          <w:lang w:eastAsia="zh-CN"/>
        </w:rPr>
        <w:sectPr>
          <w:pgSz w:w="11920" w:h="16850"/>
          <w:pgMar w:top="1120" w:right="980" w:bottom="1060" w:left="1580" w:header="888" w:footer="868" w:gutter="0"/>
          <w:cols w:space="720" w:num="1"/>
        </w:sectPr>
      </w:pPr>
    </w:p>
    <w:p w14:paraId="7EFE9661">
      <w:pPr>
        <w:rPr>
          <w:rFonts w:ascii="宋体" w:hAnsi="宋体" w:eastAsia="宋体" w:cs="宋体"/>
          <w:sz w:val="24"/>
          <w:szCs w:val="24"/>
          <w:lang w:eastAsia="zh-CN"/>
        </w:rPr>
      </w:pPr>
    </w:p>
    <w:p w14:paraId="6703529D">
      <w:pPr>
        <w:pStyle w:val="10"/>
        <w:spacing w:line="338" w:lineRule="auto"/>
        <w:ind w:left="2101" w:right="234" w:hanging="900"/>
        <w:jc w:val="both"/>
        <w:rPr>
          <w:rFonts w:cs="宋体"/>
          <w:lang w:eastAsia="zh-CN"/>
        </w:rPr>
      </w:pPr>
      <w:r>
        <w:rPr>
          <w:rFonts w:hint="eastAsia" w:cs="宋体"/>
          <w:lang w:eastAsia="zh-CN"/>
        </w:rPr>
        <w:t>5.1.1</w:t>
      </w:r>
      <w:r>
        <w:rPr>
          <w:rFonts w:hint="eastAsia" w:cs="宋体"/>
          <w:spacing w:val="-4"/>
          <w:lang w:eastAsia="zh-CN"/>
        </w:rPr>
        <w:t>政府采购应当采购本国货物、工程和服务。但有《中华人民共和国政</w:t>
      </w:r>
      <w:r>
        <w:rPr>
          <w:rFonts w:hint="eastAsia" w:cs="宋体"/>
          <w:lang w:eastAsia="zh-CN"/>
        </w:rPr>
        <w:t>府采购法》第十条规定情形的除外。</w:t>
      </w:r>
    </w:p>
    <w:p w14:paraId="76AC707D">
      <w:pPr>
        <w:pStyle w:val="10"/>
        <w:spacing w:before="55" w:line="340" w:lineRule="auto"/>
        <w:ind w:left="2101" w:right="240" w:hanging="900"/>
        <w:jc w:val="both"/>
        <w:rPr>
          <w:rFonts w:cs="宋体"/>
          <w:lang w:eastAsia="zh-CN"/>
        </w:rPr>
      </w:pPr>
      <w:r>
        <w:rPr>
          <w:rFonts w:hint="eastAsia" w:cs="宋体"/>
          <w:lang w:eastAsia="zh-CN"/>
        </w:rPr>
        <w:t>5.1.2</w:t>
      </w:r>
      <w:r>
        <w:rPr>
          <w:rFonts w:hint="eastAsia" w:cs="宋体"/>
          <w:spacing w:val="-4"/>
          <w:lang w:eastAsia="zh-CN"/>
        </w:rPr>
        <w:t>本项目如接受非本国货物、工程、服务参与投标，则具体要求见第五</w:t>
      </w:r>
      <w:r>
        <w:rPr>
          <w:rFonts w:hint="eastAsia" w:cs="宋体"/>
          <w:spacing w:val="-15"/>
          <w:lang w:eastAsia="zh-CN"/>
        </w:rPr>
        <w:t>章《采购需求》。</w:t>
      </w:r>
    </w:p>
    <w:p w14:paraId="10D7FEBC">
      <w:pPr>
        <w:pStyle w:val="10"/>
        <w:spacing w:before="50" w:line="343" w:lineRule="auto"/>
        <w:ind w:left="2101" w:right="237" w:hanging="900"/>
        <w:jc w:val="both"/>
        <w:rPr>
          <w:rFonts w:cs="宋体"/>
          <w:lang w:eastAsia="zh-CN"/>
        </w:rPr>
      </w:pPr>
      <w:r>
        <w:rPr>
          <w:rFonts w:hint="eastAsia" w:cs="宋体"/>
          <w:lang w:eastAsia="zh-CN"/>
        </w:rPr>
        <w:t>5.1.3</w:t>
      </w:r>
      <w:r>
        <w:rPr>
          <w:rFonts w:hint="eastAsia" w:cs="宋体"/>
          <w:spacing w:val="3"/>
          <w:lang w:eastAsia="zh-CN"/>
        </w:rPr>
        <w:t>进口产品指通过中国海关报关验放进入中国境内且产自关境外的产</w:t>
      </w:r>
      <w:r>
        <w:rPr>
          <w:rFonts w:hint="eastAsia" w:cs="宋体"/>
          <w:spacing w:val="-4"/>
          <w:lang w:eastAsia="zh-CN"/>
        </w:rPr>
        <w:t>品，包括已经进入中国境内的进口产品。关于进口产品的相关规定依</w:t>
      </w:r>
      <w:r>
        <w:rPr>
          <w:rFonts w:hint="eastAsia" w:cs="宋体"/>
          <w:spacing w:val="-3"/>
          <w:lang w:eastAsia="zh-CN"/>
        </w:rPr>
        <w:t>据《政府采购进口产品管理办法》（财库〔2007〕119</w:t>
      </w:r>
      <w:r>
        <w:rPr>
          <w:rFonts w:hint="eastAsia" w:cs="宋体"/>
          <w:spacing w:val="-38"/>
          <w:lang w:eastAsia="zh-CN"/>
        </w:rPr>
        <w:t>号文）、《关</w:t>
      </w:r>
      <w:r>
        <w:rPr>
          <w:rFonts w:hint="eastAsia" w:cs="宋体"/>
          <w:lang w:eastAsia="zh-CN"/>
        </w:rPr>
        <w:t xml:space="preserve"> 于政府采购进口产品管理有关问题的通知》（财办库〔2008〕248</w:t>
      </w:r>
      <w:r>
        <w:rPr>
          <w:rFonts w:hint="eastAsia" w:cs="宋体"/>
          <w:spacing w:val="-30"/>
          <w:lang w:eastAsia="zh-CN"/>
        </w:rPr>
        <w:t>号文）。</w:t>
      </w:r>
    </w:p>
    <w:p w14:paraId="5E0609E8">
      <w:pPr>
        <w:pStyle w:val="10"/>
        <w:tabs>
          <w:tab w:val="left" w:pos="1201"/>
        </w:tabs>
        <w:spacing w:before="50"/>
        <w:ind w:left="481" w:right="113"/>
        <w:outlineLvl w:val="2"/>
        <w:rPr>
          <w:rFonts w:cs="宋体"/>
          <w:lang w:eastAsia="zh-CN"/>
        </w:rPr>
      </w:pPr>
      <w:r>
        <w:rPr>
          <w:rFonts w:hint="eastAsia" w:cs="宋体"/>
          <w:lang w:eastAsia="zh-CN"/>
        </w:rPr>
        <w:t>5.2</w:t>
      </w:r>
      <w:r>
        <w:rPr>
          <w:rFonts w:hint="eastAsia" w:cs="宋体"/>
          <w:lang w:eastAsia="zh-CN"/>
        </w:rPr>
        <w:tab/>
      </w:r>
      <w:r>
        <w:rPr>
          <w:rFonts w:hint="eastAsia" w:cs="宋体"/>
          <w:lang w:eastAsia="zh-CN"/>
        </w:rPr>
        <w:t>中小企业、监狱企业及残疾人福利性单位</w:t>
      </w:r>
    </w:p>
    <w:p w14:paraId="4EDFD21F">
      <w:pPr>
        <w:pStyle w:val="10"/>
        <w:tabs>
          <w:tab w:val="left" w:pos="2101"/>
        </w:tabs>
        <w:spacing w:before="135"/>
        <w:ind w:left="1201" w:right="113"/>
        <w:rPr>
          <w:rFonts w:cs="宋体"/>
          <w:lang w:eastAsia="zh-CN"/>
        </w:rPr>
      </w:pPr>
      <w:r>
        <w:rPr>
          <w:rFonts w:hint="eastAsia" w:cs="宋体"/>
          <w:lang w:eastAsia="zh-CN"/>
        </w:rPr>
        <w:t>5.2.1</w:t>
      </w:r>
      <w:r>
        <w:rPr>
          <w:rFonts w:hint="eastAsia" w:cs="宋体"/>
          <w:lang w:eastAsia="zh-CN"/>
        </w:rPr>
        <w:tab/>
      </w:r>
      <w:r>
        <w:rPr>
          <w:rFonts w:hint="eastAsia" w:cs="宋体"/>
          <w:lang w:eastAsia="zh-CN"/>
        </w:rPr>
        <w:t>中小企业定义：</w:t>
      </w:r>
    </w:p>
    <w:p w14:paraId="4B6C0899">
      <w:pPr>
        <w:pStyle w:val="10"/>
        <w:spacing w:before="138" w:line="352" w:lineRule="auto"/>
        <w:ind w:left="3006" w:right="176" w:hanging="900"/>
        <w:jc w:val="both"/>
        <w:rPr>
          <w:rFonts w:cs="宋体"/>
          <w:lang w:eastAsia="zh-CN"/>
        </w:rPr>
      </w:pPr>
      <w:r>
        <w:rPr>
          <w:rFonts w:hint="eastAsia" w:cs="宋体"/>
          <w:lang w:eastAsia="zh-CN"/>
        </w:rPr>
        <w:t xml:space="preserve">5.2.1.1 </w:t>
      </w:r>
      <w:r>
        <w:rPr>
          <w:rFonts w:hint="eastAsia" w:cs="宋体"/>
          <w:spacing w:val="-3"/>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w:t>
      </w:r>
      <w:r>
        <w:rPr>
          <w:rFonts w:hint="eastAsia" w:cs="宋体"/>
          <w:spacing w:val="-11"/>
          <w:lang w:eastAsia="zh-CN"/>
        </w:rPr>
        <w:t>关规定依据《中华人民共和国中小企业促进法》、《关于进一</w:t>
      </w:r>
      <w:r>
        <w:rPr>
          <w:rFonts w:hint="eastAsia" w:cs="宋体"/>
          <w:spacing w:val="-5"/>
          <w:lang w:eastAsia="zh-CN"/>
        </w:rPr>
        <w:t>步加大政府采购支持中小企业力度的通知》（财库〔2022〕</w:t>
      </w:r>
      <w:r>
        <w:rPr>
          <w:rFonts w:hint="eastAsia" w:cs="宋体"/>
          <w:lang w:eastAsia="zh-CN"/>
        </w:rPr>
        <w:t xml:space="preserve"> 19号）、《政府采购促进中小企业发展管理办法》（财库</w:t>
      </w:r>
    </w:p>
    <w:p w14:paraId="2C0DACD9">
      <w:pPr>
        <w:pStyle w:val="10"/>
        <w:spacing w:before="2"/>
        <w:ind w:left="3006"/>
        <w:jc w:val="both"/>
        <w:rPr>
          <w:rFonts w:cs="宋体"/>
          <w:lang w:eastAsia="zh-CN"/>
        </w:rPr>
      </w:pPr>
      <w:r>
        <w:rPr>
          <w:rFonts w:hint="eastAsia" w:cs="宋体"/>
          <w:spacing w:val="-13"/>
          <w:lang w:eastAsia="zh-CN"/>
        </w:rPr>
        <w:t>〔2020〕46</w:t>
      </w:r>
      <w:r>
        <w:rPr>
          <w:rFonts w:hint="eastAsia" w:cs="宋体"/>
          <w:spacing w:val="-16"/>
          <w:lang w:eastAsia="zh-CN"/>
        </w:rPr>
        <w:t>号）、《关于印发中小企业划型标准规定的通知》</w:t>
      </w:r>
    </w:p>
    <w:p w14:paraId="4D70BBFF">
      <w:pPr>
        <w:pStyle w:val="10"/>
        <w:spacing w:before="135"/>
        <w:ind w:left="3006"/>
        <w:jc w:val="both"/>
        <w:rPr>
          <w:rFonts w:cs="宋体"/>
          <w:lang w:eastAsia="zh-CN"/>
        </w:rPr>
      </w:pPr>
      <w:r>
        <w:rPr>
          <w:rFonts w:hint="eastAsia" w:cs="宋体"/>
          <w:lang w:eastAsia="zh-CN"/>
        </w:rPr>
        <w:t>（工信部联企业〔2011〕300</w:t>
      </w:r>
      <w:r>
        <w:rPr>
          <w:rFonts w:hint="eastAsia" w:cs="宋体"/>
          <w:spacing w:val="-40"/>
          <w:lang w:eastAsia="zh-CN"/>
        </w:rPr>
        <w:t>号）。</w:t>
      </w:r>
    </w:p>
    <w:p w14:paraId="3120E259">
      <w:pPr>
        <w:pStyle w:val="10"/>
        <w:spacing w:before="138" w:line="338" w:lineRule="auto"/>
        <w:ind w:left="3006" w:right="241" w:hanging="900"/>
        <w:jc w:val="both"/>
        <w:rPr>
          <w:rFonts w:cs="宋体"/>
          <w:lang w:eastAsia="zh-CN"/>
        </w:rPr>
      </w:pPr>
      <w:r>
        <w:rPr>
          <w:rFonts w:hint="eastAsia" w:cs="宋体"/>
          <w:lang w:eastAsia="zh-CN"/>
        </w:rPr>
        <w:t xml:space="preserve">5.2.1.2 </w:t>
      </w:r>
      <w:r>
        <w:rPr>
          <w:rFonts w:hint="eastAsia" w:cs="宋体"/>
          <w:spacing w:val="-3"/>
          <w:lang w:eastAsia="zh-CN"/>
        </w:rPr>
        <w:t>供应商提供的货物、工程或者服务符合下列情形的，享受中</w:t>
      </w:r>
      <w:r>
        <w:rPr>
          <w:rFonts w:hint="eastAsia" w:cs="宋体"/>
          <w:lang w:eastAsia="zh-CN"/>
        </w:rPr>
        <w:t>小企业扶持政策：</w:t>
      </w:r>
    </w:p>
    <w:p w14:paraId="6A24BFFB">
      <w:pPr>
        <w:pStyle w:val="10"/>
        <w:spacing w:before="55" w:line="340" w:lineRule="auto"/>
        <w:ind w:left="2956" w:right="241"/>
        <w:jc w:val="both"/>
        <w:rPr>
          <w:rFonts w:cs="宋体"/>
          <w:lang w:eastAsia="zh-CN"/>
        </w:rPr>
      </w:pPr>
      <w:r>
        <w:rPr>
          <w:rFonts w:hint="eastAsia" w:cs="宋体"/>
          <w:spacing w:val="2"/>
          <w:lang w:eastAsia="zh-CN"/>
        </w:rPr>
        <w:t>（1）在货物采购项目中，货物由中小企业制造，即货物由</w:t>
      </w:r>
      <w:r>
        <w:rPr>
          <w:rFonts w:hint="eastAsia" w:cs="宋体"/>
          <w:lang w:eastAsia="zh-CN"/>
        </w:rPr>
        <w:t>中小企业生产且使用该中小企业商号或者注册商标；</w:t>
      </w:r>
    </w:p>
    <w:p w14:paraId="2E163D26">
      <w:pPr>
        <w:pStyle w:val="10"/>
        <w:spacing w:before="50" w:line="340" w:lineRule="auto"/>
        <w:ind w:left="2956" w:right="241"/>
        <w:jc w:val="both"/>
        <w:rPr>
          <w:rFonts w:cs="宋体"/>
          <w:lang w:eastAsia="zh-CN"/>
        </w:rPr>
      </w:pPr>
      <w:r>
        <w:rPr>
          <w:rFonts w:hint="eastAsia" w:cs="宋体"/>
          <w:spacing w:val="2"/>
          <w:lang w:eastAsia="zh-CN"/>
        </w:rPr>
        <w:t>（2）在工程采购项目中，工程由中小企业承建，即工程施</w:t>
      </w:r>
      <w:r>
        <w:rPr>
          <w:rFonts w:hint="eastAsia" w:cs="宋体"/>
          <w:lang w:eastAsia="zh-CN"/>
        </w:rPr>
        <w:t>工单位为中小企业；</w:t>
      </w:r>
    </w:p>
    <w:p w14:paraId="4FC68CF5">
      <w:pPr>
        <w:pStyle w:val="10"/>
        <w:spacing w:before="50" w:line="348" w:lineRule="auto"/>
        <w:ind w:left="2956" w:right="240"/>
        <w:jc w:val="both"/>
        <w:rPr>
          <w:rFonts w:cs="宋体"/>
          <w:lang w:eastAsia="zh-CN"/>
        </w:rPr>
      </w:pPr>
      <w:r>
        <w:rPr>
          <w:rFonts w:hint="eastAsia" w:cs="宋体"/>
          <w:spacing w:val="2"/>
          <w:lang w:eastAsia="zh-CN"/>
        </w:rPr>
        <w:t>（3）在服务采购项目中，服务由中小企业承接，即提供服</w:t>
      </w:r>
      <w:r>
        <w:rPr>
          <w:rFonts w:hint="eastAsia" w:cs="宋体"/>
          <w:lang w:eastAsia="zh-CN"/>
        </w:rPr>
        <w:t>务的人员为中小企业依照《中华人民共和国劳动合同法》订 立劳动合同的从业人员。</w:t>
      </w:r>
    </w:p>
    <w:p w14:paraId="7B89473B">
      <w:pPr>
        <w:spacing w:line="348" w:lineRule="auto"/>
        <w:jc w:val="both"/>
        <w:rPr>
          <w:rFonts w:ascii="宋体" w:hAnsi="宋体" w:eastAsia="宋体" w:cs="宋体"/>
          <w:sz w:val="24"/>
          <w:szCs w:val="24"/>
          <w:lang w:eastAsia="zh-CN"/>
        </w:rPr>
        <w:sectPr>
          <w:pgSz w:w="11920" w:h="16850"/>
          <w:pgMar w:top="1120" w:right="900" w:bottom="1060" w:left="1580" w:header="888" w:footer="868" w:gutter="0"/>
          <w:cols w:space="720" w:num="1"/>
        </w:sectPr>
      </w:pPr>
    </w:p>
    <w:p w14:paraId="091D12AE">
      <w:pPr>
        <w:rPr>
          <w:rFonts w:ascii="宋体" w:hAnsi="宋体" w:eastAsia="宋体" w:cs="宋体"/>
          <w:sz w:val="24"/>
          <w:szCs w:val="24"/>
          <w:lang w:eastAsia="zh-CN"/>
        </w:rPr>
      </w:pPr>
    </w:p>
    <w:p w14:paraId="1B097C8C">
      <w:pPr>
        <w:pStyle w:val="10"/>
        <w:spacing w:line="338" w:lineRule="auto"/>
        <w:ind w:left="3006" w:right="167" w:hanging="900"/>
        <w:jc w:val="both"/>
        <w:rPr>
          <w:rFonts w:cs="宋体"/>
          <w:lang w:eastAsia="zh-CN"/>
        </w:rPr>
      </w:pPr>
      <w:r>
        <w:rPr>
          <w:rFonts w:hint="eastAsia" w:cs="宋体"/>
          <w:lang w:eastAsia="zh-CN"/>
        </w:rPr>
        <w:t xml:space="preserve">5.2.1.3 </w:t>
      </w:r>
      <w:r>
        <w:rPr>
          <w:rFonts w:hint="eastAsia" w:cs="宋体"/>
          <w:spacing w:val="-3"/>
          <w:lang w:eastAsia="zh-CN"/>
        </w:rPr>
        <w:t>在货物采购项目中，供应商提供的货物既有中小企业制造货</w:t>
      </w:r>
      <w:r>
        <w:rPr>
          <w:rFonts w:hint="eastAsia" w:cs="宋体"/>
          <w:lang w:eastAsia="zh-CN"/>
        </w:rPr>
        <w:t>物，也有大型企业制造货物的，不享受中小企业扶持政策。</w:t>
      </w:r>
    </w:p>
    <w:p w14:paraId="4926828D">
      <w:pPr>
        <w:pStyle w:val="10"/>
        <w:spacing w:before="55" w:line="348" w:lineRule="auto"/>
        <w:ind w:left="3006" w:right="220" w:hanging="900"/>
        <w:jc w:val="both"/>
        <w:rPr>
          <w:rFonts w:cs="宋体"/>
          <w:lang w:eastAsia="zh-CN"/>
        </w:rPr>
      </w:pPr>
      <w:r>
        <w:rPr>
          <w:rFonts w:hint="eastAsia" w:cs="宋体"/>
          <w:lang w:eastAsia="zh-CN"/>
        </w:rPr>
        <w:t xml:space="preserve">5.2.1.4 </w:t>
      </w:r>
      <w:r>
        <w:rPr>
          <w:rFonts w:hint="eastAsia" w:cs="宋体"/>
          <w:spacing w:val="-3"/>
          <w:lang w:eastAsia="zh-CN"/>
        </w:rPr>
        <w:t>以联合体形式参加政府采购活动，联合体各方均为中小企业的，联合体视同中小企业。其中，联合体各方均为小微企业</w:t>
      </w:r>
      <w:r>
        <w:rPr>
          <w:rFonts w:hint="eastAsia" w:cs="宋体"/>
          <w:lang w:eastAsia="zh-CN"/>
        </w:rPr>
        <w:t xml:space="preserve"> 的，联合体视同小微企业。</w:t>
      </w:r>
    </w:p>
    <w:p w14:paraId="3D28E9B4">
      <w:pPr>
        <w:pStyle w:val="10"/>
        <w:tabs>
          <w:tab w:val="left" w:pos="2101"/>
        </w:tabs>
        <w:spacing w:before="46" w:line="352" w:lineRule="auto"/>
        <w:ind w:left="2101" w:right="112" w:hanging="900"/>
        <w:rPr>
          <w:rFonts w:cs="宋体"/>
          <w:lang w:eastAsia="zh-CN"/>
        </w:rPr>
      </w:pPr>
      <w:r>
        <w:rPr>
          <w:rFonts w:hint="eastAsia" w:cs="宋体"/>
          <w:lang w:eastAsia="zh-CN"/>
        </w:rPr>
        <w:t>5.2.2</w:t>
      </w:r>
      <w:r>
        <w:rPr>
          <w:rFonts w:hint="eastAsia" w:cs="宋体"/>
          <w:lang w:eastAsia="zh-CN"/>
        </w:rPr>
        <w:tab/>
      </w:r>
      <w:r>
        <w:rPr>
          <w:rFonts w:hint="eastAsia" w:cs="宋体"/>
          <w:lang w:eastAsia="zh-CN"/>
        </w:rPr>
        <w:t xml:space="preserve">在政府采购活动中，监狱企业视同小型、微型企业，享受预留份额、 </w:t>
      </w:r>
      <w:r>
        <w:rPr>
          <w:rFonts w:hint="eastAsia" w:cs="宋体"/>
          <w:spacing w:val="-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cs="宋体"/>
          <w:lang w:eastAsia="zh-CN"/>
        </w:rPr>
        <w:t xml:space="preserve"> 团监狱管理局、戒毒管理局的企业。</w:t>
      </w:r>
    </w:p>
    <w:p w14:paraId="02C59462">
      <w:pPr>
        <w:pStyle w:val="10"/>
        <w:spacing w:before="38" w:line="350" w:lineRule="auto"/>
        <w:ind w:left="2101" w:right="220" w:hanging="900"/>
        <w:jc w:val="both"/>
        <w:rPr>
          <w:rFonts w:cs="宋体"/>
          <w:lang w:eastAsia="zh-CN"/>
        </w:rPr>
      </w:pPr>
      <w:r>
        <w:rPr>
          <w:rFonts w:hint="eastAsia" w:cs="宋体"/>
          <w:lang w:eastAsia="zh-CN"/>
        </w:rPr>
        <w:t>5.2.3</w:t>
      </w:r>
      <w:r>
        <w:rPr>
          <w:rFonts w:hint="eastAsia" w:cs="宋体"/>
          <w:spacing w:val="-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w:t>
      </w:r>
      <w:r>
        <w:rPr>
          <w:rFonts w:hint="eastAsia" w:cs="宋体"/>
          <w:lang w:eastAsia="zh-CN"/>
        </w:rPr>
        <w:t>同时满足以下条件：</w:t>
      </w:r>
    </w:p>
    <w:p w14:paraId="7169D747">
      <w:pPr>
        <w:pStyle w:val="10"/>
        <w:spacing w:before="43"/>
        <w:ind w:left="2106" w:right="100"/>
        <w:rPr>
          <w:rFonts w:cs="宋体"/>
          <w:lang w:eastAsia="zh-CN"/>
        </w:rPr>
      </w:pPr>
      <w:r>
        <w:rPr>
          <w:rFonts w:hint="eastAsia" w:cs="宋体"/>
          <w:lang w:eastAsia="zh-CN"/>
        </w:rPr>
        <w:t xml:space="preserve">5.2.3.1 </w:t>
      </w:r>
      <w:r>
        <w:rPr>
          <w:rFonts w:hint="eastAsia" w:cs="宋体"/>
          <w:spacing w:val="13"/>
          <w:lang w:eastAsia="zh-CN"/>
        </w:rPr>
        <w:t>安置的残疾人占本单位在职职工人数的比例不低于</w:t>
      </w:r>
      <w:r>
        <w:rPr>
          <w:rFonts w:hint="eastAsia" w:cs="宋体"/>
          <w:lang w:eastAsia="zh-CN"/>
        </w:rPr>
        <w:t>25%</w:t>
      </w:r>
    </w:p>
    <w:p w14:paraId="5E24182C">
      <w:pPr>
        <w:pStyle w:val="10"/>
        <w:spacing w:before="135"/>
        <w:ind w:left="3006" w:right="100"/>
        <w:rPr>
          <w:rFonts w:cs="宋体"/>
          <w:lang w:eastAsia="zh-CN"/>
        </w:rPr>
      </w:pPr>
      <w:r>
        <w:rPr>
          <w:rFonts w:hint="eastAsia" w:cs="宋体"/>
          <w:lang w:eastAsia="zh-CN"/>
        </w:rPr>
        <w:t>（含</w:t>
      </w:r>
      <w:r>
        <w:rPr>
          <w:rFonts w:hint="eastAsia" w:cs="宋体"/>
          <w:spacing w:val="-5"/>
          <w:lang w:eastAsia="zh-CN"/>
        </w:rPr>
        <w:t>25%），并且安置的残疾人人数不少于</w:t>
      </w:r>
      <w:r>
        <w:rPr>
          <w:rFonts w:hint="eastAsia" w:cs="宋体"/>
          <w:lang w:eastAsia="zh-CN"/>
        </w:rPr>
        <w:t>10</w:t>
      </w:r>
      <w:r>
        <w:rPr>
          <w:rFonts w:hint="eastAsia" w:cs="宋体"/>
          <w:spacing w:val="2"/>
          <w:lang w:eastAsia="zh-CN"/>
        </w:rPr>
        <w:t>人（含</w:t>
      </w:r>
      <w:r>
        <w:rPr>
          <w:rFonts w:hint="eastAsia" w:cs="宋体"/>
          <w:lang w:eastAsia="zh-CN"/>
        </w:rPr>
        <w:t>10</w:t>
      </w:r>
      <w:r>
        <w:rPr>
          <w:rFonts w:hint="eastAsia" w:cs="宋体"/>
          <w:spacing w:val="-40"/>
          <w:lang w:eastAsia="zh-CN"/>
        </w:rPr>
        <w:t>人）；</w:t>
      </w:r>
    </w:p>
    <w:p w14:paraId="408BCE79">
      <w:pPr>
        <w:pStyle w:val="10"/>
        <w:spacing w:before="154" w:line="340" w:lineRule="auto"/>
        <w:ind w:left="3006" w:right="221" w:hanging="900"/>
        <w:jc w:val="both"/>
        <w:rPr>
          <w:rFonts w:cs="宋体"/>
          <w:lang w:eastAsia="zh-CN"/>
        </w:rPr>
      </w:pPr>
      <w:r>
        <w:rPr>
          <w:rFonts w:hint="eastAsia" w:cs="宋体"/>
          <w:lang w:eastAsia="zh-CN"/>
        </w:rPr>
        <w:t xml:space="preserve">5.2.3.2 </w:t>
      </w:r>
      <w:r>
        <w:rPr>
          <w:rFonts w:hint="eastAsia" w:cs="宋体"/>
          <w:spacing w:val="-3"/>
          <w:lang w:eastAsia="zh-CN"/>
        </w:rPr>
        <w:t>依法与安置的每位残疾人签订了一年以上（含一年）的劳动</w:t>
      </w:r>
      <w:r>
        <w:rPr>
          <w:rFonts w:hint="eastAsia" w:cs="宋体"/>
          <w:lang w:eastAsia="zh-CN"/>
        </w:rPr>
        <w:t>合同或服务协议；</w:t>
      </w:r>
    </w:p>
    <w:p w14:paraId="1936AFB5">
      <w:pPr>
        <w:pStyle w:val="10"/>
        <w:spacing w:before="50" w:line="340" w:lineRule="auto"/>
        <w:ind w:left="3006" w:right="220" w:hanging="900"/>
        <w:jc w:val="both"/>
        <w:rPr>
          <w:rFonts w:cs="宋体"/>
          <w:lang w:eastAsia="zh-CN"/>
        </w:rPr>
      </w:pPr>
      <w:r>
        <w:rPr>
          <w:rFonts w:hint="eastAsia" w:cs="宋体"/>
          <w:lang w:eastAsia="zh-CN"/>
        </w:rPr>
        <w:t xml:space="preserve">5.2.3.3 </w:t>
      </w:r>
      <w:r>
        <w:rPr>
          <w:rFonts w:hint="eastAsia" w:cs="宋体"/>
          <w:spacing w:val="-3"/>
          <w:lang w:eastAsia="zh-CN"/>
        </w:rPr>
        <w:t>为安置的每位残疾人按月足额缴纳了基本养老保险、基本医</w:t>
      </w:r>
      <w:r>
        <w:rPr>
          <w:rFonts w:hint="eastAsia" w:cs="宋体"/>
          <w:lang w:eastAsia="zh-CN"/>
        </w:rPr>
        <w:t>疗保险、失业保险、工伤保险和生育保险等社会保险费；</w:t>
      </w:r>
    </w:p>
    <w:p w14:paraId="08DCD60D">
      <w:pPr>
        <w:pStyle w:val="10"/>
        <w:spacing w:before="50" w:line="348" w:lineRule="auto"/>
        <w:ind w:left="3006" w:right="220" w:hanging="900"/>
        <w:jc w:val="both"/>
        <w:rPr>
          <w:rFonts w:cs="宋体"/>
          <w:lang w:eastAsia="zh-CN"/>
        </w:rPr>
      </w:pPr>
      <w:r>
        <w:rPr>
          <w:rFonts w:hint="eastAsia" w:cs="宋体"/>
          <w:lang w:eastAsia="zh-CN"/>
        </w:rPr>
        <w:t xml:space="preserve">5.2.3.4 </w:t>
      </w:r>
      <w:r>
        <w:rPr>
          <w:rFonts w:hint="eastAsia" w:cs="宋体"/>
          <w:spacing w:val="-3"/>
          <w:lang w:eastAsia="zh-CN"/>
        </w:rPr>
        <w:t>通过银行等金融机构向安置的每位残疾人，按月支付了不低</w:t>
      </w:r>
      <w:r>
        <w:rPr>
          <w:rFonts w:hint="eastAsia" w:cs="宋体"/>
          <w:spacing w:val="7"/>
          <w:lang w:eastAsia="zh-CN"/>
        </w:rPr>
        <w:t>于单位所在区县适用的经省级人民政府批准的月最低工资</w:t>
      </w:r>
      <w:r>
        <w:rPr>
          <w:rFonts w:hint="eastAsia" w:cs="宋体"/>
          <w:lang w:eastAsia="zh-CN"/>
        </w:rPr>
        <w:t xml:space="preserve"> 标准的工资；</w:t>
      </w:r>
    </w:p>
    <w:p w14:paraId="3AD7916D">
      <w:pPr>
        <w:pStyle w:val="10"/>
        <w:spacing w:before="46" w:line="348" w:lineRule="auto"/>
        <w:ind w:left="3006" w:right="221" w:hanging="900"/>
        <w:jc w:val="both"/>
        <w:rPr>
          <w:rFonts w:cs="宋体"/>
          <w:lang w:eastAsia="zh-CN"/>
        </w:rPr>
      </w:pPr>
      <w:r>
        <w:rPr>
          <w:rFonts w:hint="eastAsia" w:cs="宋体"/>
          <w:lang w:eastAsia="zh-CN"/>
        </w:rPr>
        <w:t xml:space="preserve">5.2.3.5 </w:t>
      </w:r>
      <w:r>
        <w:rPr>
          <w:rFonts w:hint="eastAsia" w:cs="宋体"/>
          <w:spacing w:val="-3"/>
          <w:lang w:eastAsia="zh-CN"/>
        </w:rPr>
        <w:t>提供本单位制造的货物、承担的工程或者服务（以下简称产品），或者提供其他残疾人福利性单位制造的货物（不包括</w:t>
      </w:r>
      <w:r>
        <w:rPr>
          <w:rFonts w:hint="eastAsia" w:cs="宋体"/>
          <w:spacing w:val="-6"/>
          <w:lang w:eastAsia="zh-CN"/>
        </w:rPr>
        <w:t>使用非残疾人福利性单位注册商标的货物）；</w:t>
      </w:r>
    </w:p>
    <w:p w14:paraId="1724DC17">
      <w:pPr>
        <w:pStyle w:val="10"/>
        <w:spacing w:before="46" w:line="348" w:lineRule="auto"/>
        <w:ind w:left="3006" w:right="221" w:hanging="900"/>
        <w:jc w:val="both"/>
        <w:rPr>
          <w:rFonts w:cs="宋体"/>
          <w:lang w:eastAsia="zh-CN"/>
        </w:rPr>
      </w:pPr>
      <w:r>
        <w:rPr>
          <w:rFonts w:hint="eastAsia" w:cs="宋体"/>
          <w:lang w:eastAsia="zh-CN"/>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11487B">
      <w:pPr>
        <w:pStyle w:val="10"/>
        <w:tabs>
          <w:tab w:val="left" w:pos="2101"/>
        </w:tabs>
        <w:spacing w:before="41"/>
        <w:ind w:left="1201" w:right="220"/>
        <w:rPr>
          <w:rFonts w:cs="宋体"/>
          <w:lang w:eastAsia="zh-CN"/>
        </w:rPr>
      </w:pPr>
      <w:r>
        <w:rPr>
          <w:rFonts w:hint="eastAsia" w:cs="宋体"/>
          <w:lang w:eastAsia="zh-CN"/>
        </w:rPr>
        <w:t>5.2.4</w:t>
      </w:r>
      <w:r>
        <w:rPr>
          <w:rFonts w:hint="eastAsia" w:cs="宋体"/>
          <w:lang w:eastAsia="zh-CN"/>
        </w:rPr>
        <w:tab/>
      </w:r>
      <w:r>
        <w:rPr>
          <w:rFonts w:hint="eastAsia" w:cs="宋体"/>
          <w:spacing w:val="-4"/>
          <w:lang w:eastAsia="zh-CN"/>
        </w:rPr>
        <w:t>本项目是否专门面向中小企业预留采购份额见第一章《投标邀请》。</w:t>
      </w:r>
    </w:p>
    <w:p w14:paraId="00A7A3CA">
      <w:pPr>
        <w:pStyle w:val="10"/>
        <w:tabs>
          <w:tab w:val="left" w:pos="2101"/>
        </w:tabs>
        <w:spacing w:before="138"/>
        <w:ind w:left="1201" w:right="220"/>
        <w:rPr>
          <w:rFonts w:cs="宋体"/>
          <w:lang w:eastAsia="zh-CN"/>
        </w:rPr>
      </w:pPr>
      <w:r>
        <w:rPr>
          <w:rFonts w:hint="eastAsia" w:cs="宋体"/>
          <w:lang w:eastAsia="zh-CN"/>
        </w:rPr>
        <w:t>5.2.5</w:t>
      </w:r>
      <w:r>
        <w:rPr>
          <w:rFonts w:hint="eastAsia" w:cs="宋体"/>
          <w:lang w:eastAsia="zh-CN"/>
        </w:rPr>
        <w:tab/>
      </w:r>
      <w:r>
        <w:rPr>
          <w:rFonts w:hint="eastAsia" w:cs="宋体"/>
          <w:spacing w:val="-8"/>
          <w:lang w:eastAsia="zh-CN"/>
        </w:rPr>
        <w:t>采购标的对应的中小企业划分标准所属行业见《投标人须知资料表》。</w:t>
      </w:r>
    </w:p>
    <w:p w14:paraId="64E3DC7E">
      <w:pPr>
        <w:pStyle w:val="10"/>
        <w:tabs>
          <w:tab w:val="left" w:pos="2101"/>
        </w:tabs>
        <w:spacing w:before="135" w:line="340" w:lineRule="auto"/>
        <w:ind w:left="2101" w:right="340" w:hanging="900"/>
        <w:rPr>
          <w:rFonts w:cs="宋体"/>
          <w:lang w:eastAsia="zh-CN"/>
        </w:rPr>
      </w:pPr>
      <w:r>
        <w:rPr>
          <w:rFonts w:hint="eastAsia" w:cs="宋体"/>
          <w:lang w:eastAsia="zh-CN"/>
        </w:rPr>
        <w:t>5.2.6</w:t>
      </w:r>
      <w:r>
        <w:rPr>
          <w:rFonts w:hint="eastAsia" w:cs="宋体"/>
          <w:lang w:eastAsia="zh-CN"/>
        </w:rPr>
        <w:tab/>
      </w:r>
      <w:r>
        <w:rPr>
          <w:rFonts w:hint="eastAsia" w:cs="宋体"/>
          <w:spacing w:val="-4"/>
          <w:lang w:eastAsia="zh-CN"/>
        </w:rPr>
        <w:t>小微企业价格评审优惠的政策调整：见第四章《评标程序、评标方法</w:t>
      </w:r>
      <w:r>
        <w:rPr>
          <w:rFonts w:hint="eastAsia" w:cs="宋体"/>
          <w:spacing w:val="-18"/>
          <w:lang w:eastAsia="zh-CN"/>
        </w:rPr>
        <w:t>和评标标准》。</w:t>
      </w:r>
    </w:p>
    <w:p w14:paraId="0CEE2F65">
      <w:pPr>
        <w:pStyle w:val="10"/>
        <w:tabs>
          <w:tab w:val="left" w:pos="1201"/>
        </w:tabs>
        <w:spacing w:before="50"/>
        <w:ind w:left="481" w:right="220"/>
        <w:outlineLvl w:val="2"/>
        <w:rPr>
          <w:rFonts w:cs="宋体"/>
          <w:lang w:eastAsia="zh-CN"/>
        </w:rPr>
      </w:pPr>
      <w:r>
        <w:rPr>
          <w:rFonts w:hint="eastAsia" w:cs="宋体"/>
          <w:lang w:eastAsia="zh-CN"/>
        </w:rPr>
        <w:t>5.3</w:t>
      </w:r>
      <w:r>
        <w:rPr>
          <w:rFonts w:hint="eastAsia" w:cs="宋体"/>
          <w:lang w:eastAsia="zh-CN"/>
        </w:rPr>
        <w:tab/>
      </w:r>
      <w:r>
        <w:rPr>
          <w:rFonts w:hint="eastAsia" w:cs="宋体"/>
          <w:lang w:eastAsia="zh-CN"/>
        </w:rPr>
        <w:t>政府采购节能产品、环境标志产品</w:t>
      </w:r>
    </w:p>
    <w:p w14:paraId="63C70B47">
      <w:pPr>
        <w:pStyle w:val="10"/>
        <w:spacing w:before="138" w:line="352" w:lineRule="auto"/>
        <w:ind w:left="2101" w:right="339" w:hanging="900"/>
        <w:jc w:val="both"/>
        <w:rPr>
          <w:rFonts w:cs="宋体"/>
          <w:spacing w:val="-4"/>
          <w:lang w:eastAsia="zh-CN"/>
        </w:rPr>
      </w:pPr>
      <w:r>
        <w:rPr>
          <w:rFonts w:hint="eastAsia" w:cs="宋体"/>
          <w:lang w:eastAsia="zh-CN"/>
        </w:rPr>
        <w:t>5.3.1</w:t>
      </w:r>
      <w:r>
        <w:rPr>
          <w:rFonts w:hint="eastAsia" w:cs="宋体"/>
          <w:spacing w:val="-4"/>
          <w:lang w:eastAsia="zh-CN"/>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14:paraId="54D9DC09">
      <w:pPr>
        <w:pStyle w:val="10"/>
        <w:tabs>
          <w:tab w:val="left" w:pos="2101"/>
        </w:tabs>
        <w:spacing w:before="41" w:line="352" w:lineRule="auto"/>
        <w:ind w:left="2101" w:right="100" w:hanging="900"/>
        <w:rPr>
          <w:rFonts w:cs="宋体"/>
          <w:spacing w:val="-4"/>
          <w:lang w:eastAsia="zh-CN"/>
        </w:rPr>
      </w:pPr>
      <w:r>
        <w:rPr>
          <w:rFonts w:hint="eastAsia" w:cs="宋体"/>
          <w:lang w:eastAsia="zh-CN"/>
        </w:rPr>
        <w:t>5.3.2</w:t>
      </w:r>
      <w:r>
        <w:rPr>
          <w:rFonts w:hint="eastAsia" w:cs="宋体"/>
          <w:lang w:eastAsia="zh-CN"/>
        </w:rPr>
        <w:tab/>
      </w:r>
      <w:r>
        <w:rPr>
          <w:rFonts w:hint="eastAsia" w:cs="宋体"/>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4D94CE5">
      <w:pPr>
        <w:pStyle w:val="10"/>
        <w:tabs>
          <w:tab w:val="left" w:pos="2101"/>
        </w:tabs>
        <w:spacing w:before="138" w:line="348" w:lineRule="auto"/>
        <w:ind w:left="2101" w:right="232" w:hanging="900"/>
        <w:rPr>
          <w:rFonts w:cs="宋体"/>
          <w:b/>
          <w:bCs/>
          <w:lang w:eastAsia="zh-CN"/>
        </w:rPr>
      </w:pPr>
      <w:r>
        <w:rPr>
          <w:rFonts w:hint="eastAsia" w:cs="宋体"/>
          <w:lang w:eastAsia="zh-CN"/>
        </w:rPr>
        <w:t>5.3.3</w:t>
      </w:r>
      <w:r>
        <w:rPr>
          <w:rFonts w:hint="eastAsia" w:cs="宋体"/>
          <w:lang w:eastAsia="zh-CN"/>
        </w:rPr>
        <w:tab/>
      </w:r>
      <w:r>
        <w:rPr>
          <w:rFonts w:hint="eastAsia" w:cs="宋体"/>
          <w:lang w:eastAsia="zh-CN"/>
        </w:rPr>
        <w:t xml:space="preserve">如本项目采购产品属于实施政府强制采购品目清单范围的节能产品， </w:t>
      </w:r>
      <w:r>
        <w:rPr>
          <w:rFonts w:hint="eastAsia" w:cs="宋体"/>
          <w:spacing w:val="-4"/>
          <w:lang w:eastAsia="zh-CN"/>
        </w:rPr>
        <w:t>则投标人所报产品必须获得国家确定的认证机构出具的、处于有效期</w:t>
      </w:r>
      <w:r>
        <w:rPr>
          <w:rFonts w:hint="eastAsia" w:cs="宋体"/>
          <w:lang w:eastAsia="zh-CN"/>
        </w:rPr>
        <w:t xml:space="preserve"> 之内的节能产品认证证书，否则</w:t>
      </w:r>
      <w:r>
        <w:rPr>
          <w:rFonts w:hint="eastAsia" w:cs="宋体"/>
          <w:b/>
          <w:bCs/>
          <w:lang w:eastAsia="zh-CN"/>
        </w:rPr>
        <w:t>投标无效。</w:t>
      </w:r>
    </w:p>
    <w:p w14:paraId="26857B69">
      <w:pPr>
        <w:pStyle w:val="10"/>
        <w:spacing w:before="43" w:line="348" w:lineRule="auto"/>
        <w:ind w:left="2101" w:right="341" w:hanging="900"/>
        <w:jc w:val="both"/>
        <w:rPr>
          <w:rFonts w:cs="宋体"/>
          <w:spacing w:val="-4"/>
          <w:lang w:eastAsia="zh-CN"/>
        </w:rPr>
      </w:pPr>
      <w:r>
        <w:rPr>
          <w:rFonts w:hint="eastAsia" w:cs="宋体"/>
          <w:lang w:eastAsia="zh-CN"/>
        </w:rPr>
        <w:t>5.3.4</w:t>
      </w:r>
      <w:r>
        <w:rPr>
          <w:rFonts w:hint="eastAsia" w:cs="宋体"/>
          <w:spacing w:val="-4"/>
          <w:lang w:eastAsia="zh-CN"/>
        </w:rPr>
        <w:t>非政府强制采购的节能产品或环境标志产品，依据品目清单和认证证 书实施政府优先采购。优先采购的具体规定见第四章《评标程序、评 标方法和评标标准》（如涉及）。</w:t>
      </w:r>
    </w:p>
    <w:p w14:paraId="54565B05">
      <w:pPr>
        <w:pStyle w:val="10"/>
        <w:tabs>
          <w:tab w:val="left" w:pos="1201"/>
        </w:tabs>
        <w:spacing w:before="46"/>
        <w:ind w:left="481" w:right="4767"/>
        <w:outlineLvl w:val="2"/>
        <w:rPr>
          <w:rFonts w:cs="宋体"/>
          <w:lang w:eastAsia="zh-CN"/>
        </w:rPr>
      </w:pPr>
      <w:r>
        <w:rPr>
          <w:rFonts w:hint="eastAsia" w:cs="宋体"/>
          <w:lang w:eastAsia="zh-CN"/>
        </w:rPr>
        <w:t>5.4</w:t>
      </w:r>
      <w:r>
        <w:rPr>
          <w:rFonts w:hint="eastAsia" w:cs="宋体"/>
          <w:lang w:eastAsia="zh-CN"/>
        </w:rPr>
        <w:tab/>
      </w:r>
      <w:r>
        <w:rPr>
          <w:rFonts w:hint="eastAsia" w:cs="宋体"/>
          <w:lang w:eastAsia="zh-CN"/>
        </w:rPr>
        <w:t>正版软件</w:t>
      </w:r>
    </w:p>
    <w:p w14:paraId="2D51CC77">
      <w:pPr>
        <w:pStyle w:val="10"/>
        <w:spacing w:before="135" w:line="340" w:lineRule="auto"/>
        <w:ind w:left="2101" w:right="220" w:hanging="900"/>
        <w:jc w:val="both"/>
        <w:rPr>
          <w:rFonts w:cs="宋体"/>
          <w:lang w:eastAsia="zh-CN"/>
        </w:rPr>
      </w:pPr>
      <w:r>
        <w:rPr>
          <w:rFonts w:hint="eastAsia" w:cs="宋体"/>
          <w:lang w:eastAsia="zh-CN"/>
        </w:rPr>
        <w:t>5.4.1</w:t>
      </w:r>
      <w:r>
        <w:rPr>
          <w:rFonts w:hint="eastAsia" w:cs="宋体"/>
          <w:spacing w:val="-18"/>
          <w:lang w:eastAsia="zh-CN"/>
        </w:rPr>
        <w:t>依据《财政部</w:t>
      </w:r>
      <w:r>
        <w:rPr>
          <w:rFonts w:hint="eastAsia" w:cs="宋体"/>
          <w:lang w:eastAsia="zh-CN"/>
        </w:rPr>
        <w:t>国家发展改革委信息产业部关于印发无线局域网产品</w:t>
      </w:r>
      <w:r>
        <w:rPr>
          <w:rFonts w:hint="eastAsia" w:cs="宋体"/>
          <w:spacing w:val="-9"/>
          <w:lang w:eastAsia="zh-CN"/>
        </w:rPr>
        <w:t>政府采购实施意见的通知》（财库〔2005〕366</w:t>
      </w:r>
      <w:r>
        <w:rPr>
          <w:rFonts w:hint="eastAsia" w:cs="宋体"/>
          <w:spacing w:val="-16"/>
          <w:lang w:eastAsia="zh-CN"/>
        </w:rPr>
        <w:t>号），采购无线局域</w:t>
      </w:r>
      <w:r>
        <w:rPr>
          <w:rFonts w:hint="eastAsia" w:cs="宋体"/>
          <w:spacing w:val="-8"/>
          <w:lang w:eastAsia="zh-CN"/>
        </w:rPr>
        <w:t>网产品和含有无线局域网功能的计算机、通信设备、打印机、复印机、</w:t>
      </w:r>
    </w:p>
    <w:p w14:paraId="3D304259">
      <w:pPr>
        <w:pStyle w:val="10"/>
        <w:spacing w:line="348" w:lineRule="auto"/>
        <w:ind w:left="2101" w:right="231"/>
        <w:jc w:val="both"/>
        <w:rPr>
          <w:rFonts w:cs="宋体"/>
          <w:lang w:eastAsia="zh-CN"/>
        </w:rPr>
      </w:pPr>
      <w:r>
        <w:rPr>
          <w:rFonts w:hint="eastAsia" w:cs="宋体"/>
          <w:spacing w:val="17"/>
          <w:lang w:eastAsia="zh-CN"/>
        </w:rPr>
        <w:t>投影仪等产品的，优先采购符合国家无线局域网安全标准（GB</w:t>
      </w:r>
      <w:r>
        <w:rPr>
          <w:rFonts w:hint="eastAsia" w:cs="宋体"/>
          <w:spacing w:val="-1"/>
          <w:lang w:eastAsia="zh-CN"/>
        </w:rPr>
        <w:t>15629.11/1102）并通过国家产品认证的产品。其中，国家有特殊</w:t>
      </w:r>
      <w:r>
        <w:rPr>
          <w:rFonts w:hint="eastAsia" w:cs="宋体"/>
          <w:spacing w:val="-4"/>
          <w:lang w:eastAsia="zh-CN"/>
        </w:rPr>
        <w:t>信息安全要求的项目必须采购认证产品，否则</w:t>
      </w:r>
      <w:r>
        <w:rPr>
          <w:rFonts w:hint="eastAsia" w:cs="宋体"/>
          <w:b/>
          <w:bCs/>
          <w:spacing w:val="-4"/>
          <w:lang w:eastAsia="zh-CN"/>
        </w:rPr>
        <w:t>投标无效</w:t>
      </w:r>
      <w:r>
        <w:rPr>
          <w:rFonts w:hint="eastAsia" w:cs="宋体"/>
          <w:spacing w:val="-4"/>
          <w:lang w:eastAsia="zh-CN"/>
        </w:rPr>
        <w:t>。财政部、国家发展改革委、信息产业部根据政府采购改革进展和无线局域网产品技术及市场成熟等情况，从国家指定的认证机构认证的生产厂商和产</w:t>
      </w:r>
      <w:r>
        <w:rPr>
          <w:rFonts w:hint="eastAsia" w:cs="宋体"/>
          <w:lang w:eastAsia="zh-CN"/>
        </w:rPr>
        <w:t>品型号中确定优先采购的产品，并以“无线局域网认证产品政府采购清单”（以下简称清单）的形式公布。清单中新增认证产品厂商和型</w:t>
      </w:r>
      <w:r>
        <w:rPr>
          <w:rFonts w:hint="eastAsia" w:cs="宋体"/>
          <w:spacing w:val="-4"/>
          <w:lang w:eastAsia="zh-CN"/>
        </w:rPr>
        <w:t>号，由财政部、国家发展改革委、信息产业部以文件形式确定、公布</w:t>
      </w:r>
      <w:r>
        <w:rPr>
          <w:rFonts w:hint="eastAsia" w:cs="宋体"/>
          <w:lang w:eastAsia="zh-CN"/>
        </w:rPr>
        <w:t>并适时调整。</w:t>
      </w:r>
    </w:p>
    <w:p w14:paraId="49E884B4">
      <w:pPr>
        <w:pStyle w:val="10"/>
        <w:spacing w:before="46" w:line="350" w:lineRule="auto"/>
        <w:ind w:left="2101" w:right="118" w:hanging="900"/>
        <w:jc w:val="both"/>
        <w:rPr>
          <w:rFonts w:cs="宋体"/>
          <w:lang w:eastAsia="zh-CN"/>
        </w:rPr>
      </w:pPr>
      <w:r>
        <w:rPr>
          <w:rFonts w:hint="eastAsia" w:cs="宋体"/>
          <w:lang w:eastAsia="zh-CN"/>
        </w:rPr>
        <w:t xml:space="preserve">5.4.2 </w:t>
      </w:r>
      <w:r>
        <w:rPr>
          <w:rFonts w:hint="eastAsia" w:cs="宋体"/>
          <w:spacing w:val="-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hint="eastAsia" w:cs="宋体"/>
          <w:spacing w:val="-2"/>
          <w:lang w:eastAsia="zh-CN"/>
        </w:rPr>
        <w:t>购已预装正版操作系统软件产品的通知》（国权联〔2006〕1</w:t>
      </w:r>
      <w:r>
        <w:rPr>
          <w:rFonts w:hint="eastAsia" w:cs="宋体"/>
          <w:spacing w:val="-38"/>
          <w:lang w:eastAsia="zh-CN"/>
        </w:rPr>
        <w:t>号）、</w:t>
      </w:r>
      <w:r>
        <w:rPr>
          <w:rFonts w:hint="eastAsia" w:cs="宋体"/>
          <w:lang w:eastAsia="zh-CN"/>
        </w:rPr>
        <w:t>《国务院办公厅关于进一步做好政府机关使用正版软件工作的通知》（国办发〔2010〕47</w:t>
      </w:r>
      <w:r>
        <w:rPr>
          <w:rFonts w:hint="eastAsia" w:cs="宋体"/>
          <w:spacing w:val="-11"/>
          <w:lang w:eastAsia="zh-CN"/>
        </w:rPr>
        <w:t>号）、《财政部关于进一步做好政府机关使用</w:t>
      </w:r>
      <w:r>
        <w:rPr>
          <w:rFonts w:hint="eastAsia" w:cs="宋体"/>
          <w:spacing w:val="-6"/>
          <w:lang w:eastAsia="zh-CN"/>
        </w:rPr>
        <w:t>正版软件工作的通知》（财预〔2010〕536</w:t>
      </w:r>
      <w:r>
        <w:rPr>
          <w:rFonts w:hint="eastAsia" w:cs="宋体"/>
          <w:spacing w:val="-40"/>
          <w:lang w:eastAsia="zh-CN"/>
        </w:rPr>
        <w:t>号）。</w:t>
      </w:r>
    </w:p>
    <w:p w14:paraId="07B312E4">
      <w:pPr>
        <w:pStyle w:val="10"/>
        <w:tabs>
          <w:tab w:val="left" w:pos="1201"/>
        </w:tabs>
        <w:spacing w:before="19"/>
        <w:ind w:left="481" w:right="113"/>
        <w:outlineLvl w:val="2"/>
        <w:rPr>
          <w:rFonts w:cs="宋体"/>
          <w:lang w:eastAsia="zh-CN"/>
        </w:rPr>
      </w:pPr>
      <w:r>
        <w:rPr>
          <w:rFonts w:hint="eastAsia" w:cs="宋体"/>
          <w:lang w:eastAsia="zh-CN"/>
        </w:rPr>
        <w:t>5.5</w:t>
      </w:r>
      <w:r>
        <w:rPr>
          <w:rFonts w:hint="eastAsia" w:cs="宋体"/>
          <w:lang w:eastAsia="zh-CN"/>
        </w:rPr>
        <w:tab/>
      </w:r>
      <w:r>
        <w:rPr>
          <w:rFonts w:hint="eastAsia" w:cs="宋体"/>
          <w:lang w:eastAsia="zh-CN"/>
        </w:rPr>
        <w:t>网络安全专用产品</w:t>
      </w:r>
    </w:p>
    <w:p w14:paraId="55239C86">
      <w:pPr>
        <w:pStyle w:val="10"/>
        <w:tabs>
          <w:tab w:val="left" w:pos="2101"/>
        </w:tabs>
        <w:spacing w:before="135" w:line="350" w:lineRule="auto"/>
        <w:ind w:left="2101" w:right="132" w:hanging="900"/>
        <w:rPr>
          <w:rFonts w:cs="宋体"/>
          <w:lang w:eastAsia="zh-CN"/>
        </w:rPr>
      </w:pPr>
      <w:r>
        <w:rPr>
          <w:rFonts w:hint="eastAsia" w:cs="宋体"/>
          <w:lang w:eastAsia="zh-CN"/>
        </w:rPr>
        <w:t>5.5.1</w:t>
      </w:r>
      <w:r>
        <w:rPr>
          <w:rFonts w:hint="eastAsia" w:cs="宋体"/>
          <w:lang w:eastAsia="zh-CN"/>
        </w:rPr>
        <w:tab/>
      </w:r>
      <w:r>
        <w:rPr>
          <w:rFonts w:hint="eastAsia" w:cs="宋体"/>
          <w:spacing w:val="-4"/>
          <w:lang w:eastAsia="zh-CN"/>
        </w:rPr>
        <w:t>所投产品属于列入《网络关键设备和网络安全专用产品目录》的网络</w:t>
      </w:r>
      <w:r>
        <w:rPr>
          <w:rFonts w:hint="eastAsia" w:cs="宋体"/>
          <w:lang w:eastAsia="zh-CN"/>
        </w:rPr>
        <w:t xml:space="preserve">安全专用产品，应当在国家互联网信息办公室会同工业和信息化部、 </w:t>
      </w:r>
      <w:r>
        <w:rPr>
          <w:rFonts w:hint="eastAsia" w:cs="宋体"/>
          <w:spacing w:val="-4"/>
          <w:lang w:eastAsia="zh-CN"/>
        </w:rPr>
        <w:t>公安部、国家认证认可监督管理委员会统一公布和更新的符合要求的</w:t>
      </w:r>
      <w:r>
        <w:rPr>
          <w:rFonts w:hint="eastAsia" w:cs="宋体"/>
          <w:lang w:eastAsia="zh-CN"/>
        </w:rPr>
        <w:t xml:space="preserve"> 网络关键设备和网络安全专用产品清单中。</w:t>
      </w:r>
    </w:p>
    <w:p w14:paraId="335CBBC1">
      <w:pPr>
        <w:pStyle w:val="10"/>
        <w:tabs>
          <w:tab w:val="left" w:pos="1201"/>
        </w:tabs>
        <w:ind w:left="481" w:right="100"/>
        <w:outlineLvl w:val="2"/>
        <w:rPr>
          <w:rFonts w:cs="宋体"/>
          <w:lang w:eastAsia="zh-CN"/>
        </w:rPr>
      </w:pPr>
      <w:r>
        <w:rPr>
          <w:rFonts w:hint="eastAsia" w:cs="宋体"/>
          <w:lang w:eastAsia="zh-CN"/>
        </w:rPr>
        <w:t>5.6</w:t>
      </w:r>
      <w:r>
        <w:rPr>
          <w:rFonts w:hint="eastAsia" w:cs="宋体"/>
          <w:lang w:eastAsia="zh-CN"/>
        </w:rPr>
        <w:tab/>
      </w:r>
      <w:r>
        <w:rPr>
          <w:rFonts w:hint="eastAsia" w:cs="宋体"/>
          <w:lang w:eastAsia="zh-CN"/>
        </w:rPr>
        <w:t>采购需求标准</w:t>
      </w:r>
    </w:p>
    <w:p w14:paraId="237F5A87">
      <w:pPr>
        <w:pStyle w:val="10"/>
        <w:tabs>
          <w:tab w:val="left" w:pos="2101"/>
        </w:tabs>
        <w:spacing w:before="135" w:line="348" w:lineRule="auto"/>
        <w:ind w:left="2106" w:right="218" w:hanging="905"/>
        <w:rPr>
          <w:rFonts w:cs="宋体"/>
          <w:lang w:eastAsia="zh-CN"/>
        </w:rPr>
      </w:pPr>
      <w:r>
        <w:rPr>
          <w:rFonts w:hint="eastAsia" w:cs="宋体"/>
          <w:lang w:eastAsia="zh-CN"/>
        </w:rPr>
        <w:t>5.6.1</w:t>
      </w:r>
      <w:r>
        <w:rPr>
          <w:rFonts w:hint="eastAsia" w:cs="宋体"/>
          <w:lang w:eastAsia="zh-CN"/>
        </w:rPr>
        <w:tab/>
      </w:r>
      <w:r>
        <w:rPr>
          <w:rFonts w:hint="eastAsia" w:cs="宋体"/>
          <w:lang w:eastAsia="zh-CN"/>
        </w:rPr>
        <w:t>商品包装、快递包装政府采购需求标准（试行）</w:t>
      </w:r>
      <w:r>
        <w:rPr>
          <w:rFonts w:hint="eastAsia" w:cs="宋体"/>
          <w:spacing w:val="-4"/>
          <w:lang w:eastAsia="zh-CN"/>
        </w:rPr>
        <w:t>为助力打好污染防治攻坚战，推广使用绿色包装，根据财政部关于印</w:t>
      </w:r>
      <w:r>
        <w:rPr>
          <w:rFonts w:hint="eastAsia" w:cs="宋体"/>
          <w:spacing w:val="-12"/>
          <w:lang w:eastAsia="zh-CN"/>
        </w:rPr>
        <w:t>发《商品包装政府采购需求标准（试行）》、《快递包装政府采购需求</w:t>
      </w:r>
      <w:r>
        <w:rPr>
          <w:rFonts w:hint="eastAsia" w:cs="宋体"/>
          <w:spacing w:val="-7"/>
          <w:lang w:eastAsia="zh-CN"/>
        </w:rPr>
        <w:t>标准（试行）》的通知（财办库〔2020〕123</w:t>
      </w:r>
      <w:r>
        <w:rPr>
          <w:rFonts w:hint="eastAsia" w:cs="宋体"/>
          <w:spacing w:val="-13"/>
          <w:lang w:eastAsia="zh-CN"/>
        </w:rPr>
        <w:t>号），本项目如涉及商</w:t>
      </w:r>
      <w:r>
        <w:rPr>
          <w:rFonts w:hint="eastAsia" w:cs="宋体"/>
          <w:spacing w:val="-5"/>
          <w:lang w:eastAsia="zh-CN"/>
        </w:rPr>
        <w:t>品包装和快递包装的，则其具体要求见第五章《采购需求》。</w:t>
      </w:r>
    </w:p>
    <w:p w14:paraId="7FBB5E7A">
      <w:pPr>
        <w:pStyle w:val="10"/>
        <w:tabs>
          <w:tab w:val="left" w:pos="2101"/>
        </w:tabs>
        <w:spacing w:before="43" w:line="348" w:lineRule="auto"/>
        <w:ind w:left="2101" w:right="220" w:hanging="900"/>
        <w:rPr>
          <w:rFonts w:cs="宋体"/>
          <w:lang w:eastAsia="zh-CN"/>
        </w:rPr>
      </w:pPr>
      <w:r>
        <w:rPr>
          <w:rFonts w:hint="eastAsia" w:cs="宋体"/>
          <w:lang w:eastAsia="zh-CN"/>
        </w:rPr>
        <w:t>5.6.2</w:t>
      </w:r>
      <w:r>
        <w:rPr>
          <w:rFonts w:hint="eastAsia" w:cs="宋体"/>
          <w:lang w:eastAsia="zh-CN"/>
        </w:rPr>
        <w:tab/>
      </w:r>
      <w:r>
        <w:rPr>
          <w:rFonts w:hint="eastAsia" w:cs="宋体"/>
          <w:lang w:eastAsia="zh-CN"/>
        </w:rPr>
        <w:t>绿色数据中心政府采购需求标准（试行）</w:t>
      </w:r>
      <w:r>
        <w:rPr>
          <w:rFonts w:hint="eastAsia" w:cs="宋体"/>
          <w:spacing w:val="-7"/>
          <w:lang w:eastAsia="zh-CN"/>
        </w:rPr>
        <w:t>为加快数据中心绿色转型，根据财政部</w:t>
      </w:r>
      <w:r>
        <w:rPr>
          <w:rFonts w:hint="eastAsia" w:cs="宋体"/>
          <w:lang w:eastAsia="zh-CN"/>
        </w:rPr>
        <w:t>生态环境部工业和信息化部</w:t>
      </w:r>
      <w:r>
        <w:rPr>
          <w:rFonts w:hint="eastAsia" w:cs="宋体"/>
          <w:spacing w:val="-4"/>
          <w:lang w:eastAsia="zh-CN"/>
        </w:rPr>
        <w:t>关于印发《绿色数据中心政府采购需求标准（试行）》的通知（财库</w:t>
      </w:r>
      <w:r>
        <w:rPr>
          <w:rFonts w:hint="eastAsia" w:cs="宋体"/>
          <w:spacing w:val="-6"/>
          <w:lang w:eastAsia="zh-CN"/>
        </w:rPr>
        <w:t>〔2023〕7</w:t>
      </w:r>
      <w:r>
        <w:rPr>
          <w:rFonts w:hint="eastAsia" w:cs="宋体"/>
          <w:spacing w:val="-8"/>
          <w:lang w:eastAsia="zh-CN"/>
        </w:rPr>
        <w:t>号），本项目如涉及绿色数据中心，则具体要求见第五章</w:t>
      </w:r>
      <w:r>
        <w:rPr>
          <w:rFonts w:hint="eastAsia" w:cs="宋体"/>
          <w:spacing w:val="-18"/>
          <w:lang w:eastAsia="zh-CN"/>
        </w:rPr>
        <w:t>《采购需求》。</w:t>
      </w:r>
    </w:p>
    <w:p w14:paraId="2EEDDFC5">
      <w:pPr>
        <w:pStyle w:val="10"/>
        <w:tabs>
          <w:tab w:val="left" w:pos="476"/>
        </w:tabs>
        <w:ind w:right="100"/>
        <w:outlineLvl w:val="1"/>
        <w:rPr>
          <w:rFonts w:cs="宋体"/>
          <w:lang w:eastAsia="zh-CN"/>
        </w:rPr>
      </w:pPr>
      <w:r>
        <w:rPr>
          <w:rFonts w:hint="eastAsia" w:cs="宋体"/>
          <w:lang w:eastAsia="zh-CN"/>
        </w:rPr>
        <w:t>6</w:t>
      </w:r>
      <w:r>
        <w:rPr>
          <w:rFonts w:hint="eastAsia" w:cs="宋体"/>
          <w:lang w:eastAsia="zh-CN"/>
        </w:rPr>
        <w:tab/>
      </w:r>
      <w:r>
        <w:rPr>
          <w:rFonts w:hint="eastAsia" w:cs="宋体"/>
          <w:lang w:eastAsia="zh-CN"/>
        </w:rPr>
        <w:t>投标费用</w:t>
      </w:r>
    </w:p>
    <w:p w14:paraId="479E1AE5">
      <w:pPr>
        <w:pStyle w:val="10"/>
        <w:tabs>
          <w:tab w:val="left" w:pos="1201"/>
        </w:tabs>
        <w:spacing w:before="135" w:line="340" w:lineRule="auto"/>
        <w:ind w:left="1201" w:right="100" w:hanging="720"/>
        <w:rPr>
          <w:rFonts w:cs="宋体"/>
          <w:lang w:eastAsia="zh-CN"/>
        </w:rPr>
      </w:pPr>
      <w:r>
        <w:rPr>
          <w:rFonts w:hint="eastAsia" w:cs="宋体"/>
          <w:spacing w:val="-1"/>
          <w:lang w:eastAsia="zh-CN"/>
        </w:rPr>
        <w:t>6.1</w:t>
      </w:r>
      <w:r>
        <w:rPr>
          <w:rFonts w:hint="eastAsia" w:cs="宋体"/>
          <w:spacing w:val="-1"/>
          <w:lang w:eastAsia="zh-CN"/>
        </w:rPr>
        <w:tab/>
      </w:r>
      <w:r>
        <w:rPr>
          <w:rFonts w:hint="eastAsia" w:cs="宋体"/>
          <w:spacing w:val="-2"/>
          <w:lang w:eastAsia="zh-CN"/>
        </w:rPr>
        <w:t>投标人应自行承担所有与准备和参加投标有关的费用，无论投标的结果如何，</w:t>
      </w:r>
      <w:r>
        <w:rPr>
          <w:rFonts w:hint="eastAsia" w:cs="宋体"/>
          <w:lang w:eastAsia="zh-CN"/>
        </w:rPr>
        <w:t>采购人或采购代理机构在任何情况下均无承担这些费用的义务和责任。</w:t>
      </w:r>
    </w:p>
    <w:p w14:paraId="13917B69">
      <w:pPr>
        <w:rPr>
          <w:rFonts w:ascii="宋体" w:hAnsi="宋体" w:eastAsia="宋体" w:cs="宋体"/>
          <w:sz w:val="24"/>
          <w:szCs w:val="24"/>
          <w:lang w:eastAsia="zh-CN"/>
        </w:rPr>
      </w:pPr>
    </w:p>
    <w:p w14:paraId="323C464A">
      <w:pPr>
        <w:spacing w:before="11"/>
        <w:rPr>
          <w:rFonts w:ascii="宋体" w:hAnsi="宋体" w:eastAsia="宋体" w:cs="宋体"/>
          <w:sz w:val="16"/>
          <w:szCs w:val="16"/>
          <w:lang w:eastAsia="zh-CN"/>
        </w:rPr>
      </w:pPr>
    </w:p>
    <w:p w14:paraId="57FD79FF">
      <w:pPr>
        <w:pStyle w:val="4"/>
        <w:tabs>
          <w:tab w:val="left" w:pos="700"/>
        </w:tabs>
        <w:ind w:right="103"/>
        <w:jc w:val="center"/>
        <w:rPr>
          <w:b/>
          <w:bCs/>
          <w:lang w:eastAsia="zh-CN"/>
        </w:rPr>
      </w:pPr>
      <w:r>
        <w:rPr>
          <w:b/>
          <w:bCs/>
          <w:lang w:eastAsia="zh-CN"/>
        </w:rPr>
        <w:t>二</w:t>
      </w:r>
      <w:r>
        <w:rPr>
          <w:b/>
          <w:bCs/>
          <w:lang w:eastAsia="zh-CN"/>
        </w:rPr>
        <w:tab/>
      </w:r>
      <w:r>
        <w:rPr>
          <w:b/>
          <w:bCs/>
          <w:lang w:eastAsia="zh-CN"/>
        </w:rPr>
        <w:t>招标文件</w:t>
      </w:r>
    </w:p>
    <w:p w14:paraId="104795F1">
      <w:pPr>
        <w:pStyle w:val="10"/>
        <w:tabs>
          <w:tab w:val="left" w:pos="476"/>
        </w:tabs>
        <w:spacing w:before="184"/>
        <w:ind w:right="100"/>
        <w:outlineLvl w:val="1"/>
        <w:rPr>
          <w:rFonts w:cs="宋体"/>
          <w:lang w:eastAsia="zh-CN"/>
        </w:rPr>
      </w:pPr>
      <w:r>
        <w:rPr>
          <w:rFonts w:hint="eastAsia" w:cs="宋体"/>
          <w:lang w:eastAsia="zh-CN"/>
        </w:rPr>
        <w:t>7</w:t>
      </w:r>
      <w:r>
        <w:rPr>
          <w:rFonts w:hint="eastAsia" w:cs="宋体"/>
          <w:lang w:eastAsia="zh-CN"/>
        </w:rPr>
        <w:tab/>
      </w:r>
      <w:r>
        <w:rPr>
          <w:rFonts w:hint="eastAsia" w:cs="宋体"/>
          <w:lang w:eastAsia="zh-CN"/>
        </w:rPr>
        <w:t>招标文件构成</w:t>
      </w:r>
    </w:p>
    <w:p w14:paraId="67FCA9B2">
      <w:pPr>
        <w:pStyle w:val="10"/>
        <w:tabs>
          <w:tab w:val="left" w:pos="1201"/>
        </w:tabs>
        <w:spacing w:before="138"/>
        <w:ind w:left="481" w:right="100"/>
        <w:outlineLvl w:val="2"/>
        <w:rPr>
          <w:rFonts w:cs="宋体"/>
          <w:lang w:eastAsia="zh-CN"/>
        </w:rPr>
      </w:pPr>
      <w:r>
        <w:rPr>
          <w:rFonts w:hint="eastAsia" w:cs="宋体"/>
          <w:lang w:eastAsia="zh-CN"/>
        </w:rPr>
        <w:t>7.1</w:t>
      </w:r>
      <w:r>
        <w:rPr>
          <w:rFonts w:hint="eastAsia" w:cs="宋体"/>
          <w:lang w:eastAsia="zh-CN"/>
        </w:rPr>
        <w:tab/>
      </w:r>
      <w:r>
        <w:rPr>
          <w:rFonts w:hint="eastAsia" w:cs="宋体"/>
          <w:lang w:eastAsia="zh-CN"/>
        </w:rPr>
        <w:t>招标文件包括以下部分：</w:t>
      </w:r>
    </w:p>
    <w:p w14:paraId="1D88A79A">
      <w:pPr>
        <w:pStyle w:val="10"/>
        <w:tabs>
          <w:tab w:val="left" w:pos="2641"/>
        </w:tabs>
        <w:spacing w:before="135" w:line="357" w:lineRule="auto"/>
        <w:ind w:left="1566" w:right="5573"/>
        <w:rPr>
          <w:rFonts w:cs="宋体"/>
          <w:lang w:eastAsia="zh-CN"/>
        </w:rPr>
      </w:pPr>
      <w:r>
        <w:rPr>
          <w:rFonts w:hint="eastAsia" w:cs="宋体"/>
          <w:lang w:eastAsia="zh-CN"/>
        </w:rPr>
        <w:t>第一章</w:t>
      </w:r>
      <w:r>
        <w:rPr>
          <w:rFonts w:hint="eastAsia" w:cs="宋体"/>
          <w:lang w:eastAsia="zh-CN"/>
        </w:rPr>
        <w:tab/>
      </w:r>
      <w:r>
        <w:rPr>
          <w:rFonts w:hint="eastAsia" w:cs="宋体"/>
          <w:lang w:eastAsia="zh-CN"/>
        </w:rPr>
        <w:t>投标邀请 第二章</w:t>
      </w:r>
      <w:r>
        <w:rPr>
          <w:rFonts w:hint="eastAsia" w:cs="宋体"/>
          <w:lang w:eastAsia="zh-CN"/>
        </w:rPr>
        <w:tab/>
      </w:r>
      <w:r>
        <w:rPr>
          <w:rFonts w:hint="eastAsia" w:cs="宋体"/>
          <w:lang w:eastAsia="zh-CN"/>
        </w:rPr>
        <w:t>投标人须知 第三章</w:t>
      </w:r>
      <w:r>
        <w:rPr>
          <w:rFonts w:hint="eastAsia" w:cs="宋体"/>
          <w:lang w:eastAsia="zh-CN"/>
        </w:rPr>
        <w:tab/>
      </w:r>
      <w:r>
        <w:rPr>
          <w:rFonts w:hint="eastAsia" w:cs="宋体"/>
          <w:lang w:eastAsia="zh-CN"/>
        </w:rPr>
        <w:t>资格审查</w:t>
      </w:r>
    </w:p>
    <w:p w14:paraId="566BE86A">
      <w:pPr>
        <w:pStyle w:val="10"/>
        <w:tabs>
          <w:tab w:val="left" w:pos="2641"/>
        </w:tabs>
        <w:spacing w:before="36" w:line="355" w:lineRule="auto"/>
        <w:ind w:left="1566" w:right="3413"/>
        <w:rPr>
          <w:rFonts w:cs="宋体"/>
          <w:lang w:eastAsia="zh-CN"/>
        </w:rPr>
      </w:pPr>
      <w:r>
        <w:rPr>
          <w:rFonts w:hint="eastAsia" w:cs="宋体"/>
          <w:lang w:eastAsia="zh-CN"/>
        </w:rPr>
        <w:t>第四章</w:t>
      </w:r>
      <w:r>
        <w:rPr>
          <w:rFonts w:hint="eastAsia" w:cs="宋体"/>
          <w:lang w:eastAsia="zh-CN"/>
        </w:rPr>
        <w:tab/>
      </w:r>
      <w:r>
        <w:rPr>
          <w:rFonts w:hint="eastAsia" w:cs="宋体"/>
          <w:lang w:eastAsia="zh-CN"/>
        </w:rPr>
        <w:t>评标程序、评标方法和评标标准 第五章</w:t>
      </w:r>
      <w:r>
        <w:rPr>
          <w:rFonts w:hint="eastAsia" w:cs="宋体"/>
          <w:lang w:eastAsia="zh-CN"/>
        </w:rPr>
        <w:tab/>
      </w:r>
      <w:r>
        <w:rPr>
          <w:rFonts w:hint="eastAsia" w:cs="宋体"/>
          <w:lang w:eastAsia="zh-CN"/>
        </w:rPr>
        <w:t>采购需求</w:t>
      </w:r>
    </w:p>
    <w:p w14:paraId="6386BD26">
      <w:pPr>
        <w:pStyle w:val="10"/>
        <w:tabs>
          <w:tab w:val="left" w:pos="2641"/>
        </w:tabs>
        <w:spacing w:before="38" w:line="355" w:lineRule="auto"/>
        <w:ind w:left="1566" w:right="4853"/>
        <w:rPr>
          <w:rFonts w:cs="宋体"/>
          <w:lang w:eastAsia="zh-CN"/>
        </w:rPr>
      </w:pPr>
      <w:r>
        <w:rPr>
          <w:rFonts w:hint="eastAsia" w:cs="宋体"/>
          <w:lang w:eastAsia="zh-CN"/>
        </w:rPr>
        <w:t>第六章</w:t>
      </w:r>
      <w:r>
        <w:rPr>
          <w:rFonts w:hint="eastAsia" w:cs="宋体"/>
          <w:lang w:eastAsia="zh-CN"/>
        </w:rPr>
        <w:tab/>
      </w:r>
      <w:r>
        <w:rPr>
          <w:rFonts w:hint="eastAsia" w:cs="宋体"/>
          <w:lang w:eastAsia="zh-CN"/>
        </w:rPr>
        <w:t>拟签订的合同文本 第七章</w:t>
      </w:r>
      <w:r>
        <w:rPr>
          <w:rFonts w:hint="eastAsia" w:cs="宋体"/>
          <w:lang w:eastAsia="zh-CN"/>
        </w:rPr>
        <w:tab/>
      </w:r>
      <w:r>
        <w:rPr>
          <w:rFonts w:hint="eastAsia" w:cs="宋体"/>
          <w:lang w:eastAsia="zh-CN"/>
        </w:rPr>
        <w:t>投标文件格式</w:t>
      </w:r>
    </w:p>
    <w:p w14:paraId="36152A7F">
      <w:pPr>
        <w:pStyle w:val="10"/>
        <w:spacing w:before="38" w:line="348" w:lineRule="auto"/>
        <w:ind w:left="1201" w:right="220" w:hanging="720"/>
        <w:jc w:val="both"/>
        <w:rPr>
          <w:rFonts w:cs="宋体"/>
          <w:lang w:eastAsia="zh-CN"/>
        </w:rPr>
      </w:pPr>
      <w:r>
        <w:rPr>
          <w:rFonts w:hint="eastAsia" w:cs="宋体"/>
          <w:lang w:eastAsia="zh-CN"/>
        </w:rPr>
        <w:t>7.2投标人应认真阅读招标文件的全部内容。投标人应按照招标文件要求提交投标文件并保证所提供的全部资料的真实性，并对招标文件做出实质性响应， 否则</w:t>
      </w:r>
      <w:r>
        <w:rPr>
          <w:rFonts w:hint="eastAsia" w:cs="宋体"/>
          <w:b/>
          <w:bCs/>
          <w:lang w:eastAsia="zh-CN"/>
        </w:rPr>
        <w:t>投标无效。</w:t>
      </w:r>
    </w:p>
    <w:p w14:paraId="7A8D88BB">
      <w:pPr>
        <w:pStyle w:val="10"/>
        <w:tabs>
          <w:tab w:val="left" w:pos="476"/>
        </w:tabs>
        <w:spacing w:before="46"/>
        <w:ind w:right="100"/>
        <w:outlineLvl w:val="1"/>
        <w:rPr>
          <w:rFonts w:cs="宋体"/>
          <w:lang w:eastAsia="zh-CN"/>
        </w:rPr>
      </w:pPr>
      <w:r>
        <w:rPr>
          <w:rFonts w:hint="eastAsia" w:cs="宋体"/>
          <w:lang w:eastAsia="zh-CN"/>
        </w:rPr>
        <w:t>8</w:t>
      </w:r>
      <w:r>
        <w:rPr>
          <w:rFonts w:hint="eastAsia" w:cs="宋体"/>
          <w:lang w:eastAsia="zh-CN"/>
        </w:rPr>
        <w:tab/>
      </w:r>
      <w:r>
        <w:rPr>
          <w:rFonts w:hint="eastAsia" w:cs="宋体"/>
          <w:lang w:eastAsia="zh-CN"/>
        </w:rPr>
        <w:t>对招标文件的澄清或修改</w:t>
      </w:r>
    </w:p>
    <w:p w14:paraId="6E4AA642">
      <w:pPr>
        <w:pStyle w:val="10"/>
        <w:spacing w:before="38" w:line="348" w:lineRule="auto"/>
        <w:ind w:left="1201" w:right="220" w:hanging="720"/>
        <w:jc w:val="both"/>
        <w:rPr>
          <w:rFonts w:cs="宋体"/>
          <w:lang w:eastAsia="zh-CN"/>
        </w:rPr>
      </w:pPr>
      <w:r>
        <w:rPr>
          <w:rFonts w:hint="eastAsia" w:cs="宋体"/>
          <w:lang w:eastAsia="zh-CN"/>
        </w:rPr>
        <w:t>8.1</w:t>
      </w:r>
      <w:r>
        <w:rPr>
          <w:rFonts w:hint="eastAsia" w:cs="宋体"/>
          <w:lang w:eastAsia="zh-CN"/>
        </w:rPr>
        <w:tab/>
      </w:r>
      <w:r>
        <w:rPr>
          <w:rFonts w:hint="eastAsia" w:cs="宋体"/>
          <w:lang w:eastAsia="zh-CN"/>
        </w:rPr>
        <w:t>采购人或采购代理机构对已发出的招标文件进行必要澄清或者修改的，将在</w:t>
      </w:r>
    </w:p>
    <w:p w14:paraId="05496289">
      <w:pPr>
        <w:pStyle w:val="10"/>
        <w:spacing w:before="38" w:line="348" w:lineRule="auto"/>
        <w:ind w:left="1201" w:leftChars="546" w:right="220"/>
        <w:jc w:val="both"/>
        <w:rPr>
          <w:rFonts w:cs="宋体"/>
          <w:lang w:eastAsia="zh-CN"/>
        </w:rPr>
      </w:pPr>
      <w:r>
        <w:rPr>
          <w:rFonts w:hint="eastAsia" w:cs="宋体"/>
          <w:lang w:eastAsia="zh-CN"/>
        </w:rPr>
        <w:t>原公告发布媒体上发布更正公告，并以书面形式通知所有获取招标文件的潜在投标人。</w:t>
      </w:r>
    </w:p>
    <w:p w14:paraId="29F75A38">
      <w:pPr>
        <w:pStyle w:val="10"/>
        <w:spacing w:before="38" w:line="348" w:lineRule="auto"/>
        <w:ind w:left="1201" w:right="220" w:hanging="720"/>
        <w:jc w:val="both"/>
        <w:rPr>
          <w:rFonts w:cs="宋体"/>
          <w:lang w:eastAsia="zh-CN"/>
        </w:rPr>
      </w:pPr>
      <w:r>
        <w:rPr>
          <w:rFonts w:hint="eastAsia" w:cs="宋体"/>
          <w:lang w:eastAsia="zh-CN"/>
        </w:rPr>
        <w:t>8.2上述书面通知，按照获取招标文件的潜在投标人提供的联系方式发出，因提供的信息有误导致通知延迟或无法通知的，采购人或采购代理机构不承担责 任。</w:t>
      </w:r>
    </w:p>
    <w:p w14:paraId="41B2127E">
      <w:pPr>
        <w:pStyle w:val="10"/>
        <w:spacing w:before="46" w:line="348" w:lineRule="auto"/>
        <w:ind w:left="1201" w:right="105" w:hanging="720"/>
        <w:jc w:val="both"/>
        <w:rPr>
          <w:rFonts w:cs="宋体"/>
          <w:lang w:eastAsia="zh-CN"/>
        </w:rPr>
      </w:pPr>
      <w:r>
        <w:rPr>
          <w:rFonts w:hint="eastAsia" w:cs="宋体"/>
          <w:lang w:eastAsia="zh-CN"/>
        </w:rPr>
        <w:t>8.3 澄清或者修改的内容为招标文件的组成部分，并对所有获取招标文件的潜在投标人具有约束力。澄清或者修改的内容可能影响投标文件编制的，将在投 标截止时间至少15日前，以书面形式通知所有获取招标文件的潜在投标人；不足15日的，将顺延提交投标文件的截止时间和开标时间。</w:t>
      </w:r>
    </w:p>
    <w:p w14:paraId="4D89517E">
      <w:pPr>
        <w:rPr>
          <w:rFonts w:ascii="宋体" w:hAnsi="宋体" w:eastAsia="宋体" w:cs="宋体"/>
          <w:sz w:val="24"/>
          <w:szCs w:val="24"/>
          <w:lang w:eastAsia="zh-CN"/>
        </w:rPr>
      </w:pPr>
    </w:p>
    <w:p w14:paraId="790F67ED">
      <w:pPr>
        <w:spacing w:before="4"/>
        <w:rPr>
          <w:rFonts w:ascii="宋体" w:hAnsi="宋体" w:eastAsia="宋体" w:cs="宋体"/>
          <w:sz w:val="23"/>
          <w:szCs w:val="23"/>
          <w:lang w:eastAsia="zh-CN"/>
        </w:rPr>
      </w:pPr>
    </w:p>
    <w:p w14:paraId="04C78AF8">
      <w:pPr>
        <w:pStyle w:val="4"/>
        <w:tabs>
          <w:tab w:val="left" w:pos="700"/>
        </w:tabs>
        <w:ind w:right="98"/>
        <w:jc w:val="center"/>
        <w:rPr>
          <w:b/>
          <w:bCs/>
          <w:lang w:eastAsia="zh-CN"/>
        </w:rPr>
      </w:pPr>
      <w:r>
        <w:rPr>
          <w:b/>
          <w:bCs/>
          <w:lang w:eastAsia="zh-CN"/>
        </w:rPr>
        <w:t>三</w:t>
      </w:r>
      <w:r>
        <w:rPr>
          <w:b/>
          <w:bCs/>
          <w:lang w:eastAsia="zh-CN"/>
        </w:rPr>
        <w:tab/>
      </w:r>
      <w:r>
        <w:rPr>
          <w:b/>
          <w:bCs/>
          <w:lang w:eastAsia="zh-CN"/>
        </w:rPr>
        <w:t>投标文件的编制</w:t>
      </w:r>
    </w:p>
    <w:p w14:paraId="094512C5">
      <w:pPr>
        <w:pStyle w:val="10"/>
        <w:tabs>
          <w:tab w:val="left" w:pos="476"/>
        </w:tabs>
        <w:spacing w:before="184"/>
        <w:ind w:right="100"/>
        <w:outlineLvl w:val="1"/>
        <w:rPr>
          <w:rFonts w:cs="宋体"/>
          <w:lang w:eastAsia="zh-CN"/>
        </w:rPr>
      </w:pPr>
      <w:r>
        <w:rPr>
          <w:rFonts w:hint="eastAsia" w:cs="宋体"/>
          <w:lang w:eastAsia="zh-CN"/>
        </w:rPr>
        <w:t>9</w:t>
      </w:r>
      <w:r>
        <w:rPr>
          <w:rFonts w:hint="eastAsia" w:cs="宋体"/>
          <w:lang w:eastAsia="zh-CN"/>
        </w:rPr>
        <w:tab/>
      </w:r>
      <w:r>
        <w:rPr>
          <w:rFonts w:hint="eastAsia" w:cs="宋体"/>
          <w:lang w:eastAsia="zh-CN"/>
        </w:rPr>
        <w:t>投标范围、投标文件中计量单位的使用及投标语言</w:t>
      </w:r>
    </w:p>
    <w:p w14:paraId="23C1B747">
      <w:pPr>
        <w:pStyle w:val="10"/>
        <w:spacing w:before="138" w:line="350" w:lineRule="auto"/>
        <w:ind w:left="1201" w:right="220" w:hanging="720"/>
        <w:jc w:val="both"/>
        <w:rPr>
          <w:rFonts w:cs="宋体"/>
          <w:lang w:eastAsia="zh-CN"/>
        </w:rPr>
      </w:pPr>
      <w:r>
        <w:rPr>
          <w:rFonts w:hint="eastAsia" w:cs="宋体"/>
          <w:lang w:eastAsia="zh-CN"/>
        </w:rPr>
        <w:t>9.1本项目如划分采购包，投标人可以对本项目的其中一个采购包进行投标，也可同时对多个采购包进行投标。投标人应当对所投采购包对应第五章《采购 需求》所列的全部内容进行投标，不得将一个采购包中的内容拆分投标，否 则其对该采购包的投标将被认定为</w:t>
      </w:r>
      <w:r>
        <w:rPr>
          <w:rFonts w:hint="eastAsia" w:cs="宋体"/>
          <w:b/>
          <w:bCs/>
          <w:lang w:eastAsia="zh-CN"/>
        </w:rPr>
        <w:t>无效投标。</w:t>
      </w:r>
    </w:p>
    <w:p w14:paraId="6FC484B8">
      <w:pPr>
        <w:pStyle w:val="10"/>
        <w:spacing w:before="43" w:line="340" w:lineRule="auto"/>
        <w:ind w:left="1201" w:right="220" w:hanging="720"/>
        <w:jc w:val="both"/>
        <w:rPr>
          <w:rFonts w:cs="宋体"/>
          <w:lang w:eastAsia="zh-CN"/>
        </w:rPr>
      </w:pPr>
      <w:r>
        <w:rPr>
          <w:rFonts w:hint="eastAsia" w:cs="宋体"/>
          <w:lang w:eastAsia="zh-CN"/>
        </w:rPr>
        <w:t>9.2除招标文件有特殊要求外，本项目投标所使用的计量单位，应采用中华人民共和国法定计量单位。</w:t>
      </w:r>
    </w:p>
    <w:p w14:paraId="6767DB3D">
      <w:pPr>
        <w:pStyle w:val="10"/>
        <w:spacing w:before="50" w:line="352" w:lineRule="auto"/>
        <w:ind w:left="1201" w:right="220" w:hanging="720"/>
        <w:jc w:val="both"/>
        <w:rPr>
          <w:rFonts w:cs="宋体"/>
          <w:lang w:eastAsia="zh-CN"/>
        </w:rPr>
      </w:pPr>
      <w:r>
        <w:rPr>
          <w:rFonts w:hint="eastAsia" w:cs="宋体"/>
          <w:lang w:eastAsia="zh-CN"/>
        </w:rPr>
        <w:t>9.3除专用术语外，投标文件及来往函电均应使用中文书写。必要时专用术语应附有中文解释。投标人提交的支持资料和已印制的文献可以用外文，但相应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14:paraId="20D877A7">
      <w:pPr>
        <w:pStyle w:val="10"/>
        <w:spacing w:before="41"/>
        <w:ind w:right="100"/>
        <w:outlineLvl w:val="1"/>
        <w:rPr>
          <w:rFonts w:cs="宋体"/>
          <w:lang w:eastAsia="zh-CN"/>
        </w:rPr>
      </w:pPr>
      <w:r>
        <w:rPr>
          <w:rFonts w:hint="eastAsia" w:cs="宋体"/>
          <w:lang w:eastAsia="zh-CN"/>
        </w:rPr>
        <w:t>10投标文件构成</w:t>
      </w:r>
    </w:p>
    <w:p w14:paraId="0D5942E6">
      <w:pPr>
        <w:pStyle w:val="10"/>
        <w:spacing w:before="135" w:line="348" w:lineRule="auto"/>
        <w:ind w:left="1196" w:right="219" w:hanging="720"/>
        <w:jc w:val="both"/>
        <w:rPr>
          <w:rFonts w:cs="宋体"/>
          <w:lang w:eastAsia="zh-CN"/>
        </w:rPr>
      </w:pPr>
      <w:r>
        <w:rPr>
          <w:rFonts w:hint="eastAsia" w:cs="宋体"/>
          <w:lang w:eastAsia="zh-CN"/>
        </w:rPr>
        <w:t>10.1 投标人应当按照招标文件的要求编制投标文件。投标文件应由《资格证明文</w:t>
      </w:r>
      <w:r>
        <w:rPr>
          <w:rFonts w:hint="eastAsia" w:cs="宋体"/>
          <w:spacing w:val="-12"/>
          <w:lang w:eastAsia="zh-CN"/>
        </w:rPr>
        <w:t>件》、《商务技术文件》两部分构成。投标文件的部分格式要求，见第七章《投</w:t>
      </w:r>
      <w:r>
        <w:rPr>
          <w:rFonts w:hint="eastAsia" w:cs="宋体"/>
          <w:spacing w:val="-18"/>
          <w:lang w:eastAsia="zh-CN"/>
        </w:rPr>
        <w:t>标文件格式》。</w:t>
      </w:r>
    </w:p>
    <w:p w14:paraId="3EF5C3A5">
      <w:pPr>
        <w:pStyle w:val="10"/>
        <w:spacing w:before="46" w:line="348" w:lineRule="auto"/>
        <w:ind w:left="1196" w:right="221" w:hanging="720"/>
        <w:jc w:val="both"/>
        <w:rPr>
          <w:rFonts w:cs="宋体"/>
          <w:lang w:eastAsia="zh-CN"/>
        </w:rPr>
      </w:pPr>
      <w:r>
        <w:rPr>
          <w:rFonts w:hint="eastAsia" w:cs="宋体"/>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w:t>
      </w:r>
      <w:r>
        <w:rPr>
          <w:rFonts w:hint="eastAsia" w:cs="宋体"/>
          <w:spacing w:val="1"/>
          <w:lang w:eastAsia="zh-CN"/>
        </w:rPr>
        <w:t>应，否则</w:t>
      </w:r>
      <w:r>
        <w:rPr>
          <w:rFonts w:hint="eastAsia" w:cs="宋体"/>
          <w:b/>
          <w:bCs/>
          <w:spacing w:val="1"/>
          <w:lang w:eastAsia="zh-CN"/>
        </w:rPr>
        <w:t>投标无效</w:t>
      </w:r>
      <w:r>
        <w:rPr>
          <w:rFonts w:hint="eastAsia" w:cs="宋体"/>
          <w:spacing w:val="1"/>
          <w:lang w:eastAsia="zh-CN"/>
        </w:rPr>
        <w:t>。未标记“实质性格式”的文件和招标文件未提供格式的内</w:t>
      </w:r>
      <w:r>
        <w:rPr>
          <w:rFonts w:hint="eastAsia" w:cs="宋体"/>
          <w:lang w:eastAsia="zh-CN"/>
        </w:rPr>
        <w:t>容，可由投标人自行编写。</w:t>
      </w:r>
    </w:p>
    <w:p w14:paraId="758A32D8">
      <w:pPr>
        <w:pStyle w:val="10"/>
        <w:spacing w:before="55"/>
        <w:ind w:left="476" w:right="100"/>
        <w:rPr>
          <w:rFonts w:cs="宋体"/>
          <w:lang w:eastAsia="zh-CN"/>
        </w:rPr>
      </w:pPr>
      <w:r>
        <w:rPr>
          <w:rFonts w:hint="eastAsia" w:cs="宋体"/>
          <w:lang w:eastAsia="zh-CN"/>
        </w:rPr>
        <w:t>10.3  第四章《评标程序、评标方法和评标标准》中涉及的证明文件。</w:t>
      </w:r>
    </w:p>
    <w:p w14:paraId="3F661B94">
      <w:pPr>
        <w:pStyle w:val="10"/>
        <w:spacing w:before="138" w:line="348" w:lineRule="auto"/>
        <w:ind w:left="1196" w:right="218" w:hanging="720"/>
        <w:jc w:val="both"/>
        <w:rPr>
          <w:rFonts w:cs="宋体"/>
          <w:lang w:eastAsia="zh-CN"/>
        </w:rPr>
      </w:pPr>
      <w:r>
        <w:rPr>
          <w:rFonts w:hint="eastAsia" w:cs="宋体"/>
          <w:lang w:eastAsia="zh-CN"/>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78C137CB">
      <w:pPr>
        <w:pStyle w:val="10"/>
        <w:spacing w:before="43"/>
        <w:ind w:left="476" w:right="100"/>
        <w:outlineLvl w:val="2"/>
        <w:rPr>
          <w:rFonts w:cs="宋体"/>
          <w:lang w:eastAsia="zh-CN"/>
        </w:rPr>
      </w:pPr>
      <w:r>
        <w:rPr>
          <w:rFonts w:hint="eastAsia" w:cs="宋体"/>
          <w:lang w:eastAsia="zh-CN"/>
        </w:rPr>
        <w:t>10.5投标人认为应附的其他材料。</w:t>
      </w:r>
    </w:p>
    <w:p w14:paraId="2814F8BF">
      <w:pPr>
        <w:pStyle w:val="10"/>
        <w:spacing w:before="138"/>
        <w:ind w:right="100"/>
        <w:outlineLvl w:val="1"/>
        <w:rPr>
          <w:rFonts w:cs="宋体"/>
          <w:lang w:eastAsia="zh-CN"/>
        </w:rPr>
      </w:pPr>
      <w:r>
        <w:rPr>
          <w:rFonts w:hint="eastAsia" w:cs="宋体"/>
          <w:lang w:eastAsia="zh-CN"/>
        </w:rPr>
        <w:t>11投标报价</w:t>
      </w:r>
    </w:p>
    <w:p w14:paraId="22407E51">
      <w:pPr>
        <w:pStyle w:val="10"/>
        <w:spacing w:before="135"/>
        <w:ind w:left="476" w:right="100"/>
        <w:outlineLvl w:val="2"/>
        <w:rPr>
          <w:rFonts w:cs="宋体"/>
          <w:lang w:eastAsia="zh-CN"/>
        </w:rPr>
      </w:pPr>
      <w:r>
        <w:rPr>
          <w:rFonts w:hint="eastAsia" w:cs="宋体"/>
          <w:lang w:eastAsia="zh-CN"/>
        </w:rPr>
        <w:t>11.1所有投标均以人民币报价。</w:t>
      </w:r>
    </w:p>
    <w:p w14:paraId="125EB01A">
      <w:pPr>
        <w:pStyle w:val="10"/>
        <w:spacing w:before="138" w:line="348" w:lineRule="auto"/>
        <w:ind w:left="1196" w:right="220" w:hanging="720"/>
        <w:jc w:val="both"/>
        <w:rPr>
          <w:rFonts w:cs="宋体"/>
          <w:lang w:eastAsia="zh-CN"/>
        </w:rPr>
      </w:pPr>
      <w:r>
        <w:rPr>
          <w:rFonts w:hint="eastAsia" w:cs="宋体"/>
          <w:lang w:eastAsia="zh-CN"/>
        </w:rPr>
        <w:t>11.2 投标人的报价应包括为完成本项目所发生的一切费用和税费，采购人将不再</w:t>
      </w:r>
      <w:r>
        <w:rPr>
          <w:rFonts w:hint="eastAsia" w:cs="宋体"/>
          <w:spacing w:val="-5"/>
          <w:lang w:eastAsia="zh-CN"/>
        </w:rPr>
        <w:t>支付报价以外的任何费用。投标人的报价应包括但不限于下列内容，《投标人</w:t>
      </w:r>
      <w:r>
        <w:rPr>
          <w:rFonts w:hint="eastAsia" w:cs="宋体"/>
          <w:lang w:eastAsia="zh-CN"/>
        </w:rPr>
        <w:t xml:space="preserve"> 须知资料表》中有特殊规定的，从其规定。</w:t>
      </w:r>
    </w:p>
    <w:p w14:paraId="581FF9AD">
      <w:pPr>
        <w:pStyle w:val="10"/>
        <w:spacing w:before="43" w:line="350" w:lineRule="auto"/>
        <w:ind w:left="2101" w:right="100" w:hanging="900"/>
        <w:rPr>
          <w:rFonts w:cs="宋体"/>
          <w:lang w:eastAsia="zh-CN"/>
        </w:rPr>
      </w:pPr>
      <w:r>
        <w:rPr>
          <w:rFonts w:hint="eastAsia" w:cs="宋体"/>
          <w:lang w:eastAsia="zh-CN"/>
        </w:rPr>
        <w:t xml:space="preserve">11.2.1 </w:t>
      </w:r>
      <w:r>
        <w:rPr>
          <w:rFonts w:hint="eastAsia" w:cs="宋体"/>
          <w:spacing w:val="-4"/>
          <w:lang w:eastAsia="zh-CN"/>
        </w:rPr>
        <w:t>投标货物及标准附件、备品备件、专用工具等的出厂价（包括已在中</w:t>
      </w:r>
      <w:r>
        <w:rPr>
          <w:rFonts w:hint="eastAsia" w:cs="宋体"/>
          <w:lang w:eastAsia="zh-CN"/>
        </w:rPr>
        <w:t>国国内的进口货物完税后的仓库交货价、展室交货价或货架交货价） 和运至最终目的地的运输费和保险费，安装调试、检验、技术服务、 培训、质量保证、售后服务、税费等；</w:t>
      </w:r>
    </w:p>
    <w:p w14:paraId="0F142C19">
      <w:pPr>
        <w:pStyle w:val="10"/>
        <w:spacing w:before="43"/>
        <w:ind w:left="1201" w:right="100"/>
        <w:rPr>
          <w:rFonts w:cs="宋体"/>
          <w:lang w:eastAsia="zh-CN"/>
        </w:rPr>
      </w:pPr>
      <w:r>
        <w:rPr>
          <w:rFonts w:hint="eastAsia" w:cs="宋体"/>
          <w:lang w:eastAsia="zh-CN"/>
        </w:rPr>
        <w:t>11.2.2 按照招标文件要求完成本项目的全部相关费用。</w:t>
      </w:r>
    </w:p>
    <w:p w14:paraId="12E42636">
      <w:pPr>
        <w:pStyle w:val="10"/>
        <w:spacing w:before="135" w:line="338" w:lineRule="auto"/>
        <w:ind w:left="1196" w:right="223" w:hanging="720"/>
        <w:jc w:val="both"/>
        <w:rPr>
          <w:rFonts w:cs="宋体"/>
          <w:lang w:eastAsia="zh-CN"/>
        </w:rPr>
      </w:pPr>
      <w:r>
        <w:rPr>
          <w:rFonts w:hint="eastAsia" w:cs="宋体"/>
          <w:lang w:eastAsia="zh-CN"/>
        </w:rPr>
        <w:t>11.3 采购人不得向供应商索要或者接受其给予的赠品、回扣或者与采购无关的其他商品、服务。</w:t>
      </w:r>
    </w:p>
    <w:p w14:paraId="40637679">
      <w:pPr>
        <w:pStyle w:val="10"/>
        <w:spacing w:before="55" w:line="340" w:lineRule="auto"/>
        <w:ind w:left="1201" w:right="172" w:hanging="720"/>
        <w:jc w:val="both"/>
        <w:rPr>
          <w:rFonts w:cs="宋体"/>
          <w:b/>
          <w:bCs/>
          <w:lang w:eastAsia="zh-CN"/>
        </w:rPr>
      </w:pPr>
      <w:r>
        <w:rPr>
          <w:rFonts w:hint="eastAsia" w:cs="宋体"/>
          <w:lang w:eastAsia="zh-CN"/>
        </w:rPr>
        <w:t>11.4投标人不能提供任何有选择性或可调整的报价（招标文件另有规定的除外），否则其</w:t>
      </w:r>
      <w:r>
        <w:rPr>
          <w:rFonts w:hint="eastAsia" w:cs="宋体"/>
          <w:b/>
          <w:bCs/>
          <w:lang w:eastAsia="zh-CN"/>
        </w:rPr>
        <w:t>投标无效。</w:t>
      </w:r>
    </w:p>
    <w:p w14:paraId="790A23A5">
      <w:pPr>
        <w:pStyle w:val="10"/>
        <w:spacing w:before="50"/>
        <w:ind w:right="100"/>
        <w:outlineLvl w:val="1"/>
        <w:rPr>
          <w:rFonts w:cs="宋体"/>
          <w:lang w:eastAsia="zh-CN"/>
        </w:rPr>
      </w:pPr>
      <w:r>
        <w:rPr>
          <w:rFonts w:hint="eastAsia" w:cs="宋体"/>
          <w:lang w:eastAsia="zh-CN"/>
        </w:rPr>
        <w:t>12投标保证金</w:t>
      </w:r>
    </w:p>
    <w:p w14:paraId="014CE8DF">
      <w:pPr>
        <w:pStyle w:val="10"/>
        <w:spacing w:before="138"/>
        <w:ind w:left="476" w:right="100"/>
        <w:rPr>
          <w:rFonts w:cs="宋体"/>
          <w:lang w:eastAsia="zh-CN"/>
        </w:rPr>
      </w:pPr>
      <w:r>
        <w:rPr>
          <w:rFonts w:hint="eastAsia" w:cs="宋体"/>
          <w:lang w:eastAsia="zh-CN"/>
        </w:rPr>
        <w:t>12.1  投标人应按《投标人须知资料表》中规定的金额及要求交纳投标保证金。</w:t>
      </w:r>
    </w:p>
    <w:p w14:paraId="272C1BC6">
      <w:pPr>
        <w:pStyle w:val="10"/>
        <w:spacing w:before="135" w:line="340" w:lineRule="auto"/>
        <w:ind w:left="1196" w:right="100" w:hanging="720"/>
        <w:rPr>
          <w:rFonts w:cs="宋体"/>
          <w:lang w:eastAsia="zh-CN"/>
        </w:rPr>
      </w:pPr>
      <w:r>
        <w:rPr>
          <w:rFonts w:hint="eastAsia" w:cs="宋体"/>
          <w:lang w:eastAsia="zh-CN"/>
        </w:rPr>
        <w:t>12.2交纳投标保证金可采用的形式：政府采购法律法规接受的支票、汇票、本票、 网上银行支付或者金融机构、担保机构出具的保函等非现金形式。</w:t>
      </w:r>
    </w:p>
    <w:p w14:paraId="565DCCA5">
      <w:pPr>
        <w:pStyle w:val="10"/>
        <w:spacing w:before="50" w:line="352" w:lineRule="auto"/>
        <w:ind w:left="1196" w:right="223" w:hanging="720"/>
        <w:jc w:val="both"/>
        <w:rPr>
          <w:rFonts w:cs="宋体"/>
          <w:lang w:eastAsia="zh-CN"/>
        </w:rPr>
      </w:pPr>
      <w:r>
        <w:rPr>
          <w:rFonts w:hint="eastAsia" w:cs="宋体"/>
          <w:lang w:eastAsia="zh-CN"/>
        </w:rPr>
        <w:t>12.3 投标保证金到账（保函提交）截止时间同投标截止时间。以支票、汇票、本票、网上银行支付等形式提交投标保证金的，应在投标截止时间前到账；以 金融机构、担保机构出具的保函等形式提交投标保证金的，应在投标截止时 间前将原件提交至采购代理机构。由于到账时间晚于投标截止时间的，或者 票据错误、印鉴不清等原因导致不能到账的，其</w:t>
      </w:r>
      <w:r>
        <w:rPr>
          <w:rFonts w:hint="eastAsia" w:cs="宋体"/>
          <w:b/>
          <w:bCs/>
          <w:lang w:eastAsia="zh-CN"/>
        </w:rPr>
        <w:t>投标无效。</w:t>
      </w:r>
    </w:p>
    <w:p w14:paraId="441C7FB6">
      <w:pPr>
        <w:pStyle w:val="10"/>
        <w:ind w:left="476"/>
        <w:outlineLvl w:val="2"/>
        <w:rPr>
          <w:rFonts w:cs="宋体"/>
          <w:lang w:eastAsia="zh-CN"/>
        </w:rPr>
      </w:pPr>
      <w:r>
        <w:rPr>
          <w:rFonts w:hint="eastAsia" w:cs="宋体"/>
          <w:lang w:eastAsia="zh-CN"/>
        </w:rPr>
        <w:t>12.4  投标保证金有效期同投标有效期。</w:t>
      </w:r>
    </w:p>
    <w:p w14:paraId="1A9D0BDD">
      <w:pPr>
        <w:pStyle w:val="10"/>
        <w:spacing w:before="135" w:line="340" w:lineRule="auto"/>
        <w:ind w:left="1196" w:right="123" w:hanging="720"/>
        <w:jc w:val="both"/>
        <w:rPr>
          <w:rFonts w:cs="宋体"/>
          <w:lang w:eastAsia="zh-CN"/>
        </w:rPr>
      </w:pPr>
      <w:r>
        <w:rPr>
          <w:rFonts w:hint="eastAsia" w:cs="宋体"/>
          <w:lang w:eastAsia="zh-CN"/>
        </w:rPr>
        <w:t>12.5 投标人为联合体的，可以由联合体中的一方或者多方共同交纳投标保证金，其交纳的投标保证金对联合体各方均具有约束力。</w:t>
      </w:r>
    </w:p>
    <w:p w14:paraId="5AE4043C">
      <w:pPr>
        <w:pStyle w:val="10"/>
        <w:spacing w:before="53" w:line="348" w:lineRule="auto"/>
        <w:ind w:left="1196" w:right="120" w:hanging="720"/>
        <w:jc w:val="both"/>
        <w:rPr>
          <w:rFonts w:cs="宋体"/>
          <w:lang w:eastAsia="zh-CN"/>
        </w:rPr>
      </w:pPr>
      <w:r>
        <w:rPr>
          <w:rFonts w:hint="eastAsia" w:cs="宋体"/>
          <w:lang w:eastAsia="zh-CN"/>
        </w:rPr>
        <w:t>12.6 采购人、采购代理机构将及时退还投标人的投标保证金，采用银行保函、担保机构担保函等形式递交的投标保证金，经投标人同意后采购人、采购代理 机构可以不再退还，但因投标人自身原因导致无法及时退还的除外：</w:t>
      </w:r>
    </w:p>
    <w:p w14:paraId="297BADF8">
      <w:pPr>
        <w:pStyle w:val="10"/>
        <w:spacing w:before="43"/>
        <w:ind w:left="1201"/>
        <w:rPr>
          <w:rFonts w:cs="宋体"/>
          <w:lang w:eastAsia="zh-CN"/>
        </w:rPr>
      </w:pPr>
      <w:r>
        <w:rPr>
          <w:rFonts w:hint="eastAsia" w:cs="宋体"/>
          <w:lang w:eastAsia="zh-CN"/>
        </w:rPr>
        <w:t xml:space="preserve">12.6.1  </w:t>
      </w:r>
      <w:r>
        <w:rPr>
          <w:rFonts w:hint="eastAsia" w:cs="宋体"/>
          <w:spacing w:val="-4"/>
          <w:lang w:eastAsia="zh-CN"/>
        </w:rPr>
        <w:t>投标人在投标截止时间前撤回已提交的投标文件的，自收到投标人书</w:t>
      </w:r>
    </w:p>
    <w:p w14:paraId="00963E98">
      <w:pPr>
        <w:pStyle w:val="10"/>
        <w:spacing w:before="138"/>
        <w:ind w:left="1159" w:right="2"/>
        <w:jc w:val="center"/>
        <w:rPr>
          <w:rFonts w:cs="宋体"/>
          <w:lang w:eastAsia="zh-CN"/>
        </w:rPr>
      </w:pPr>
      <w:r>
        <w:rPr>
          <w:rFonts w:hint="eastAsia" w:cs="宋体"/>
          <w:lang w:eastAsia="zh-CN"/>
        </w:rPr>
        <w:t>面撤回通知之日起5个工作日内退还已收取的投标保证金；</w:t>
      </w:r>
    </w:p>
    <w:p w14:paraId="64B7A23C">
      <w:pPr>
        <w:pStyle w:val="10"/>
        <w:spacing w:before="135" w:line="340" w:lineRule="auto"/>
        <w:ind w:left="2101" w:hanging="900"/>
        <w:rPr>
          <w:rFonts w:cs="宋体"/>
          <w:lang w:eastAsia="zh-CN"/>
        </w:rPr>
      </w:pPr>
      <w:r>
        <w:rPr>
          <w:rFonts w:hint="eastAsia" w:cs="宋体"/>
          <w:lang w:eastAsia="zh-CN"/>
        </w:rPr>
        <w:t>12.6.2</w:t>
      </w:r>
      <w:r>
        <w:rPr>
          <w:rFonts w:hint="eastAsia" w:cs="宋体"/>
          <w:spacing w:val="2"/>
          <w:lang w:eastAsia="zh-CN"/>
        </w:rPr>
        <w:t>中标人的投标保证金，自采购合同签订之日起</w:t>
      </w:r>
      <w:r>
        <w:rPr>
          <w:rFonts w:hint="eastAsia" w:cs="宋体"/>
          <w:lang w:eastAsia="zh-CN"/>
        </w:rPr>
        <w:t>5</w:t>
      </w:r>
      <w:r>
        <w:rPr>
          <w:rFonts w:hint="eastAsia" w:cs="宋体"/>
          <w:spacing w:val="2"/>
          <w:lang w:eastAsia="zh-CN"/>
        </w:rPr>
        <w:t>个工作日内退还中</w:t>
      </w:r>
      <w:r>
        <w:rPr>
          <w:rFonts w:hint="eastAsia" w:cs="宋体"/>
          <w:lang w:eastAsia="zh-CN"/>
        </w:rPr>
        <w:t>标人；</w:t>
      </w:r>
    </w:p>
    <w:p w14:paraId="63BA8285">
      <w:pPr>
        <w:pStyle w:val="10"/>
        <w:spacing w:before="50" w:line="340" w:lineRule="auto"/>
        <w:ind w:left="2101" w:hanging="900"/>
        <w:rPr>
          <w:rFonts w:cs="宋体"/>
          <w:lang w:eastAsia="zh-CN"/>
        </w:rPr>
      </w:pPr>
      <w:r>
        <w:rPr>
          <w:rFonts w:hint="eastAsia" w:cs="宋体"/>
          <w:lang w:eastAsia="zh-CN"/>
        </w:rPr>
        <w:t>12.6.3</w:t>
      </w:r>
      <w:r>
        <w:rPr>
          <w:rFonts w:hint="eastAsia" w:cs="宋体"/>
          <w:spacing w:val="2"/>
          <w:lang w:eastAsia="zh-CN"/>
        </w:rPr>
        <w:t>未中标投标人的投标保证金，自中标通知书发出之日起</w:t>
      </w:r>
      <w:r>
        <w:rPr>
          <w:rFonts w:hint="eastAsia" w:cs="宋体"/>
          <w:lang w:eastAsia="zh-CN"/>
        </w:rPr>
        <w:t>5个工作日内退还未中标人；</w:t>
      </w:r>
    </w:p>
    <w:p w14:paraId="2DA17379">
      <w:pPr>
        <w:pStyle w:val="10"/>
        <w:spacing w:before="50" w:line="340" w:lineRule="auto"/>
        <w:ind w:left="2101" w:hanging="900"/>
        <w:rPr>
          <w:rFonts w:cs="宋体"/>
          <w:lang w:eastAsia="zh-CN"/>
        </w:rPr>
      </w:pPr>
      <w:r>
        <w:rPr>
          <w:rFonts w:hint="eastAsia" w:cs="宋体"/>
          <w:lang w:eastAsia="zh-CN"/>
        </w:rPr>
        <w:t>12.6.4</w:t>
      </w:r>
      <w:r>
        <w:rPr>
          <w:rFonts w:hint="eastAsia" w:cs="宋体"/>
          <w:spacing w:val="2"/>
          <w:lang w:eastAsia="zh-CN"/>
        </w:rPr>
        <w:t>终止招标项目已经收取投标保证金的，自终止采购活动后</w:t>
      </w:r>
      <w:r>
        <w:rPr>
          <w:rFonts w:hint="eastAsia" w:cs="宋体"/>
          <w:lang w:eastAsia="zh-CN"/>
        </w:rPr>
        <w:t>5</w:t>
      </w:r>
      <w:r>
        <w:rPr>
          <w:rFonts w:hint="eastAsia" w:cs="宋体"/>
          <w:spacing w:val="2"/>
          <w:lang w:eastAsia="zh-CN"/>
        </w:rPr>
        <w:t>个工作</w:t>
      </w:r>
      <w:r>
        <w:rPr>
          <w:rFonts w:hint="eastAsia" w:cs="宋体"/>
          <w:lang w:eastAsia="zh-CN"/>
        </w:rPr>
        <w:t>日内退还已收取的投标保证金及其在银行产生的孳息。</w:t>
      </w:r>
    </w:p>
    <w:p w14:paraId="5815BD4C">
      <w:pPr>
        <w:pStyle w:val="10"/>
        <w:spacing w:before="53"/>
        <w:ind w:left="476"/>
        <w:rPr>
          <w:rFonts w:cs="宋体"/>
          <w:lang w:eastAsia="zh-CN"/>
        </w:rPr>
      </w:pPr>
      <w:r>
        <w:rPr>
          <w:rFonts w:hint="eastAsia" w:cs="宋体"/>
          <w:lang w:eastAsia="zh-CN"/>
        </w:rPr>
        <w:t>12.7  有下列情形之一的，采购人或采购代理机构可以不予退还投标保证金：</w:t>
      </w:r>
    </w:p>
    <w:p w14:paraId="1DB913B0">
      <w:pPr>
        <w:pStyle w:val="10"/>
        <w:spacing w:before="135"/>
        <w:ind w:left="1201"/>
        <w:rPr>
          <w:rFonts w:cs="宋体"/>
          <w:lang w:eastAsia="zh-CN"/>
        </w:rPr>
      </w:pPr>
      <w:r>
        <w:rPr>
          <w:rFonts w:hint="eastAsia" w:cs="宋体"/>
          <w:lang w:eastAsia="zh-CN"/>
        </w:rPr>
        <w:t>12.7.1  投标有效期内投标人撤销投标文件的；</w:t>
      </w:r>
    </w:p>
    <w:p w14:paraId="539D4F96">
      <w:pPr>
        <w:pStyle w:val="10"/>
        <w:spacing w:before="138"/>
        <w:ind w:left="1201"/>
        <w:rPr>
          <w:rFonts w:cs="宋体"/>
          <w:lang w:eastAsia="zh-CN"/>
        </w:rPr>
      </w:pPr>
      <w:r>
        <w:rPr>
          <w:rFonts w:hint="eastAsia" w:cs="宋体"/>
          <w:lang w:eastAsia="zh-CN"/>
        </w:rPr>
        <w:t>12.7.2  《投标人须知资料表》中规定的其他情形。</w:t>
      </w:r>
    </w:p>
    <w:p w14:paraId="5DE44AB2">
      <w:pPr>
        <w:pStyle w:val="10"/>
        <w:spacing w:before="135"/>
        <w:outlineLvl w:val="1"/>
        <w:rPr>
          <w:rFonts w:cs="宋体"/>
          <w:lang w:eastAsia="zh-CN"/>
        </w:rPr>
      </w:pPr>
      <w:r>
        <w:rPr>
          <w:rFonts w:hint="eastAsia" w:cs="宋体"/>
          <w:lang w:eastAsia="zh-CN"/>
        </w:rPr>
        <w:t>13投标有效期</w:t>
      </w:r>
    </w:p>
    <w:p w14:paraId="59AEFACB">
      <w:pPr>
        <w:pStyle w:val="10"/>
        <w:spacing w:before="135" w:line="340" w:lineRule="auto"/>
        <w:ind w:left="1196" w:right="123" w:hanging="720"/>
        <w:jc w:val="both"/>
        <w:rPr>
          <w:rFonts w:cs="宋体"/>
          <w:b/>
          <w:bCs/>
          <w:lang w:eastAsia="zh-CN"/>
        </w:rPr>
      </w:pPr>
      <w:r>
        <w:rPr>
          <w:rFonts w:hint="eastAsia" w:cs="宋体"/>
          <w:lang w:eastAsia="zh-CN"/>
        </w:rPr>
        <w:t>13.1 投标文件应在本招标文件《投标人须知资料表》中规定的投标有效期内保持有效，投标有效期少于招标文件规定期限的，其</w:t>
      </w:r>
      <w:r>
        <w:rPr>
          <w:rFonts w:hint="eastAsia" w:cs="宋体"/>
          <w:b/>
          <w:bCs/>
          <w:lang w:eastAsia="zh-CN"/>
        </w:rPr>
        <w:t>投标无效。</w:t>
      </w:r>
    </w:p>
    <w:p w14:paraId="1E9218FF">
      <w:pPr>
        <w:pStyle w:val="10"/>
        <w:spacing w:before="53"/>
        <w:outlineLvl w:val="1"/>
        <w:rPr>
          <w:rFonts w:cs="宋体"/>
          <w:lang w:eastAsia="zh-CN"/>
        </w:rPr>
      </w:pPr>
      <w:r>
        <w:rPr>
          <w:rFonts w:hint="eastAsia" w:cs="宋体"/>
          <w:lang w:eastAsia="zh-CN"/>
        </w:rPr>
        <w:t>14投标文件的签署、盖章</w:t>
      </w:r>
    </w:p>
    <w:p w14:paraId="6AACC0FC">
      <w:pPr>
        <w:pStyle w:val="10"/>
        <w:spacing w:before="135" w:line="340" w:lineRule="auto"/>
        <w:ind w:left="1196" w:right="123" w:hanging="720"/>
        <w:jc w:val="both"/>
        <w:rPr>
          <w:rFonts w:cs="宋体"/>
          <w:lang w:eastAsia="zh-CN"/>
        </w:rPr>
      </w:pPr>
      <w:bookmarkStart w:id="11" w:name="_Toc426056719"/>
      <w:bookmarkStart w:id="12" w:name="_Toc67559607"/>
      <w:bookmarkStart w:id="13" w:name="_Toc63776901"/>
      <w:bookmarkStart w:id="14" w:name="_Toc33442346"/>
      <w:bookmarkStart w:id="15" w:name="_Toc427312908"/>
      <w:bookmarkStart w:id="16" w:name="_Toc428539204"/>
      <w:bookmarkStart w:id="17" w:name="_Toc497367695"/>
      <w:bookmarkStart w:id="18" w:name="_Toc497114299"/>
      <w:bookmarkStart w:id="19" w:name="_Toc450826725"/>
      <w:bookmarkStart w:id="20" w:name="_Toc68707504"/>
      <w:r>
        <w:rPr>
          <w:rFonts w:hint="eastAsia" w:cs="宋体"/>
          <w:lang w:eastAsia="zh-CN"/>
        </w:rPr>
        <w:t>14.1  投标人应准备纸质投标文件正本1份、纸质投标文件副本4份和电子版投标文件1份，每份纸质版投标文件须清楚地标明“正本”或“副本”字样。若纸质投标文件正本和副本不符，以纸质投标文件正本为准，纸质投标文件正本和电子版投标文件不符，以纸质投标文件正本为准。</w:t>
      </w:r>
      <w:bookmarkEnd w:id="11"/>
      <w:bookmarkEnd w:id="12"/>
      <w:bookmarkEnd w:id="13"/>
      <w:bookmarkEnd w:id="14"/>
      <w:bookmarkEnd w:id="15"/>
      <w:bookmarkEnd w:id="16"/>
      <w:bookmarkEnd w:id="17"/>
      <w:bookmarkEnd w:id="18"/>
      <w:bookmarkEnd w:id="19"/>
      <w:bookmarkEnd w:id="20"/>
    </w:p>
    <w:p w14:paraId="68D0EDB7">
      <w:pPr>
        <w:pStyle w:val="10"/>
        <w:spacing w:before="135" w:line="340" w:lineRule="auto"/>
        <w:ind w:left="1196" w:right="123" w:hanging="720"/>
        <w:jc w:val="both"/>
        <w:rPr>
          <w:rFonts w:cs="宋体"/>
          <w:lang w:eastAsia="zh-CN"/>
        </w:rPr>
      </w:pPr>
      <w:bookmarkStart w:id="21" w:name="_Toc497114300"/>
      <w:bookmarkStart w:id="22" w:name="_Toc497367696"/>
      <w:bookmarkStart w:id="23" w:name="_Toc63776902"/>
      <w:bookmarkStart w:id="24" w:name="_Toc406595744"/>
      <w:bookmarkStart w:id="25" w:name="_Toc426056720"/>
      <w:bookmarkStart w:id="26" w:name="_Toc427312909"/>
      <w:bookmarkStart w:id="27" w:name="_Toc407612759"/>
      <w:bookmarkStart w:id="28" w:name="_Toc33442347"/>
      <w:bookmarkStart w:id="29" w:name="_Toc68707505"/>
      <w:bookmarkStart w:id="30" w:name="_Toc67559608"/>
      <w:bookmarkStart w:id="31" w:name="_Toc407613128"/>
      <w:bookmarkStart w:id="32" w:name="_Toc428539205"/>
      <w:bookmarkStart w:id="33" w:name="_Toc450826726"/>
      <w:r>
        <w:rPr>
          <w:rFonts w:hint="eastAsia" w:cs="宋体"/>
          <w:lang w:eastAsia="zh-CN"/>
        </w:rPr>
        <w:t>14.2  纸质投标文件应装订牢固、目录清楚、页码准确。</w:t>
      </w:r>
      <w:bookmarkEnd w:id="21"/>
      <w:bookmarkEnd w:id="22"/>
      <w:bookmarkEnd w:id="23"/>
      <w:bookmarkEnd w:id="24"/>
      <w:bookmarkEnd w:id="25"/>
      <w:bookmarkEnd w:id="26"/>
      <w:bookmarkEnd w:id="27"/>
      <w:bookmarkEnd w:id="28"/>
      <w:bookmarkEnd w:id="29"/>
      <w:bookmarkEnd w:id="30"/>
      <w:bookmarkEnd w:id="31"/>
      <w:bookmarkEnd w:id="32"/>
      <w:bookmarkEnd w:id="33"/>
    </w:p>
    <w:p w14:paraId="4C2E2AE0">
      <w:pPr>
        <w:pStyle w:val="10"/>
        <w:spacing w:before="135" w:line="340" w:lineRule="auto"/>
        <w:ind w:left="1196" w:right="123" w:hanging="720"/>
        <w:jc w:val="both"/>
        <w:rPr>
          <w:rFonts w:cs="宋体"/>
          <w:lang w:eastAsia="zh-CN"/>
        </w:rPr>
      </w:pPr>
      <w:bookmarkStart w:id="34" w:name="_Toc497114301"/>
      <w:bookmarkStart w:id="35" w:name="_Toc68707506"/>
      <w:bookmarkStart w:id="36" w:name="_Toc33442348"/>
      <w:bookmarkStart w:id="37" w:name="_Toc67559609"/>
      <w:bookmarkStart w:id="38" w:name="_Toc427312910"/>
      <w:bookmarkStart w:id="39" w:name="_Toc428539206"/>
      <w:bookmarkStart w:id="40" w:name="_Toc63776903"/>
      <w:bookmarkStart w:id="41" w:name="_Toc426056721"/>
      <w:bookmarkStart w:id="42" w:name="_Toc450826727"/>
      <w:bookmarkStart w:id="43" w:name="_Toc497367697"/>
      <w:r>
        <w:rPr>
          <w:rFonts w:hint="eastAsia" w:cs="宋体"/>
          <w:lang w:eastAsia="zh-CN"/>
        </w:rPr>
        <w:t>14.3  纸质投标文件正本需打印或用不褪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4"/>
      <w:bookmarkEnd w:id="35"/>
      <w:bookmarkEnd w:id="36"/>
      <w:bookmarkEnd w:id="37"/>
      <w:bookmarkEnd w:id="38"/>
      <w:bookmarkEnd w:id="39"/>
      <w:bookmarkEnd w:id="40"/>
      <w:bookmarkEnd w:id="41"/>
      <w:bookmarkEnd w:id="42"/>
      <w:bookmarkEnd w:id="43"/>
    </w:p>
    <w:p w14:paraId="74F800DB">
      <w:pPr>
        <w:pStyle w:val="10"/>
        <w:spacing w:before="135" w:line="340" w:lineRule="auto"/>
        <w:ind w:left="1196" w:right="123" w:hanging="720"/>
        <w:jc w:val="both"/>
        <w:rPr>
          <w:rFonts w:cs="宋体"/>
          <w:lang w:eastAsia="zh-CN"/>
        </w:rPr>
      </w:pPr>
      <w:bookmarkStart w:id="44" w:name="_Toc63776904"/>
      <w:bookmarkStart w:id="45" w:name="_Toc67559610"/>
      <w:bookmarkStart w:id="46" w:name="_Toc427312911"/>
      <w:bookmarkStart w:id="47" w:name="_Toc33442349"/>
      <w:bookmarkStart w:id="48" w:name="_Toc497367698"/>
      <w:bookmarkStart w:id="49" w:name="_Toc497114302"/>
      <w:bookmarkStart w:id="50" w:name="_Toc450826728"/>
      <w:bookmarkStart w:id="51" w:name="_Toc428539207"/>
      <w:bookmarkStart w:id="52" w:name="_Toc68707507"/>
      <w:bookmarkStart w:id="53" w:name="_Toc426056722"/>
      <w:r>
        <w:rPr>
          <w:rFonts w:hint="eastAsia" w:cs="宋体"/>
          <w:lang w:eastAsia="zh-CN"/>
        </w:rPr>
        <w:t>14.4  任何行间插字、涂改和增删，必须由投标文件签字人签字或盖章后才有效。</w:t>
      </w:r>
      <w:bookmarkEnd w:id="44"/>
      <w:bookmarkEnd w:id="45"/>
      <w:bookmarkEnd w:id="46"/>
      <w:bookmarkEnd w:id="47"/>
      <w:bookmarkEnd w:id="48"/>
      <w:bookmarkEnd w:id="49"/>
      <w:bookmarkEnd w:id="50"/>
      <w:bookmarkEnd w:id="51"/>
      <w:bookmarkEnd w:id="52"/>
      <w:bookmarkEnd w:id="53"/>
    </w:p>
    <w:p w14:paraId="14459AE1">
      <w:pPr>
        <w:pStyle w:val="10"/>
        <w:spacing w:before="135" w:line="340" w:lineRule="auto"/>
        <w:ind w:left="1196" w:right="123" w:hanging="720"/>
        <w:jc w:val="both"/>
        <w:rPr>
          <w:rFonts w:cs="宋体"/>
          <w:lang w:eastAsia="zh-CN"/>
        </w:rPr>
      </w:pPr>
      <w:bookmarkStart w:id="54" w:name="_Toc450826729"/>
      <w:bookmarkStart w:id="55" w:name="_Toc68707508"/>
      <w:bookmarkStart w:id="56" w:name="_Toc497114303"/>
      <w:bookmarkStart w:id="57" w:name="_Toc426056723"/>
      <w:bookmarkStart w:id="58" w:name="_Toc427312912"/>
      <w:bookmarkStart w:id="59" w:name="_Toc33442350"/>
      <w:bookmarkStart w:id="60" w:name="_Toc428539208"/>
      <w:bookmarkStart w:id="61" w:name="_Toc67559611"/>
      <w:bookmarkStart w:id="62" w:name="_Toc63776905"/>
      <w:bookmarkStart w:id="63" w:name="_Toc497367699"/>
      <w:r>
        <w:rPr>
          <w:rFonts w:hint="eastAsia" w:cs="宋体"/>
          <w:lang w:eastAsia="zh-CN"/>
        </w:rPr>
        <w:t>14.5  投标文件因字迹潦草或表达不清所引起的后果由投标人负责。</w:t>
      </w:r>
      <w:bookmarkEnd w:id="54"/>
      <w:bookmarkEnd w:id="55"/>
      <w:bookmarkEnd w:id="56"/>
      <w:bookmarkEnd w:id="57"/>
      <w:bookmarkEnd w:id="58"/>
      <w:bookmarkEnd w:id="59"/>
      <w:bookmarkEnd w:id="60"/>
      <w:bookmarkEnd w:id="61"/>
      <w:bookmarkEnd w:id="62"/>
      <w:bookmarkEnd w:id="63"/>
    </w:p>
    <w:p w14:paraId="773F76DC">
      <w:pPr>
        <w:pStyle w:val="10"/>
        <w:spacing w:before="135" w:line="340" w:lineRule="auto"/>
        <w:ind w:left="1196" w:right="123" w:hanging="720"/>
        <w:jc w:val="both"/>
        <w:rPr>
          <w:rFonts w:cs="宋体"/>
          <w:lang w:eastAsia="zh-CN"/>
        </w:rPr>
      </w:pPr>
      <w:bookmarkStart w:id="64" w:name="_Toc426056724"/>
      <w:bookmarkStart w:id="65" w:name="_Toc33442351"/>
      <w:bookmarkStart w:id="66" w:name="_Toc63776906"/>
      <w:bookmarkStart w:id="67" w:name="_Toc450826730"/>
      <w:bookmarkStart w:id="68" w:name="_Toc67559612"/>
      <w:bookmarkStart w:id="69" w:name="_Toc427312913"/>
      <w:bookmarkStart w:id="70" w:name="_Toc68707509"/>
      <w:bookmarkStart w:id="71" w:name="_Toc497114304"/>
      <w:bookmarkStart w:id="72" w:name="_Toc428539209"/>
      <w:bookmarkStart w:id="73" w:name="_Toc497367700"/>
      <w:r>
        <w:rPr>
          <w:rFonts w:hint="eastAsia" w:cs="宋体"/>
          <w:lang w:eastAsia="zh-CN"/>
        </w:rPr>
        <w:t>14.6  投标人为自然人的，可以不执行招标文件中对投标文件的盖章要求。</w:t>
      </w:r>
      <w:bookmarkEnd w:id="64"/>
      <w:bookmarkEnd w:id="65"/>
      <w:bookmarkEnd w:id="66"/>
      <w:bookmarkEnd w:id="67"/>
      <w:bookmarkEnd w:id="68"/>
      <w:bookmarkEnd w:id="69"/>
      <w:bookmarkEnd w:id="70"/>
      <w:bookmarkEnd w:id="71"/>
      <w:bookmarkEnd w:id="72"/>
      <w:bookmarkEnd w:id="73"/>
    </w:p>
    <w:p w14:paraId="74FBFE68">
      <w:pPr>
        <w:pStyle w:val="10"/>
        <w:spacing w:before="41"/>
        <w:ind w:left="476"/>
        <w:rPr>
          <w:rFonts w:cs="宋体"/>
          <w:lang w:eastAsia="zh-CN"/>
        </w:rPr>
      </w:pPr>
    </w:p>
    <w:p w14:paraId="122523A5">
      <w:pPr>
        <w:rPr>
          <w:rFonts w:ascii="宋体" w:hAnsi="宋体" w:eastAsia="宋体" w:cs="宋体"/>
          <w:sz w:val="24"/>
          <w:szCs w:val="24"/>
          <w:lang w:eastAsia="zh-CN"/>
        </w:rPr>
      </w:pPr>
    </w:p>
    <w:p w14:paraId="7CD04B9D">
      <w:pPr>
        <w:pStyle w:val="4"/>
        <w:tabs>
          <w:tab w:val="left" w:pos="700"/>
        </w:tabs>
        <w:spacing w:before="185"/>
        <w:jc w:val="center"/>
        <w:rPr>
          <w:b/>
          <w:bCs/>
          <w:lang w:eastAsia="zh-CN"/>
        </w:rPr>
      </w:pPr>
      <w:r>
        <w:rPr>
          <w:b/>
          <w:bCs/>
          <w:lang w:eastAsia="zh-CN"/>
        </w:rPr>
        <w:t>四</w:t>
      </w:r>
      <w:r>
        <w:rPr>
          <w:b/>
          <w:bCs/>
          <w:lang w:eastAsia="zh-CN"/>
        </w:rPr>
        <w:tab/>
      </w:r>
      <w:r>
        <w:rPr>
          <w:b/>
          <w:bCs/>
          <w:lang w:eastAsia="zh-CN"/>
        </w:rPr>
        <w:t>投标文件的提交</w:t>
      </w:r>
    </w:p>
    <w:p w14:paraId="2EAB4A62">
      <w:pPr>
        <w:pStyle w:val="10"/>
        <w:spacing w:before="184" w:line="360" w:lineRule="auto"/>
        <w:outlineLvl w:val="1"/>
        <w:rPr>
          <w:rFonts w:cs="宋体"/>
          <w:lang w:eastAsia="zh-CN"/>
        </w:rPr>
      </w:pPr>
      <w:r>
        <w:rPr>
          <w:rFonts w:hint="eastAsia" w:cs="宋体"/>
          <w:lang w:eastAsia="zh-CN"/>
        </w:rPr>
        <w:t>15投标文件的提交</w:t>
      </w:r>
    </w:p>
    <w:p w14:paraId="2FDA4DDB">
      <w:pPr>
        <w:pStyle w:val="10"/>
        <w:spacing w:before="135" w:line="340" w:lineRule="auto"/>
        <w:ind w:left="1196" w:right="123" w:hanging="720"/>
        <w:jc w:val="both"/>
        <w:rPr>
          <w:rFonts w:cs="宋体"/>
          <w:lang w:eastAsia="zh-CN"/>
        </w:rPr>
      </w:pPr>
      <w:r>
        <w:rPr>
          <w:rFonts w:hint="eastAsia" w:cs="宋体"/>
          <w:lang w:eastAsia="zh-CN"/>
        </w:rPr>
        <w:t>15.1  投标时，投标人应将纸质投标文件正本1份、纸质投标文件副本4份密封装在信封中，且在信封正面标明“正本”“副本”字样。电子版投标文件可单独密封包装，也可和正本一起封装。</w:t>
      </w:r>
    </w:p>
    <w:p w14:paraId="58423AAA">
      <w:pPr>
        <w:pStyle w:val="10"/>
        <w:spacing w:before="135" w:line="340" w:lineRule="auto"/>
        <w:ind w:left="1196" w:right="123" w:hanging="720"/>
        <w:jc w:val="both"/>
        <w:rPr>
          <w:rFonts w:cs="宋体"/>
          <w:lang w:eastAsia="zh-CN"/>
        </w:rPr>
      </w:pPr>
      <w:r>
        <w:rPr>
          <w:rFonts w:hint="eastAsia" w:cs="宋体"/>
          <w:lang w:eastAsia="zh-CN"/>
        </w:rPr>
        <w:t>15.2  为方便开标唱标，投标人应将“开标一览表”单独密封，并在信封上标明“开标一览表”字样，在投标时单独递交。</w:t>
      </w:r>
    </w:p>
    <w:p w14:paraId="617631F8">
      <w:pPr>
        <w:pStyle w:val="10"/>
        <w:spacing w:before="135" w:line="340" w:lineRule="auto"/>
        <w:ind w:left="1196" w:right="123" w:hanging="720"/>
        <w:jc w:val="both"/>
        <w:rPr>
          <w:rFonts w:cs="宋体"/>
          <w:lang w:eastAsia="zh-CN"/>
        </w:rPr>
      </w:pPr>
      <w:r>
        <w:rPr>
          <w:rFonts w:hint="eastAsia" w:cs="宋体"/>
          <w:lang w:eastAsia="zh-CN"/>
        </w:rPr>
        <w:t>15.3  为方便核查投标保证金，投标人应将“投标保证金”单独密封，并在信封上标明“投标保证金”字样，在投标时单独递交。</w:t>
      </w:r>
    </w:p>
    <w:p w14:paraId="70B1222B">
      <w:pPr>
        <w:pStyle w:val="10"/>
        <w:spacing w:before="135" w:line="340" w:lineRule="auto"/>
        <w:ind w:left="1196" w:right="123" w:hanging="720"/>
        <w:jc w:val="both"/>
        <w:rPr>
          <w:rFonts w:cs="宋体"/>
          <w:lang w:eastAsia="zh-CN"/>
        </w:rPr>
      </w:pPr>
      <w:r>
        <w:rPr>
          <w:rFonts w:hint="eastAsia" w:cs="宋体"/>
          <w:lang w:eastAsia="zh-CN"/>
        </w:rPr>
        <w:t>15.4  如果投标人虽然未能按照上述14.1-14.3条规定对投标文件进行密封，但只要投标文件密封完好的，采购人或采购代理机构不得拒收。</w:t>
      </w:r>
    </w:p>
    <w:p w14:paraId="18559157">
      <w:pPr>
        <w:pStyle w:val="10"/>
        <w:spacing w:before="135" w:line="360" w:lineRule="auto"/>
        <w:ind w:left="1196" w:right="123" w:hanging="720"/>
        <w:jc w:val="both"/>
        <w:rPr>
          <w:rFonts w:cs="宋体"/>
          <w:lang w:eastAsia="zh-CN"/>
        </w:rPr>
      </w:pPr>
      <w:r>
        <w:rPr>
          <w:rFonts w:hint="eastAsia" w:cs="宋体"/>
          <w:lang w:eastAsia="zh-CN"/>
        </w:rPr>
        <w:t>15.5  所有信封上均应：</w:t>
      </w:r>
    </w:p>
    <w:p w14:paraId="79BC6431">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15.5.1清楚标明递交至招标公告或投标邀请书中指明的地址。</w:t>
      </w:r>
    </w:p>
    <w:p w14:paraId="6A4608B3">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15.5.2注明招标公告或投标邀请书中指明的项目名称、招标编号和“在     年   月   日上/下午     时    分之前不得启封”的字样（填入规定的开标日期和时间）。</w:t>
      </w:r>
    </w:p>
    <w:p w14:paraId="5665D862">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15.5.3在信封的封装处加盖投标人公章，自然人投标的信封的封装处签字。</w:t>
      </w:r>
    </w:p>
    <w:p w14:paraId="65703868">
      <w:pPr>
        <w:pStyle w:val="10"/>
        <w:spacing w:before="135" w:line="340" w:lineRule="auto"/>
        <w:ind w:left="1196" w:right="123" w:hanging="720"/>
        <w:jc w:val="both"/>
        <w:rPr>
          <w:rFonts w:cs="宋体"/>
          <w:lang w:eastAsia="zh-CN"/>
        </w:rPr>
      </w:pPr>
      <w:r>
        <w:rPr>
          <w:rFonts w:hint="eastAsia" w:cs="宋体"/>
          <w:lang w:eastAsia="zh-CN"/>
        </w:rPr>
        <w:t>15.6所有信封上还应写明投标人名称和地址，以便若其投标被宣布为“迟到”投标时，能原封退回。</w:t>
      </w:r>
    </w:p>
    <w:p w14:paraId="24D02588">
      <w:pPr>
        <w:pStyle w:val="10"/>
        <w:spacing w:before="135" w:line="340" w:lineRule="auto"/>
        <w:ind w:left="1196" w:right="123" w:hanging="720"/>
        <w:jc w:val="both"/>
        <w:rPr>
          <w:rFonts w:cs="宋体"/>
          <w:lang w:eastAsia="zh-CN"/>
        </w:rPr>
      </w:pPr>
      <w:r>
        <w:rPr>
          <w:rFonts w:hint="eastAsia" w:cs="宋体"/>
          <w:lang w:eastAsia="zh-CN"/>
        </w:rPr>
        <w:t>15.7如果投标人未按上述要求密封及加写标记，采购人、采购代理机构对投标文件的误投或过早启封概不负责。</w:t>
      </w:r>
    </w:p>
    <w:p w14:paraId="647453A2">
      <w:pPr>
        <w:pStyle w:val="10"/>
        <w:spacing w:before="135" w:line="340" w:lineRule="auto"/>
        <w:ind w:left="1196" w:right="123" w:hanging="720"/>
        <w:jc w:val="both"/>
        <w:rPr>
          <w:rFonts w:cs="宋体"/>
          <w:lang w:eastAsia="zh-CN"/>
        </w:rPr>
      </w:pPr>
      <w:r>
        <w:rPr>
          <w:rFonts w:hint="eastAsia" w:cs="宋体"/>
          <w:lang w:eastAsia="zh-CN"/>
        </w:rPr>
        <w:t>15.8由于不可抗拒的原因或无法控制的事件发生而导致投标文件包装的损坏或投标文件的损毁、丢失等，采购人将不负责任。</w:t>
      </w:r>
    </w:p>
    <w:p w14:paraId="28DD4B77">
      <w:pPr>
        <w:pStyle w:val="10"/>
        <w:spacing w:before="53" w:line="360" w:lineRule="auto"/>
        <w:outlineLvl w:val="1"/>
        <w:rPr>
          <w:rFonts w:cs="宋体"/>
          <w:lang w:eastAsia="zh-CN"/>
        </w:rPr>
      </w:pPr>
      <w:r>
        <w:rPr>
          <w:rFonts w:hint="eastAsia" w:cs="宋体"/>
          <w:lang w:eastAsia="zh-CN"/>
        </w:rPr>
        <w:t>16投标截止时间</w:t>
      </w:r>
    </w:p>
    <w:p w14:paraId="7BBFECB2">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16.1  投标人应在招标公告或投标邀请书中规定的截止日期和时间内，将投标文件递交采购人或采购代理机构，递交地点应是招标公告或投标邀请书中规定的地址。</w:t>
      </w:r>
    </w:p>
    <w:p w14:paraId="3008218B">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74" w:name="_Toc497367716"/>
      <w:bookmarkStart w:id="75" w:name="_Toc497114320"/>
      <w:bookmarkStart w:id="76" w:name="_Toc63776922"/>
      <w:bookmarkStart w:id="77" w:name="_Toc68707525"/>
      <w:bookmarkStart w:id="78" w:name="_Toc67559628"/>
      <w:bookmarkStart w:id="79" w:name="_Toc33442367"/>
      <w:r>
        <w:rPr>
          <w:rFonts w:hint="eastAsia" w:ascii="宋体" w:hAnsi="宋体" w:eastAsia="宋体" w:cs="宋体"/>
          <w:kern w:val="2"/>
          <w:sz w:val="24"/>
          <w:szCs w:val="24"/>
          <w:lang w:eastAsia="zh-CN"/>
        </w:rPr>
        <w:t>16.2  采购人或采购代理机构收到投标文件后，应当如实记载投标文件的送达时间和密封情况，签收保存，并向投标人出具签收回执。任何单位和个人不得在开标前开启投标文件。</w:t>
      </w:r>
      <w:bookmarkEnd w:id="74"/>
      <w:bookmarkEnd w:id="75"/>
      <w:bookmarkEnd w:id="76"/>
      <w:bookmarkEnd w:id="77"/>
      <w:bookmarkEnd w:id="78"/>
      <w:bookmarkEnd w:id="79"/>
    </w:p>
    <w:p w14:paraId="110FD447">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80" w:name="_Toc67559629"/>
      <w:bookmarkStart w:id="81" w:name="_Toc428539225"/>
      <w:bookmarkStart w:id="82" w:name="_Toc426056738"/>
      <w:bookmarkStart w:id="83" w:name="_Toc497114321"/>
      <w:bookmarkStart w:id="84" w:name="_Toc407613142"/>
      <w:bookmarkStart w:id="85" w:name="_Toc33442368"/>
      <w:bookmarkStart w:id="86" w:name="_Toc68707526"/>
      <w:bookmarkStart w:id="87" w:name="_Toc63776923"/>
      <w:bookmarkStart w:id="88" w:name="_Toc406595758"/>
      <w:bookmarkStart w:id="89" w:name="_Toc407612773"/>
      <w:bookmarkStart w:id="90" w:name="_Toc427312927"/>
      <w:bookmarkStart w:id="91" w:name="_Toc497367717"/>
      <w:bookmarkStart w:id="92" w:name="_Toc450826745"/>
      <w:r>
        <w:rPr>
          <w:rFonts w:hint="eastAsia" w:ascii="宋体" w:hAnsi="宋体" w:eastAsia="宋体" w:cs="宋体"/>
          <w:kern w:val="2"/>
          <w:sz w:val="24"/>
          <w:szCs w:val="24"/>
          <w:lang w:eastAsia="zh-CN"/>
        </w:rPr>
        <w:t>16.3  采购人、采购代理机构有权按本须知的规定，通过修改招标文件延长投标截止期。在此情况下，采购人、采购代理机构和投标人受投标截止期制约的所有权利和义务均应延长至新的截止期。</w:t>
      </w:r>
      <w:bookmarkEnd w:id="80"/>
      <w:bookmarkEnd w:id="81"/>
      <w:bookmarkEnd w:id="82"/>
      <w:bookmarkEnd w:id="83"/>
      <w:bookmarkEnd w:id="84"/>
      <w:bookmarkEnd w:id="85"/>
      <w:bookmarkEnd w:id="86"/>
      <w:bookmarkEnd w:id="87"/>
      <w:bookmarkEnd w:id="88"/>
      <w:bookmarkEnd w:id="89"/>
      <w:bookmarkEnd w:id="90"/>
      <w:bookmarkEnd w:id="91"/>
      <w:bookmarkEnd w:id="92"/>
    </w:p>
    <w:p w14:paraId="4CFB858C">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93" w:name="_Toc33442369"/>
      <w:bookmarkStart w:id="94" w:name="_Toc67559630"/>
      <w:bookmarkStart w:id="95" w:name="_Toc68707527"/>
      <w:bookmarkStart w:id="96" w:name="_Toc497114322"/>
      <w:bookmarkStart w:id="97" w:name="_Toc497367718"/>
      <w:bookmarkStart w:id="98" w:name="_Toc428539226"/>
      <w:bookmarkStart w:id="99" w:name="_Toc63776924"/>
      <w:bookmarkStart w:id="100" w:name="_Toc426056739"/>
      <w:bookmarkStart w:id="101" w:name="_Toc450826746"/>
      <w:bookmarkStart w:id="102" w:name="_Toc427312928"/>
      <w:r>
        <w:rPr>
          <w:rFonts w:hint="eastAsia" w:ascii="宋体" w:hAnsi="宋体" w:eastAsia="宋体" w:cs="宋体"/>
          <w:kern w:val="2"/>
          <w:sz w:val="24"/>
          <w:szCs w:val="24"/>
          <w:lang w:eastAsia="zh-CN"/>
        </w:rPr>
        <w:t>16.4  采购人、采购代理机构将拒绝并原封退回在本须知规定的投标截止期后收到的任何投标文件。</w:t>
      </w:r>
      <w:bookmarkEnd w:id="93"/>
      <w:bookmarkEnd w:id="94"/>
      <w:bookmarkEnd w:id="95"/>
      <w:bookmarkEnd w:id="96"/>
      <w:bookmarkEnd w:id="97"/>
      <w:bookmarkEnd w:id="98"/>
      <w:bookmarkEnd w:id="99"/>
      <w:bookmarkEnd w:id="100"/>
      <w:bookmarkEnd w:id="101"/>
      <w:bookmarkEnd w:id="102"/>
    </w:p>
    <w:p w14:paraId="023E4CDE">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03" w:name="_Toc497367719"/>
      <w:bookmarkStart w:id="104" w:name="_Toc450826747"/>
      <w:bookmarkStart w:id="105" w:name="_Toc497114323"/>
      <w:bookmarkStart w:id="106" w:name="_Toc63776925"/>
      <w:bookmarkStart w:id="107" w:name="_Toc67559631"/>
      <w:bookmarkStart w:id="108" w:name="_Toc428539227"/>
      <w:bookmarkStart w:id="109" w:name="_Toc68707528"/>
      <w:bookmarkStart w:id="110" w:name="_Toc33442370"/>
      <w:r>
        <w:rPr>
          <w:rFonts w:hint="eastAsia" w:ascii="宋体" w:hAnsi="宋体" w:eastAsia="宋体" w:cs="宋体"/>
          <w:kern w:val="2"/>
          <w:sz w:val="24"/>
          <w:szCs w:val="24"/>
          <w:lang w:eastAsia="zh-CN"/>
        </w:rPr>
        <w:t>16.5  采购人、采购代理机构拒绝接受以电报、电话、传真、电子邮件等其它形式的投标。</w:t>
      </w:r>
      <w:bookmarkEnd w:id="103"/>
      <w:bookmarkEnd w:id="104"/>
      <w:bookmarkEnd w:id="105"/>
      <w:bookmarkEnd w:id="106"/>
      <w:bookmarkEnd w:id="107"/>
      <w:bookmarkEnd w:id="108"/>
      <w:bookmarkEnd w:id="109"/>
      <w:bookmarkEnd w:id="110"/>
    </w:p>
    <w:p w14:paraId="21A8B9CC">
      <w:pPr>
        <w:pStyle w:val="10"/>
        <w:spacing w:before="50" w:line="360" w:lineRule="auto"/>
        <w:ind w:left="440" w:leftChars="200"/>
        <w:outlineLvl w:val="1"/>
        <w:rPr>
          <w:rFonts w:cs="宋体"/>
          <w:lang w:eastAsia="zh-CN"/>
        </w:rPr>
      </w:pPr>
      <w:r>
        <w:rPr>
          <w:rFonts w:hint="eastAsia" w:cs="宋体"/>
          <w:lang w:eastAsia="zh-CN"/>
        </w:rPr>
        <w:t>17投标文件的修改与撤回</w:t>
      </w:r>
    </w:p>
    <w:p w14:paraId="0F8EB834">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r>
        <w:rPr>
          <w:rFonts w:hint="eastAsia" w:ascii="宋体" w:hAnsi="宋体" w:eastAsia="宋体" w:cs="宋体"/>
          <w:sz w:val="24"/>
          <w:szCs w:val="24"/>
          <w:lang w:eastAsia="zh-CN"/>
        </w:rPr>
        <w:t>17.1</w:t>
      </w:r>
      <w:r>
        <w:rPr>
          <w:rFonts w:hint="eastAsia" w:ascii="宋体" w:hAnsi="宋体" w:eastAsia="宋体" w:cs="宋体"/>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14:paraId="3989118C">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11" w:name="_Toc406595762"/>
      <w:bookmarkStart w:id="112" w:name="_Toc33442374"/>
      <w:bookmarkStart w:id="113" w:name="_Toc497367723"/>
      <w:bookmarkStart w:id="114" w:name="_Toc497114327"/>
      <w:bookmarkStart w:id="115" w:name="_Toc426056742"/>
      <w:bookmarkStart w:id="116" w:name="_Toc450826751"/>
      <w:bookmarkStart w:id="117" w:name="_Toc428539230"/>
      <w:bookmarkStart w:id="118" w:name="_Toc407612777"/>
      <w:bookmarkStart w:id="119" w:name="_Toc427312931"/>
      <w:bookmarkStart w:id="120" w:name="_Toc63776929"/>
      <w:bookmarkStart w:id="121" w:name="_Toc67559635"/>
      <w:bookmarkStart w:id="122" w:name="_Toc407613146"/>
      <w:bookmarkStart w:id="123" w:name="_Toc68707532"/>
      <w:r>
        <w:rPr>
          <w:rFonts w:hint="eastAsia" w:ascii="宋体" w:hAnsi="宋体" w:eastAsia="宋体" w:cs="宋体"/>
          <w:sz w:val="24"/>
          <w:szCs w:val="24"/>
          <w:lang w:eastAsia="zh-CN"/>
        </w:rPr>
        <w:t>17.2</w:t>
      </w:r>
      <w:r>
        <w:rPr>
          <w:rFonts w:hint="eastAsia" w:ascii="宋体" w:hAnsi="宋体" w:eastAsia="宋体" w:cs="宋体"/>
          <w:sz w:val="24"/>
          <w:lang w:eastAsia="zh-CN"/>
        </w:rPr>
        <w:t>投标人对投标文件的修改或撤回通知应按本须知规定编制、密封、标记和递交。</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7CB5E647">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24" w:name="_Toc68707533"/>
      <w:bookmarkStart w:id="125" w:name="_Toc427312932"/>
      <w:bookmarkStart w:id="126" w:name="_Toc426056743"/>
      <w:bookmarkStart w:id="127" w:name="_Toc497114328"/>
      <w:bookmarkStart w:id="128" w:name="_Toc428539231"/>
      <w:bookmarkStart w:id="129" w:name="_Toc67559636"/>
      <w:bookmarkStart w:id="130" w:name="_Toc63776930"/>
      <w:bookmarkStart w:id="131" w:name="_Toc407613147"/>
      <w:bookmarkStart w:id="132" w:name="_Toc497367724"/>
      <w:bookmarkStart w:id="133" w:name="_Toc406595763"/>
      <w:bookmarkStart w:id="134" w:name="_Toc450826752"/>
      <w:bookmarkStart w:id="135" w:name="_Toc33442375"/>
      <w:bookmarkStart w:id="136" w:name="_Toc407612778"/>
      <w:r>
        <w:rPr>
          <w:rFonts w:hint="eastAsia" w:ascii="宋体" w:hAnsi="宋体" w:eastAsia="宋体" w:cs="宋体"/>
          <w:sz w:val="24"/>
          <w:szCs w:val="24"/>
          <w:lang w:eastAsia="zh-CN"/>
        </w:rPr>
        <w:t>17.3</w:t>
      </w:r>
      <w:r>
        <w:rPr>
          <w:rFonts w:hint="eastAsia" w:ascii="宋体" w:hAnsi="宋体" w:eastAsia="宋体" w:cs="宋体"/>
          <w:sz w:val="24"/>
          <w:lang w:eastAsia="zh-CN"/>
        </w:rPr>
        <w:t>在投标截止时间之后，投标人不得修改、补充或撤回其投标文件（评标委员会要求的澄清除外）。</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6ED547A3">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37" w:name="_Toc33442376"/>
      <w:bookmarkStart w:id="138" w:name="_Toc63776931"/>
      <w:bookmarkStart w:id="139" w:name="_Toc67559637"/>
      <w:bookmarkStart w:id="140" w:name="_Toc68707534"/>
      <w:bookmarkStart w:id="141" w:name="_Toc497367725"/>
      <w:bookmarkStart w:id="142" w:name="_Toc497114329"/>
      <w:r>
        <w:rPr>
          <w:rFonts w:hint="eastAsia" w:ascii="宋体" w:hAnsi="宋体" w:eastAsia="宋体" w:cs="宋体"/>
          <w:sz w:val="24"/>
          <w:szCs w:val="24"/>
          <w:lang w:eastAsia="zh-CN"/>
        </w:rPr>
        <w:t>17.4</w:t>
      </w:r>
      <w:r>
        <w:rPr>
          <w:rFonts w:hint="eastAsia" w:ascii="宋体" w:hAnsi="宋体" w:eastAsia="宋体" w:cs="宋体"/>
          <w:sz w:val="24"/>
          <w:lang w:eastAsia="zh-CN"/>
        </w:rPr>
        <w:t>在投标有效期内，投标人不得撤销其投标。</w:t>
      </w:r>
      <w:bookmarkEnd w:id="137"/>
      <w:bookmarkEnd w:id="138"/>
      <w:bookmarkEnd w:id="139"/>
      <w:bookmarkEnd w:id="140"/>
      <w:bookmarkEnd w:id="141"/>
      <w:bookmarkEnd w:id="142"/>
    </w:p>
    <w:p w14:paraId="29FDB403">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43" w:name="_Toc67559638"/>
      <w:bookmarkStart w:id="144" w:name="_Toc497367726"/>
      <w:bookmarkStart w:id="145" w:name="_Toc497114330"/>
      <w:bookmarkStart w:id="146" w:name="_Toc68707535"/>
      <w:bookmarkStart w:id="147" w:name="_Toc33442377"/>
      <w:bookmarkStart w:id="148" w:name="_Toc63776932"/>
      <w:r>
        <w:rPr>
          <w:rFonts w:hint="eastAsia" w:ascii="宋体" w:hAnsi="宋体" w:eastAsia="宋体" w:cs="宋体"/>
          <w:sz w:val="24"/>
          <w:szCs w:val="24"/>
          <w:lang w:eastAsia="zh-CN"/>
        </w:rPr>
        <w:t>17.5</w:t>
      </w:r>
      <w:r>
        <w:rPr>
          <w:rFonts w:hint="eastAsia" w:ascii="宋体" w:hAnsi="宋体" w:eastAsia="宋体" w:cs="宋体"/>
          <w:sz w:val="24"/>
          <w:lang w:eastAsia="zh-CN"/>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143"/>
      <w:bookmarkEnd w:id="144"/>
      <w:bookmarkEnd w:id="145"/>
      <w:bookmarkEnd w:id="146"/>
      <w:bookmarkEnd w:id="147"/>
      <w:bookmarkEnd w:id="148"/>
    </w:p>
    <w:p w14:paraId="4F5F0013">
      <w:pPr>
        <w:spacing w:before="7"/>
        <w:rPr>
          <w:rFonts w:ascii="宋体" w:hAnsi="宋体" w:eastAsia="宋体" w:cs="宋体"/>
          <w:sz w:val="35"/>
          <w:szCs w:val="35"/>
          <w:lang w:eastAsia="zh-CN"/>
        </w:rPr>
      </w:pPr>
    </w:p>
    <w:p w14:paraId="761A005E">
      <w:pPr>
        <w:pStyle w:val="4"/>
        <w:tabs>
          <w:tab w:val="left" w:pos="3601"/>
        </w:tabs>
        <w:ind w:left="2900"/>
        <w:rPr>
          <w:b/>
          <w:bCs/>
          <w:lang w:eastAsia="zh-CN"/>
        </w:rPr>
      </w:pPr>
      <w:r>
        <w:rPr>
          <w:b/>
          <w:bCs/>
          <w:lang w:eastAsia="zh-CN"/>
        </w:rPr>
        <w:t>五</w:t>
      </w:r>
      <w:r>
        <w:rPr>
          <w:b/>
          <w:bCs/>
          <w:lang w:eastAsia="zh-CN"/>
        </w:rPr>
        <w:tab/>
      </w:r>
      <w:r>
        <w:rPr>
          <w:b/>
          <w:bCs/>
          <w:lang w:eastAsia="zh-CN"/>
        </w:rPr>
        <w:t>开标、资格审查及评标</w:t>
      </w:r>
    </w:p>
    <w:p w14:paraId="0DA9CF09">
      <w:pPr>
        <w:pStyle w:val="10"/>
        <w:spacing w:before="184" w:line="360" w:lineRule="auto"/>
        <w:ind w:left="440" w:leftChars="200"/>
        <w:outlineLvl w:val="1"/>
        <w:rPr>
          <w:rFonts w:cs="宋体"/>
          <w:lang w:eastAsia="zh-CN"/>
        </w:rPr>
      </w:pPr>
      <w:r>
        <w:rPr>
          <w:rFonts w:hint="eastAsia" w:cs="宋体"/>
          <w:lang w:eastAsia="zh-CN"/>
        </w:rPr>
        <w:t>18开标</w:t>
      </w:r>
    </w:p>
    <w:p w14:paraId="7EA3198A">
      <w:pPr>
        <w:numPr>
          <w:ilvl w:val="1"/>
          <w:numId w:val="0"/>
        </w:numPr>
        <w:tabs>
          <w:tab w:val="left" w:pos="1080"/>
          <w:tab w:val="left" w:pos="1378"/>
          <w:tab w:val="left" w:pos="2014"/>
        </w:tabs>
        <w:snapToGrid w:val="0"/>
        <w:spacing w:line="360" w:lineRule="auto"/>
        <w:ind w:left="1340" w:leftChars="200" w:hanging="9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18.1   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14:paraId="52A44EA8">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49" w:name="_Toc33442381"/>
      <w:bookmarkStart w:id="150" w:name="_Toc428539236"/>
      <w:bookmarkStart w:id="151" w:name="_Toc497114334"/>
      <w:bookmarkStart w:id="152" w:name="_Toc67559642"/>
      <w:bookmarkStart w:id="153" w:name="_Toc68707539"/>
      <w:bookmarkStart w:id="154" w:name="_Toc497367730"/>
      <w:bookmarkStart w:id="155" w:name="_Toc450826757"/>
      <w:bookmarkStart w:id="156" w:name="_Toc63776936"/>
      <w:bookmarkStart w:id="157" w:name="_Toc427312937"/>
      <w:bookmarkStart w:id="158" w:name="_Toc426056748"/>
      <w:r>
        <w:rPr>
          <w:rFonts w:hint="eastAsia" w:ascii="宋体" w:hAnsi="宋体" w:eastAsia="宋体" w:cs="宋体"/>
          <w:kern w:val="2"/>
          <w:sz w:val="24"/>
          <w:szCs w:val="24"/>
          <w:lang w:eastAsia="zh-CN"/>
        </w:rPr>
        <w:t>18.2  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49"/>
      <w:bookmarkEnd w:id="150"/>
      <w:bookmarkEnd w:id="151"/>
      <w:bookmarkEnd w:id="152"/>
      <w:bookmarkEnd w:id="153"/>
      <w:bookmarkEnd w:id="154"/>
      <w:bookmarkEnd w:id="155"/>
      <w:bookmarkEnd w:id="156"/>
      <w:bookmarkEnd w:id="157"/>
      <w:bookmarkEnd w:id="158"/>
    </w:p>
    <w:p w14:paraId="31746635">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59" w:name="_Toc67559643"/>
      <w:bookmarkStart w:id="160" w:name="_Toc497114335"/>
      <w:bookmarkStart w:id="161" w:name="_Toc497367731"/>
      <w:bookmarkStart w:id="162" w:name="_Toc63776937"/>
      <w:bookmarkStart w:id="163" w:name="_Toc68707540"/>
      <w:bookmarkStart w:id="164" w:name="_Toc33442382"/>
      <w:r>
        <w:rPr>
          <w:rFonts w:hint="eastAsia" w:ascii="宋体" w:hAnsi="宋体" w:eastAsia="宋体" w:cs="宋体"/>
          <w:kern w:val="2"/>
          <w:sz w:val="24"/>
          <w:szCs w:val="24"/>
          <w:lang w:eastAsia="zh-CN"/>
        </w:rPr>
        <w:t>18.3  投标人不足3家的，不得开标。</w:t>
      </w:r>
      <w:bookmarkEnd w:id="159"/>
      <w:bookmarkEnd w:id="160"/>
      <w:bookmarkEnd w:id="161"/>
      <w:bookmarkEnd w:id="162"/>
      <w:bookmarkEnd w:id="163"/>
      <w:bookmarkEnd w:id="164"/>
    </w:p>
    <w:p w14:paraId="7300A573">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65" w:name="_Toc450826758"/>
      <w:bookmarkStart w:id="166" w:name="_Toc33442383"/>
      <w:bookmarkStart w:id="167" w:name="_Toc426056749"/>
      <w:bookmarkStart w:id="168" w:name="_Toc497114336"/>
      <w:bookmarkStart w:id="169" w:name="_Toc63776938"/>
      <w:bookmarkStart w:id="170" w:name="_Toc427312938"/>
      <w:bookmarkStart w:id="171" w:name="_Toc428539237"/>
      <w:bookmarkStart w:id="172" w:name="_Toc497367732"/>
      <w:bookmarkStart w:id="173" w:name="_Toc67559644"/>
      <w:bookmarkStart w:id="174" w:name="_Toc68707541"/>
      <w:r>
        <w:rPr>
          <w:rFonts w:hint="eastAsia" w:ascii="宋体" w:hAnsi="宋体" w:eastAsia="宋体" w:cs="宋体"/>
          <w:kern w:val="2"/>
          <w:sz w:val="24"/>
          <w:szCs w:val="24"/>
          <w:lang w:eastAsia="zh-CN"/>
        </w:rPr>
        <w:t>18.4  除了按照本须知的规定原封退回迟到的投标文件、未密封或密封不完好的投标文件之外，开标时将不得拒绝任何投标。</w:t>
      </w:r>
      <w:bookmarkEnd w:id="165"/>
      <w:bookmarkEnd w:id="166"/>
      <w:bookmarkEnd w:id="167"/>
      <w:bookmarkEnd w:id="168"/>
      <w:bookmarkEnd w:id="169"/>
      <w:bookmarkEnd w:id="170"/>
      <w:bookmarkEnd w:id="171"/>
      <w:bookmarkEnd w:id="172"/>
      <w:bookmarkEnd w:id="173"/>
      <w:bookmarkEnd w:id="174"/>
    </w:p>
    <w:p w14:paraId="2A64080F">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75" w:name="_Toc497367733"/>
      <w:bookmarkStart w:id="176" w:name="_Toc426056750"/>
      <w:bookmarkStart w:id="177" w:name="_Toc427312939"/>
      <w:bookmarkStart w:id="178" w:name="_Toc497114337"/>
      <w:bookmarkStart w:id="179" w:name="_Toc67559645"/>
      <w:bookmarkStart w:id="180" w:name="_Toc407613153"/>
      <w:bookmarkStart w:id="181" w:name="_Toc407612784"/>
      <w:bookmarkStart w:id="182" w:name="_Toc406595769"/>
      <w:bookmarkStart w:id="183" w:name="_Toc63776939"/>
      <w:bookmarkStart w:id="184" w:name="_Toc428539238"/>
      <w:bookmarkStart w:id="185" w:name="_Toc68707542"/>
      <w:bookmarkStart w:id="186" w:name="_Toc450826759"/>
      <w:bookmarkStart w:id="187" w:name="_Toc33442384"/>
      <w:r>
        <w:rPr>
          <w:rFonts w:hint="eastAsia" w:ascii="宋体" w:hAnsi="宋体" w:eastAsia="宋体" w:cs="宋体"/>
          <w:kern w:val="2"/>
          <w:sz w:val="24"/>
          <w:szCs w:val="24"/>
          <w:lang w:eastAsia="zh-CN"/>
        </w:rPr>
        <w:t>18.5  采购人或采购代理机构将对唱标内容做开标记录，由投标人代表和相关工作人员签字确认。</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6F10797F">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88" w:name="_Toc67559646"/>
      <w:bookmarkStart w:id="189" w:name="_Toc63776940"/>
      <w:bookmarkStart w:id="190" w:name="_Toc497367734"/>
      <w:bookmarkStart w:id="191" w:name="_Toc33442385"/>
      <w:bookmarkStart w:id="192" w:name="_Toc68707543"/>
      <w:bookmarkStart w:id="193" w:name="_Toc497114338"/>
      <w:r>
        <w:rPr>
          <w:rFonts w:hint="eastAsia" w:ascii="宋体" w:hAnsi="宋体" w:eastAsia="宋体" w:cs="宋体"/>
          <w:kern w:val="2"/>
          <w:sz w:val="24"/>
          <w:szCs w:val="24"/>
          <w:lang w:eastAsia="zh-CN"/>
        </w:rPr>
        <w:t>18.6  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88"/>
      <w:bookmarkEnd w:id="189"/>
      <w:bookmarkEnd w:id="190"/>
      <w:bookmarkEnd w:id="191"/>
      <w:bookmarkEnd w:id="192"/>
      <w:bookmarkEnd w:id="193"/>
    </w:p>
    <w:p w14:paraId="19BA2B15">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94" w:name="_Toc63776941"/>
      <w:bookmarkStart w:id="195" w:name="_Toc497367735"/>
      <w:bookmarkStart w:id="196" w:name="_Toc497114339"/>
      <w:bookmarkStart w:id="197" w:name="_Toc67559647"/>
      <w:bookmarkStart w:id="198" w:name="_Toc33442386"/>
      <w:bookmarkStart w:id="199" w:name="_Toc68707544"/>
      <w:r>
        <w:rPr>
          <w:rFonts w:hint="eastAsia" w:ascii="宋体" w:hAnsi="宋体" w:eastAsia="宋体" w:cs="宋体"/>
          <w:kern w:val="2"/>
          <w:sz w:val="24"/>
          <w:szCs w:val="24"/>
          <w:lang w:eastAsia="zh-CN"/>
        </w:rPr>
        <w:t>18.7  开标结束后，采购人或采购代理机构应当依法对投标人的资格进行审查（见第三章资格审查相关要求）。合格投标人不足3家的，不得评标。</w:t>
      </w:r>
      <w:bookmarkEnd w:id="194"/>
      <w:bookmarkEnd w:id="195"/>
      <w:bookmarkEnd w:id="196"/>
      <w:bookmarkEnd w:id="197"/>
      <w:bookmarkEnd w:id="198"/>
      <w:bookmarkEnd w:id="199"/>
    </w:p>
    <w:p w14:paraId="194077A2">
      <w:pPr>
        <w:pStyle w:val="10"/>
        <w:spacing w:before="135" w:line="360" w:lineRule="auto"/>
        <w:outlineLvl w:val="1"/>
        <w:rPr>
          <w:rFonts w:cs="宋体"/>
          <w:lang w:eastAsia="zh-CN"/>
        </w:rPr>
      </w:pPr>
      <w:r>
        <w:rPr>
          <w:rFonts w:hint="eastAsia" w:cs="宋体"/>
          <w:lang w:eastAsia="zh-CN"/>
        </w:rPr>
        <w:t>19资格审查</w:t>
      </w:r>
    </w:p>
    <w:p w14:paraId="452060D9">
      <w:pPr>
        <w:pStyle w:val="10"/>
        <w:spacing w:before="138" w:line="360" w:lineRule="auto"/>
        <w:ind w:left="476"/>
        <w:outlineLvl w:val="2"/>
        <w:rPr>
          <w:rFonts w:cs="宋体"/>
          <w:lang w:eastAsia="zh-CN"/>
        </w:rPr>
      </w:pPr>
      <w:r>
        <w:rPr>
          <w:rFonts w:hint="eastAsia" w:cs="宋体"/>
          <w:lang w:eastAsia="zh-CN"/>
        </w:rPr>
        <w:t>19.1</w:t>
      </w:r>
      <w:r>
        <w:rPr>
          <w:rFonts w:hint="eastAsia" w:cs="宋体"/>
          <w:spacing w:val="-11"/>
          <w:lang w:eastAsia="zh-CN"/>
        </w:rPr>
        <w:t>见第三章《资格审查》。</w:t>
      </w:r>
    </w:p>
    <w:p w14:paraId="5B60B73F">
      <w:pPr>
        <w:pStyle w:val="10"/>
        <w:spacing w:before="135" w:line="360" w:lineRule="auto"/>
        <w:outlineLvl w:val="1"/>
        <w:rPr>
          <w:rFonts w:cs="宋体"/>
          <w:lang w:eastAsia="zh-CN"/>
        </w:rPr>
      </w:pPr>
      <w:r>
        <w:rPr>
          <w:rFonts w:hint="eastAsia" w:cs="宋体"/>
          <w:lang w:eastAsia="zh-CN"/>
        </w:rPr>
        <w:t>20评标委员会</w:t>
      </w:r>
    </w:p>
    <w:p w14:paraId="03D49E05">
      <w:pPr>
        <w:pStyle w:val="10"/>
        <w:spacing w:before="138" w:line="360" w:lineRule="auto"/>
        <w:ind w:left="476"/>
        <w:rPr>
          <w:rFonts w:cs="宋体"/>
          <w:lang w:eastAsia="zh-CN"/>
        </w:rPr>
      </w:pPr>
      <w:r>
        <w:rPr>
          <w:rFonts w:hint="eastAsia" w:cs="宋体"/>
          <w:lang w:eastAsia="zh-CN"/>
        </w:rPr>
        <w:t>20.1  评标委员会根据政府采购有关规定和本次采购项目的特点进行组建，并负责</w:t>
      </w:r>
    </w:p>
    <w:p w14:paraId="473EEB95">
      <w:pPr>
        <w:pStyle w:val="10"/>
        <w:spacing w:line="360" w:lineRule="auto"/>
        <w:ind w:left="1196" w:right="160"/>
        <w:rPr>
          <w:rFonts w:cs="宋体"/>
          <w:lang w:eastAsia="zh-CN"/>
        </w:rPr>
      </w:pPr>
      <w:r>
        <w:rPr>
          <w:rFonts w:hint="eastAsia" w:cs="宋体"/>
          <w:lang w:eastAsia="zh-CN"/>
        </w:rPr>
        <w:t>具体评标事务，独立履行职责。</w:t>
      </w:r>
    </w:p>
    <w:p w14:paraId="24A0A53D">
      <w:pPr>
        <w:pStyle w:val="10"/>
        <w:spacing w:before="151" w:line="360" w:lineRule="auto"/>
        <w:ind w:left="1196" w:right="156" w:hanging="720"/>
        <w:jc w:val="both"/>
        <w:rPr>
          <w:rFonts w:cs="宋体"/>
          <w:lang w:eastAsia="zh-CN"/>
        </w:rPr>
      </w:pPr>
      <w:r>
        <w:rPr>
          <w:rFonts w:hint="eastAsia" w:cs="宋体"/>
          <w:lang w:eastAsia="zh-CN"/>
        </w:rPr>
        <w:t>20.2 评审专家须符合《财政部关于在政府采购活动中查询及使用信用记录有关问</w:t>
      </w:r>
      <w:r>
        <w:rPr>
          <w:rFonts w:hint="eastAsia" w:cs="宋体"/>
          <w:spacing w:val="-7"/>
          <w:lang w:eastAsia="zh-CN"/>
        </w:rPr>
        <w:t>题的通知》（财库〔2016〕125</w:t>
      </w:r>
      <w:r>
        <w:rPr>
          <w:rFonts w:hint="eastAsia" w:cs="宋体"/>
          <w:lang w:eastAsia="zh-CN"/>
        </w:rPr>
        <w:t>号）的规定。依法自行选定评审专家的，采 购人和采购代理机构将查询有关信用记录，对具有行贿、受贿、欺诈等不良 信用记录的人员，拒绝其参与政府采购活动。</w:t>
      </w:r>
    </w:p>
    <w:p w14:paraId="484C5302">
      <w:pPr>
        <w:pStyle w:val="10"/>
        <w:spacing w:before="48"/>
        <w:ind w:right="160"/>
        <w:outlineLvl w:val="1"/>
        <w:rPr>
          <w:rFonts w:cs="宋体"/>
          <w:lang w:eastAsia="zh-CN"/>
        </w:rPr>
      </w:pPr>
      <w:r>
        <w:rPr>
          <w:rFonts w:hint="eastAsia" w:cs="宋体"/>
          <w:lang w:eastAsia="zh-CN"/>
        </w:rPr>
        <w:t>21评标程序、评标方法和评标标准</w:t>
      </w:r>
    </w:p>
    <w:p w14:paraId="0A2E35BF">
      <w:pPr>
        <w:pStyle w:val="10"/>
        <w:spacing w:before="135"/>
        <w:ind w:left="476" w:right="160"/>
        <w:outlineLvl w:val="2"/>
        <w:rPr>
          <w:rFonts w:cs="宋体"/>
          <w:lang w:eastAsia="zh-CN"/>
        </w:rPr>
      </w:pPr>
      <w:r>
        <w:rPr>
          <w:rFonts w:hint="eastAsia" w:cs="宋体"/>
          <w:lang w:eastAsia="zh-CN"/>
        </w:rPr>
        <w:t xml:space="preserve">21.1  </w:t>
      </w:r>
      <w:r>
        <w:rPr>
          <w:rFonts w:hint="eastAsia" w:cs="宋体"/>
          <w:spacing w:val="-6"/>
          <w:lang w:eastAsia="zh-CN"/>
        </w:rPr>
        <w:t>见第四章《评标程序、评标方法和评标标准》。</w:t>
      </w:r>
    </w:p>
    <w:p w14:paraId="6E952FB4">
      <w:pPr>
        <w:rPr>
          <w:rFonts w:ascii="宋体" w:hAnsi="宋体" w:eastAsia="宋体" w:cs="宋体"/>
          <w:sz w:val="24"/>
          <w:szCs w:val="24"/>
          <w:lang w:eastAsia="zh-CN"/>
        </w:rPr>
      </w:pPr>
    </w:p>
    <w:p w14:paraId="75C355CC">
      <w:pPr>
        <w:spacing w:before="3"/>
        <w:rPr>
          <w:rFonts w:ascii="宋体" w:hAnsi="宋体" w:eastAsia="宋体" w:cs="宋体"/>
          <w:sz w:val="18"/>
          <w:szCs w:val="18"/>
          <w:lang w:eastAsia="zh-CN"/>
        </w:rPr>
      </w:pPr>
    </w:p>
    <w:p w14:paraId="2AB5B1A0">
      <w:pPr>
        <w:pStyle w:val="4"/>
        <w:tabs>
          <w:tab w:val="left" w:pos="700"/>
        </w:tabs>
        <w:ind w:right="43"/>
        <w:jc w:val="center"/>
        <w:rPr>
          <w:b/>
          <w:bCs/>
          <w:lang w:eastAsia="zh-CN"/>
        </w:rPr>
      </w:pPr>
      <w:r>
        <w:rPr>
          <w:b/>
          <w:bCs/>
          <w:lang w:eastAsia="zh-CN"/>
        </w:rPr>
        <w:t>六</w:t>
      </w:r>
      <w:r>
        <w:rPr>
          <w:b/>
          <w:bCs/>
          <w:lang w:eastAsia="zh-CN"/>
        </w:rPr>
        <w:tab/>
      </w:r>
      <w:r>
        <w:rPr>
          <w:b/>
          <w:bCs/>
          <w:lang w:eastAsia="zh-CN"/>
        </w:rPr>
        <w:t>确定中标</w:t>
      </w:r>
    </w:p>
    <w:p w14:paraId="055E83F4">
      <w:pPr>
        <w:pStyle w:val="10"/>
        <w:spacing w:before="182"/>
        <w:ind w:right="160"/>
        <w:outlineLvl w:val="1"/>
        <w:rPr>
          <w:rFonts w:cs="宋体"/>
          <w:lang w:eastAsia="zh-CN"/>
        </w:rPr>
      </w:pPr>
      <w:r>
        <w:rPr>
          <w:rFonts w:hint="eastAsia" w:cs="宋体"/>
          <w:lang w:eastAsia="zh-CN"/>
        </w:rPr>
        <w:t>22确定中标人</w:t>
      </w:r>
    </w:p>
    <w:p w14:paraId="3D27368A">
      <w:pPr>
        <w:pStyle w:val="10"/>
        <w:spacing w:before="138" w:line="360" w:lineRule="auto"/>
        <w:ind w:left="1196" w:right="117" w:hanging="720"/>
        <w:jc w:val="both"/>
        <w:rPr>
          <w:rFonts w:cs="宋体"/>
          <w:lang w:eastAsia="zh-CN"/>
        </w:rPr>
      </w:pPr>
      <w:r>
        <w:rPr>
          <w:rFonts w:hint="eastAsia" w:cs="宋体"/>
          <w:lang w:eastAsia="zh-CN"/>
        </w:rPr>
        <w:t xml:space="preserve">22.1 采购人将在评标报告确定的中标候选人名单中按顺序确定中标人，中标候选人并列的，由采购人或者采购人委托评标委员会按照招标文件规定的方式确 定中标人；招标文件未规定的，采取随机抽取的方式确定。采购人是否委托 </w:t>
      </w:r>
      <w:r>
        <w:rPr>
          <w:rFonts w:hint="eastAsia" w:cs="宋体"/>
          <w:spacing w:val="-4"/>
          <w:lang w:eastAsia="zh-CN"/>
        </w:rPr>
        <w:t>评标委员会直接确定中标人，见《投标人须知资料表》。中标候选人并列的，</w:t>
      </w:r>
      <w:r>
        <w:rPr>
          <w:rFonts w:hint="eastAsia" w:cs="宋体"/>
          <w:lang w:eastAsia="zh-CN"/>
        </w:rPr>
        <w:t xml:space="preserve"> 按照《投标人须知资料表》要求确定中标人。</w:t>
      </w:r>
    </w:p>
    <w:p w14:paraId="33638D6B">
      <w:pPr>
        <w:pStyle w:val="10"/>
        <w:spacing w:before="41" w:line="360" w:lineRule="auto"/>
        <w:ind w:right="160"/>
        <w:outlineLvl w:val="1"/>
        <w:rPr>
          <w:rFonts w:cs="宋体"/>
          <w:lang w:eastAsia="zh-CN"/>
        </w:rPr>
      </w:pPr>
      <w:r>
        <w:rPr>
          <w:rFonts w:hint="eastAsia" w:cs="宋体"/>
          <w:lang w:eastAsia="zh-CN"/>
        </w:rPr>
        <w:t>23中标公告与中标通知书</w:t>
      </w:r>
    </w:p>
    <w:p w14:paraId="20844777">
      <w:pPr>
        <w:pStyle w:val="10"/>
        <w:spacing w:before="138" w:line="360" w:lineRule="auto"/>
        <w:ind w:left="1196" w:right="117" w:hanging="720"/>
        <w:jc w:val="both"/>
        <w:rPr>
          <w:rFonts w:cs="宋体"/>
          <w:lang w:eastAsia="zh-CN"/>
        </w:rPr>
      </w:pPr>
      <w:r>
        <w:rPr>
          <w:rFonts w:hint="eastAsia" w:cs="宋体"/>
          <w:lang w:eastAsia="zh-CN"/>
        </w:rPr>
        <w:t>23.1  采购人或采购代理机构自中标人确定之日起2个工作日内，在中国政府采购网公告中标结果，同时向中标人发出中标通知书，中标公告期限为1个工作日。</w:t>
      </w:r>
    </w:p>
    <w:p w14:paraId="3D4FE0F8">
      <w:pPr>
        <w:pStyle w:val="10"/>
        <w:spacing w:before="53" w:line="360" w:lineRule="auto"/>
        <w:ind w:left="1196" w:right="163" w:hanging="720"/>
        <w:jc w:val="both"/>
        <w:rPr>
          <w:rFonts w:cs="宋体"/>
          <w:lang w:eastAsia="zh-CN"/>
        </w:rPr>
      </w:pPr>
      <w:r>
        <w:rPr>
          <w:rFonts w:hint="eastAsia" w:cs="宋体"/>
          <w:lang w:eastAsia="zh-CN"/>
        </w:rPr>
        <w:t>23.2 中标通知书对采购人和中标供应商均具有法律效力。中标通知书发出后，采购人改变中标结果的，或者中标供应商放弃中标项目的，应当依法承担法律 责任。</w:t>
      </w:r>
    </w:p>
    <w:p w14:paraId="29FD5DFC">
      <w:pPr>
        <w:pStyle w:val="10"/>
        <w:spacing w:before="43" w:line="360" w:lineRule="auto"/>
        <w:ind w:right="160"/>
        <w:outlineLvl w:val="1"/>
        <w:rPr>
          <w:rFonts w:cs="宋体"/>
          <w:lang w:eastAsia="zh-CN"/>
        </w:rPr>
      </w:pPr>
      <w:r>
        <w:rPr>
          <w:rFonts w:hint="eastAsia" w:cs="宋体"/>
          <w:lang w:eastAsia="zh-CN"/>
        </w:rPr>
        <w:t>24废标</w:t>
      </w:r>
    </w:p>
    <w:p w14:paraId="6A2841D3">
      <w:pPr>
        <w:pStyle w:val="10"/>
        <w:spacing w:before="138" w:line="360" w:lineRule="auto"/>
        <w:ind w:left="476" w:right="160"/>
        <w:outlineLvl w:val="2"/>
        <w:rPr>
          <w:rFonts w:cs="宋体"/>
          <w:lang w:eastAsia="zh-CN"/>
        </w:rPr>
      </w:pPr>
      <w:r>
        <w:rPr>
          <w:rFonts w:hint="eastAsia" w:cs="宋体"/>
          <w:lang w:eastAsia="zh-CN"/>
        </w:rPr>
        <w:t>24.1  在招标采购中，出现下列情形之一的，应予废标：</w:t>
      </w:r>
    </w:p>
    <w:p w14:paraId="5F51D3F6">
      <w:pPr>
        <w:pStyle w:val="10"/>
        <w:spacing w:before="135" w:line="360" w:lineRule="auto"/>
        <w:ind w:left="2101" w:right="160" w:hanging="900"/>
        <w:rPr>
          <w:rFonts w:cs="宋体"/>
          <w:lang w:eastAsia="zh-CN"/>
        </w:rPr>
      </w:pPr>
      <w:r>
        <w:rPr>
          <w:rFonts w:hint="eastAsia" w:cs="宋体"/>
          <w:lang w:eastAsia="zh-CN"/>
        </w:rPr>
        <w:t xml:space="preserve">24.1.1 </w:t>
      </w:r>
      <w:r>
        <w:rPr>
          <w:rFonts w:hint="eastAsia" w:cs="宋体"/>
          <w:spacing w:val="3"/>
          <w:lang w:eastAsia="zh-CN"/>
        </w:rPr>
        <w:t>符合专业条件的供应商或者对招标文件作实质响应的供应商不足三</w:t>
      </w:r>
      <w:r>
        <w:rPr>
          <w:rFonts w:hint="eastAsia" w:cs="宋体"/>
          <w:lang w:eastAsia="zh-CN"/>
        </w:rPr>
        <w:t>家的；</w:t>
      </w:r>
    </w:p>
    <w:p w14:paraId="3FDF95E2">
      <w:pPr>
        <w:pStyle w:val="10"/>
        <w:spacing w:before="50" w:line="360" w:lineRule="auto"/>
        <w:ind w:left="1201" w:right="160"/>
        <w:rPr>
          <w:rFonts w:cs="宋体"/>
          <w:lang w:eastAsia="zh-CN"/>
        </w:rPr>
      </w:pPr>
      <w:r>
        <w:rPr>
          <w:rFonts w:hint="eastAsia" w:cs="宋体"/>
          <w:lang w:eastAsia="zh-CN"/>
        </w:rPr>
        <w:t>24.1.2  出现影响采购公正的违法、违规行为的；</w:t>
      </w:r>
    </w:p>
    <w:p w14:paraId="21ACA606">
      <w:pPr>
        <w:pStyle w:val="10"/>
        <w:spacing w:before="138" w:line="360" w:lineRule="auto"/>
        <w:ind w:left="1201" w:right="160"/>
        <w:rPr>
          <w:rFonts w:cs="宋体"/>
          <w:lang w:eastAsia="zh-CN"/>
        </w:rPr>
      </w:pPr>
      <w:r>
        <w:rPr>
          <w:rFonts w:hint="eastAsia" w:cs="宋体"/>
          <w:lang w:eastAsia="zh-CN"/>
        </w:rPr>
        <w:t>24.1.3  投标人的报价均超过了采购预算，采购人不能支付的；</w:t>
      </w:r>
    </w:p>
    <w:p w14:paraId="6A7AE9E7">
      <w:pPr>
        <w:pStyle w:val="10"/>
        <w:spacing w:before="135" w:line="360" w:lineRule="auto"/>
        <w:ind w:left="1201" w:right="160"/>
        <w:rPr>
          <w:rFonts w:cs="宋体"/>
          <w:lang w:eastAsia="zh-CN"/>
        </w:rPr>
      </w:pPr>
      <w:r>
        <w:rPr>
          <w:rFonts w:hint="eastAsia" w:cs="宋体"/>
          <w:lang w:eastAsia="zh-CN"/>
        </w:rPr>
        <w:t>24.1.4  因重大变故，采购任务取消的。</w:t>
      </w:r>
    </w:p>
    <w:p w14:paraId="1A3651D5">
      <w:pPr>
        <w:pStyle w:val="10"/>
        <w:spacing w:before="138" w:line="360" w:lineRule="auto"/>
        <w:ind w:left="476" w:right="160"/>
        <w:outlineLvl w:val="2"/>
        <w:rPr>
          <w:rFonts w:cs="宋体"/>
          <w:lang w:eastAsia="zh-CN"/>
        </w:rPr>
      </w:pPr>
      <w:r>
        <w:rPr>
          <w:rFonts w:hint="eastAsia" w:cs="宋体"/>
          <w:lang w:eastAsia="zh-CN"/>
        </w:rPr>
        <w:t>24.2  废标后，采购人将废标理由书面通知所有投标人。</w:t>
      </w:r>
    </w:p>
    <w:p w14:paraId="28695928">
      <w:pPr>
        <w:pStyle w:val="10"/>
        <w:spacing w:line="360" w:lineRule="auto"/>
        <w:ind w:right="100"/>
        <w:outlineLvl w:val="1"/>
        <w:rPr>
          <w:rFonts w:cs="宋体"/>
          <w:lang w:eastAsia="zh-CN"/>
        </w:rPr>
      </w:pPr>
      <w:r>
        <w:rPr>
          <w:rFonts w:hint="eastAsia" w:cs="宋体"/>
          <w:lang w:eastAsia="zh-CN"/>
        </w:rPr>
        <w:t>25签订合同</w:t>
      </w:r>
    </w:p>
    <w:p w14:paraId="7D8B8C74">
      <w:pPr>
        <w:pStyle w:val="10"/>
        <w:spacing w:before="135" w:line="360" w:lineRule="auto"/>
        <w:ind w:left="1196" w:right="218" w:hanging="720"/>
        <w:jc w:val="both"/>
        <w:rPr>
          <w:rFonts w:cs="宋体"/>
          <w:lang w:eastAsia="zh-CN"/>
        </w:rPr>
      </w:pPr>
      <w:r>
        <w:rPr>
          <w:rFonts w:hint="eastAsia" w:cs="宋体"/>
          <w:lang w:eastAsia="zh-CN"/>
        </w:rPr>
        <w:t xml:space="preserve">25.1 </w:t>
      </w:r>
      <w:r>
        <w:rPr>
          <w:rFonts w:hint="eastAsia" w:cs="宋体"/>
          <w:spacing w:val="-3"/>
          <w:lang w:eastAsia="zh-CN"/>
        </w:rPr>
        <w:t>中标人、采购人应当自中标通知书发出之日起</w:t>
      </w:r>
      <w:r>
        <w:rPr>
          <w:rFonts w:hint="eastAsia" w:cs="宋体"/>
          <w:lang w:eastAsia="zh-CN"/>
        </w:rPr>
        <w:t>30</w:t>
      </w:r>
      <w:r>
        <w:rPr>
          <w:rFonts w:hint="eastAsia" w:cs="宋体"/>
          <w:spacing w:val="-5"/>
          <w:lang w:eastAsia="zh-CN"/>
        </w:rPr>
        <w:t>日内，按照招标文件和中标</w:t>
      </w:r>
      <w:r>
        <w:rPr>
          <w:rFonts w:hint="eastAsia" w:cs="宋体"/>
          <w:lang w:eastAsia="zh-CN"/>
        </w:rPr>
        <w:t>人投标文件的规定签订书面合同。所签订的合同不得对招标文件确定的事项 和中标人投标文件作实质性修改。</w:t>
      </w:r>
    </w:p>
    <w:p w14:paraId="61A127E1">
      <w:pPr>
        <w:pStyle w:val="10"/>
        <w:spacing w:before="43" w:line="360" w:lineRule="auto"/>
        <w:ind w:left="1196" w:right="223" w:hanging="720"/>
        <w:jc w:val="both"/>
        <w:rPr>
          <w:rFonts w:cs="宋体"/>
          <w:lang w:eastAsia="zh-CN"/>
        </w:rPr>
      </w:pPr>
      <w:r>
        <w:rPr>
          <w:rFonts w:hint="eastAsia" w:cs="宋体"/>
          <w:lang w:eastAsia="zh-CN"/>
        </w:rPr>
        <w:t>25.2 中标人拒绝与采购人签订合同的，采购人可以按照评标报告推荐的中标候选人名单排序，确定下一候选人为中标人，也可以重新开展政府采购活动。</w:t>
      </w:r>
    </w:p>
    <w:p w14:paraId="6D99653C">
      <w:pPr>
        <w:pStyle w:val="10"/>
        <w:spacing w:before="50" w:line="360" w:lineRule="auto"/>
        <w:ind w:left="1196" w:right="223" w:hanging="720"/>
        <w:jc w:val="both"/>
        <w:rPr>
          <w:rFonts w:cs="宋体"/>
          <w:lang w:eastAsia="zh-CN"/>
        </w:rPr>
      </w:pPr>
      <w:r>
        <w:rPr>
          <w:rFonts w:hint="eastAsia" w:cs="宋体"/>
          <w:lang w:eastAsia="zh-CN"/>
        </w:rPr>
        <w:t>25.3 联合体中标的，联合体各方应当共同与采购人签订合同，就采购合同约定的事项向采购人承担连带责任。</w:t>
      </w:r>
    </w:p>
    <w:p w14:paraId="5D956613">
      <w:pPr>
        <w:pStyle w:val="10"/>
        <w:spacing w:before="50" w:line="360" w:lineRule="auto"/>
        <w:ind w:left="476" w:right="100"/>
        <w:outlineLvl w:val="2"/>
        <w:rPr>
          <w:rFonts w:cs="宋体"/>
          <w:lang w:eastAsia="zh-CN"/>
        </w:rPr>
      </w:pPr>
      <w:r>
        <w:rPr>
          <w:rFonts w:hint="eastAsia" w:cs="宋体"/>
          <w:lang w:eastAsia="zh-CN"/>
        </w:rPr>
        <w:t>25.4政府采购合同不能转包。</w:t>
      </w:r>
    </w:p>
    <w:p w14:paraId="212936CC">
      <w:pPr>
        <w:pStyle w:val="10"/>
        <w:spacing w:before="138" w:line="352" w:lineRule="auto"/>
        <w:ind w:left="1196" w:right="177" w:hanging="720"/>
        <w:jc w:val="both"/>
        <w:rPr>
          <w:rFonts w:cs="宋体"/>
          <w:lang w:eastAsia="zh-CN"/>
        </w:rPr>
      </w:pPr>
      <w:r>
        <w:rPr>
          <w:rFonts w:hint="eastAsia" w:cs="宋体"/>
          <w:lang w:eastAsia="zh-CN"/>
        </w:rPr>
        <w:t xml:space="preserve">25.5 采购人允许采用分包方式履行合同的，中标人可以依法在中标后将中标项目的非主体、非关键性工作采取分包方式履行合同。本项目的非主体、非关键 </w:t>
      </w:r>
      <w:r>
        <w:rPr>
          <w:rFonts w:hint="eastAsia" w:cs="宋体"/>
          <w:spacing w:val="-4"/>
          <w:lang w:eastAsia="zh-CN"/>
        </w:rPr>
        <w:t>性工作是否允许分包，见《投标人须知资料表》。政府采购合同分包履行的，</w:t>
      </w:r>
      <w:r>
        <w:rPr>
          <w:rFonts w:hint="eastAsia" w:cs="宋体"/>
          <w:lang w:eastAsia="zh-CN"/>
        </w:rPr>
        <w:t xml:space="preserve"> 应当在投标文件中载明分包承担主体，分包承担主体应当具备相应资质条件 且不得再次分包</w:t>
      </w:r>
      <w:r>
        <w:rPr>
          <w:rFonts w:hint="eastAsia" w:cs="宋体"/>
          <w:spacing w:val="2"/>
          <w:lang w:eastAsia="zh-CN"/>
        </w:rPr>
        <w:t>否则</w:t>
      </w:r>
      <w:r>
        <w:rPr>
          <w:rFonts w:hint="eastAsia" w:cs="宋体"/>
          <w:b/>
          <w:bCs/>
          <w:spacing w:val="2"/>
          <w:lang w:eastAsia="zh-CN"/>
        </w:rPr>
        <w:t>投标无效</w:t>
      </w:r>
      <w:r>
        <w:rPr>
          <w:rFonts w:hint="eastAsia" w:cs="宋体"/>
          <w:spacing w:val="2"/>
          <w:lang w:eastAsia="zh-CN"/>
        </w:rPr>
        <w:t>。中标人就采购项目和分包项目向采购人负</w:t>
      </w:r>
      <w:r>
        <w:rPr>
          <w:rFonts w:hint="eastAsia" w:cs="宋体"/>
          <w:lang w:eastAsia="zh-CN"/>
        </w:rPr>
        <w:t xml:space="preserve"> 责，分包供应商就分包项目承担责任。</w:t>
      </w:r>
    </w:p>
    <w:p w14:paraId="617B91AB">
      <w:pPr>
        <w:pStyle w:val="10"/>
        <w:spacing w:before="38"/>
        <w:ind w:right="100"/>
        <w:outlineLvl w:val="1"/>
        <w:rPr>
          <w:rFonts w:cs="宋体"/>
          <w:lang w:eastAsia="zh-CN"/>
        </w:rPr>
      </w:pPr>
      <w:r>
        <w:rPr>
          <w:rFonts w:hint="eastAsia" w:cs="宋体"/>
          <w:lang w:eastAsia="zh-CN"/>
        </w:rPr>
        <w:t>26询问与质疑</w:t>
      </w:r>
    </w:p>
    <w:p w14:paraId="11D482E2">
      <w:pPr>
        <w:pStyle w:val="10"/>
        <w:spacing w:before="138"/>
        <w:ind w:left="476" w:right="100"/>
        <w:outlineLvl w:val="2"/>
        <w:rPr>
          <w:rFonts w:cs="宋体"/>
          <w:lang w:eastAsia="zh-CN"/>
        </w:rPr>
      </w:pPr>
      <w:r>
        <w:rPr>
          <w:rFonts w:hint="eastAsia" w:cs="宋体"/>
          <w:lang w:eastAsia="zh-CN"/>
        </w:rPr>
        <w:t>26.1询问</w:t>
      </w:r>
    </w:p>
    <w:p w14:paraId="4E825D16">
      <w:pPr>
        <w:pStyle w:val="10"/>
        <w:spacing w:before="135" w:line="360" w:lineRule="auto"/>
        <w:ind w:left="2101" w:right="100" w:hanging="900"/>
        <w:rPr>
          <w:rFonts w:cs="宋体"/>
          <w:lang w:eastAsia="zh-CN"/>
        </w:rPr>
      </w:pPr>
      <w:r>
        <w:rPr>
          <w:rFonts w:hint="eastAsia" w:cs="宋体"/>
          <w:lang w:eastAsia="zh-CN"/>
        </w:rPr>
        <w:t xml:space="preserve">26.1.1 </w:t>
      </w:r>
      <w:r>
        <w:rPr>
          <w:rFonts w:hint="eastAsia" w:cs="宋体"/>
          <w:spacing w:val="-4"/>
          <w:lang w:eastAsia="zh-CN"/>
        </w:rPr>
        <w:t>投标人对政府采购活动事项有疑问的，可依法提出询问，并按《投标</w:t>
      </w:r>
      <w:r>
        <w:rPr>
          <w:rFonts w:hint="eastAsia" w:cs="宋体"/>
          <w:lang w:eastAsia="zh-CN"/>
        </w:rPr>
        <w:t>人须知资料表》载明的形式送达采购人或采购代理机构。</w:t>
      </w:r>
    </w:p>
    <w:p w14:paraId="0321655C">
      <w:pPr>
        <w:pStyle w:val="10"/>
        <w:spacing w:before="55" w:line="360" w:lineRule="auto"/>
        <w:ind w:left="2101" w:right="100" w:hanging="900"/>
        <w:rPr>
          <w:rFonts w:cs="宋体"/>
          <w:lang w:eastAsia="zh-CN"/>
        </w:rPr>
      </w:pPr>
      <w:r>
        <w:rPr>
          <w:rFonts w:hint="eastAsia" w:cs="宋体"/>
          <w:lang w:eastAsia="zh-CN"/>
        </w:rPr>
        <w:t>26.1.2</w:t>
      </w:r>
      <w:r>
        <w:rPr>
          <w:rFonts w:hint="eastAsia" w:cs="宋体"/>
          <w:spacing w:val="2"/>
          <w:lang w:eastAsia="zh-CN"/>
        </w:rPr>
        <w:t>采购人或采购代理机构对供应商依法提出的询问，在</w:t>
      </w:r>
      <w:r>
        <w:rPr>
          <w:rFonts w:hint="eastAsia" w:cs="宋体"/>
          <w:lang w:eastAsia="zh-CN"/>
        </w:rPr>
        <w:t>3</w:t>
      </w:r>
      <w:r>
        <w:rPr>
          <w:rFonts w:hint="eastAsia" w:cs="宋体"/>
          <w:spacing w:val="2"/>
          <w:lang w:eastAsia="zh-CN"/>
        </w:rPr>
        <w:t>个工作日内</w:t>
      </w:r>
      <w:r>
        <w:rPr>
          <w:rFonts w:hint="eastAsia" w:cs="宋体"/>
          <w:lang w:eastAsia="zh-CN"/>
        </w:rPr>
        <w:t>作出答复，但答复的内容不得涉及商业秘密。</w:t>
      </w:r>
    </w:p>
    <w:p w14:paraId="7FCF7AB1">
      <w:pPr>
        <w:pStyle w:val="10"/>
        <w:spacing w:before="50" w:line="360" w:lineRule="auto"/>
        <w:ind w:left="476" w:right="100"/>
        <w:outlineLvl w:val="2"/>
        <w:rPr>
          <w:rFonts w:cs="宋体"/>
          <w:lang w:eastAsia="zh-CN"/>
        </w:rPr>
      </w:pPr>
      <w:r>
        <w:rPr>
          <w:rFonts w:hint="eastAsia" w:cs="宋体"/>
          <w:lang w:eastAsia="zh-CN"/>
        </w:rPr>
        <w:t>26.2质疑</w:t>
      </w:r>
    </w:p>
    <w:p w14:paraId="2F25CF32">
      <w:pPr>
        <w:pStyle w:val="10"/>
        <w:spacing w:before="7" w:line="360" w:lineRule="auto"/>
        <w:ind w:left="2101" w:right="220" w:hanging="900"/>
        <w:jc w:val="both"/>
        <w:rPr>
          <w:rFonts w:cs="宋体"/>
          <w:spacing w:val="-4"/>
          <w:lang w:eastAsia="zh-CN"/>
        </w:rPr>
      </w:pPr>
      <w:r>
        <w:rPr>
          <w:rFonts w:hint="eastAsia" w:cs="宋体"/>
          <w:lang w:eastAsia="zh-CN"/>
        </w:rPr>
        <w:t xml:space="preserve">26.2.1  </w:t>
      </w:r>
      <w:r>
        <w:rPr>
          <w:rFonts w:hint="eastAsia" w:cs="宋体"/>
          <w:spacing w:val="-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AE7C9A9">
      <w:pPr>
        <w:pStyle w:val="10"/>
        <w:spacing w:before="7" w:line="360" w:lineRule="auto"/>
        <w:ind w:left="2101" w:right="220" w:hanging="900"/>
        <w:jc w:val="both"/>
        <w:rPr>
          <w:rFonts w:cs="宋体"/>
          <w:lang w:eastAsia="zh-CN"/>
        </w:rPr>
      </w:pPr>
      <w:r>
        <w:rPr>
          <w:rFonts w:hint="eastAsia" w:cs="宋体"/>
          <w:lang w:eastAsia="zh-CN"/>
        </w:rPr>
        <w:t xml:space="preserve">26.2.2 </w:t>
      </w:r>
      <w:r>
        <w:rPr>
          <w:rFonts w:hint="eastAsia" w:cs="宋体"/>
          <w:spacing w:val="-4"/>
          <w:lang w:eastAsia="zh-CN"/>
        </w:rPr>
        <w:t>质疑函须使用财政部制定的范本文件。投标人为自然人的，质疑函应当由本人签字；投标人为法人或者其他组织的，质疑函应当由法定代</w:t>
      </w:r>
      <w:r>
        <w:rPr>
          <w:rFonts w:hint="eastAsia" w:cs="宋体"/>
          <w:lang w:eastAsia="zh-CN"/>
        </w:rPr>
        <w:t>表人、主要负责人，或者其授权代表签字或者盖章，并加盖公章。</w:t>
      </w:r>
    </w:p>
    <w:p w14:paraId="1EF34C7D">
      <w:pPr>
        <w:pStyle w:val="10"/>
        <w:spacing w:before="43" w:line="360" w:lineRule="auto"/>
        <w:ind w:left="1201" w:right="100"/>
        <w:rPr>
          <w:rFonts w:cs="宋体"/>
          <w:lang w:eastAsia="zh-CN"/>
        </w:rPr>
      </w:pPr>
      <w:r>
        <w:rPr>
          <w:rFonts w:hint="eastAsia" w:cs="宋体"/>
          <w:lang w:eastAsia="zh-CN"/>
        </w:rPr>
        <w:t xml:space="preserve">26.2.3  </w:t>
      </w:r>
      <w:r>
        <w:rPr>
          <w:rFonts w:hint="eastAsia" w:cs="宋体"/>
          <w:spacing w:val="-4"/>
          <w:lang w:eastAsia="zh-CN"/>
        </w:rPr>
        <w:t>投标人委托代理人进行质疑的，应当随质疑函同时提交投标人签署的</w:t>
      </w:r>
    </w:p>
    <w:p w14:paraId="1035C589">
      <w:pPr>
        <w:pStyle w:val="10"/>
        <w:spacing w:line="360" w:lineRule="auto"/>
        <w:ind w:left="2101" w:right="100"/>
        <w:rPr>
          <w:rFonts w:cs="宋体"/>
          <w:lang w:eastAsia="zh-CN"/>
        </w:rPr>
      </w:pPr>
      <w:r>
        <w:rPr>
          <w:rFonts w:hint="eastAsia" w:cs="宋体"/>
          <w:spacing w:val="-8"/>
          <w:lang w:eastAsia="zh-CN"/>
        </w:rPr>
        <w:t>授权委托书。授权委托书应当载明代理人的姓名或者名称、代理事项、</w:t>
      </w:r>
      <w:r>
        <w:rPr>
          <w:rFonts w:hint="eastAsia" w:cs="宋体"/>
          <w:lang w:eastAsia="zh-CN"/>
        </w:rPr>
        <w:t xml:space="preserve">具体权限、期限和相关事项。投标人为自然人的，应当由本人签字； </w:t>
      </w:r>
      <w:r>
        <w:rPr>
          <w:rFonts w:hint="eastAsia" w:cs="宋体"/>
          <w:spacing w:val="-4"/>
          <w:lang w:eastAsia="zh-CN"/>
        </w:rPr>
        <w:t>投标人为法人或者其他组织的，应当由法定代表人、主要负责人签字</w:t>
      </w:r>
      <w:r>
        <w:rPr>
          <w:rFonts w:hint="eastAsia" w:cs="宋体"/>
          <w:lang w:eastAsia="zh-CN"/>
        </w:rPr>
        <w:t>或者盖章，并加盖公章。</w:t>
      </w:r>
    </w:p>
    <w:p w14:paraId="366BB6BC">
      <w:pPr>
        <w:pStyle w:val="10"/>
        <w:spacing w:before="34" w:line="360" w:lineRule="auto"/>
        <w:ind w:left="2101" w:right="100" w:hanging="900"/>
        <w:rPr>
          <w:rFonts w:cs="宋体"/>
          <w:lang w:eastAsia="zh-CN"/>
        </w:rPr>
      </w:pPr>
      <w:r>
        <w:rPr>
          <w:rFonts w:hint="eastAsia" w:cs="宋体"/>
          <w:lang w:eastAsia="zh-CN"/>
        </w:rPr>
        <w:t>26.2.4投标人应在法定质疑期内一次性提出针对同一采购程序环节的质疑，</w:t>
      </w:r>
      <w:r>
        <w:rPr>
          <w:rFonts w:hint="eastAsia" w:cs="宋体"/>
          <w:spacing w:val="-4"/>
          <w:lang w:eastAsia="zh-CN"/>
        </w:rPr>
        <w:t>法定质疑期内针对同一采购程序环节再次提出的质疑，采购人、采购</w:t>
      </w:r>
      <w:r>
        <w:rPr>
          <w:rFonts w:hint="eastAsia" w:cs="宋体"/>
          <w:lang w:eastAsia="zh-CN"/>
        </w:rPr>
        <w:t xml:space="preserve"> 代理机构有权不予答复。</w:t>
      </w:r>
    </w:p>
    <w:p w14:paraId="0875C763">
      <w:pPr>
        <w:pStyle w:val="10"/>
        <w:spacing w:before="46" w:line="360" w:lineRule="auto"/>
        <w:ind w:left="476" w:right="100"/>
        <w:rPr>
          <w:rFonts w:cs="宋体"/>
          <w:lang w:eastAsia="zh-CN"/>
        </w:rPr>
      </w:pPr>
      <w:r>
        <w:rPr>
          <w:rFonts w:hint="eastAsia" w:cs="宋体"/>
          <w:lang w:eastAsia="zh-CN"/>
        </w:rPr>
        <w:t xml:space="preserve">26.3  </w:t>
      </w:r>
      <w:r>
        <w:rPr>
          <w:rFonts w:hint="eastAsia" w:cs="宋体"/>
          <w:spacing w:val="-4"/>
          <w:lang w:eastAsia="zh-CN"/>
        </w:rPr>
        <w:t>接收询问和质疑的联系部门、联系电话和通讯地址见《投标人须知资料表》。</w:t>
      </w:r>
    </w:p>
    <w:p w14:paraId="367E3098">
      <w:pPr>
        <w:pStyle w:val="10"/>
        <w:spacing w:before="135" w:line="360" w:lineRule="auto"/>
        <w:ind w:right="100"/>
        <w:outlineLvl w:val="1"/>
        <w:rPr>
          <w:rFonts w:cs="宋体"/>
          <w:lang w:eastAsia="zh-CN"/>
        </w:rPr>
      </w:pPr>
      <w:r>
        <w:rPr>
          <w:rFonts w:hint="eastAsia" w:cs="宋体"/>
          <w:lang w:eastAsia="zh-CN"/>
        </w:rPr>
        <w:t>27代理费</w:t>
      </w:r>
    </w:p>
    <w:p w14:paraId="470C5B0F">
      <w:pPr>
        <w:pStyle w:val="10"/>
        <w:spacing w:before="138" w:line="360" w:lineRule="auto"/>
        <w:ind w:left="1196" w:right="100" w:hanging="720"/>
        <w:rPr>
          <w:rFonts w:cs="宋体"/>
          <w:lang w:eastAsia="zh-CN"/>
        </w:rPr>
      </w:pPr>
      <w:r>
        <w:rPr>
          <w:rFonts w:hint="eastAsia" w:cs="宋体"/>
          <w:lang w:eastAsia="zh-CN"/>
        </w:rPr>
        <w:t>27.1</w:t>
      </w:r>
      <w:r>
        <w:rPr>
          <w:rFonts w:hint="eastAsia" w:cs="宋体"/>
          <w:spacing w:val="-4"/>
          <w:lang w:eastAsia="zh-CN"/>
        </w:rPr>
        <w:t>收费对象、收费标准及缴纳时间见《投标人须知资料表》。由中标人支付的，</w:t>
      </w:r>
      <w:r>
        <w:rPr>
          <w:rFonts w:hint="eastAsia" w:cs="宋体"/>
          <w:lang w:eastAsia="zh-CN"/>
        </w:rPr>
        <w:t>中标人须一次性向采购代理机构缴纳代理费。</w:t>
      </w:r>
    </w:p>
    <w:p w14:paraId="622F91DE">
      <w:pPr>
        <w:spacing w:line="360" w:lineRule="auto"/>
        <w:rPr>
          <w:rFonts w:ascii="宋体" w:hAnsi="宋体" w:eastAsia="宋体" w:cs="宋体"/>
          <w:sz w:val="24"/>
          <w:szCs w:val="24"/>
          <w:lang w:eastAsia="zh-CN"/>
        </w:rPr>
        <w:sectPr>
          <w:footerReference r:id="rId8" w:type="default"/>
          <w:pgSz w:w="11920" w:h="16850"/>
          <w:pgMar w:top="1120" w:right="920" w:bottom="1060" w:left="1580" w:header="888" w:footer="868" w:gutter="0"/>
          <w:cols w:space="720" w:num="1"/>
        </w:sectPr>
      </w:pPr>
    </w:p>
    <w:p w14:paraId="5C464832">
      <w:pPr>
        <w:spacing w:before="4"/>
        <w:rPr>
          <w:rFonts w:ascii="宋体" w:hAnsi="宋体" w:eastAsia="宋体" w:cs="宋体"/>
          <w:sz w:val="19"/>
          <w:szCs w:val="19"/>
          <w:lang w:eastAsia="zh-CN"/>
        </w:rPr>
      </w:pPr>
    </w:p>
    <w:p w14:paraId="1AD9BEA3">
      <w:pPr>
        <w:pStyle w:val="2"/>
        <w:tabs>
          <w:tab w:val="left" w:pos="1622"/>
        </w:tabs>
        <w:spacing w:line="460" w:lineRule="exact"/>
        <w:ind w:right="1"/>
        <w:jc w:val="center"/>
        <w:rPr>
          <w:b/>
          <w:bCs/>
          <w:lang w:eastAsia="zh-CN"/>
        </w:rPr>
      </w:pPr>
      <w:bookmarkStart w:id="200" w:name="_Toc15881"/>
      <w:bookmarkStart w:id="201" w:name="_Toc19810"/>
      <w:bookmarkStart w:id="202" w:name="_Toc16869"/>
      <w:r>
        <w:rPr>
          <w:b/>
          <w:bCs/>
          <w:lang w:eastAsia="zh-CN"/>
        </w:rPr>
        <w:t>第三章</w:t>
      </w:r>
      <w:r>
        <w:rPr>
          <w:b/>
          <w:bCs/>
          <w:lang w:eastAsia="zh-CN"/>
        </w:rPr>
        <w:tab/>
      </w:r>
      <w:r>
        <w:rPr>
          <w:b/>
          <w:bCs/>
          <w:lang w:eastAsia="zh-CN"/>
        </w:rPr>
        <w:t>资格审查</w:t>
      </w:r>
      <w:bookmarkEnd w:id="200"/>
      <w:bookmarkEnd w:id="201"/>
      <w:bookmarkEnd w:id="202"/>
    </w:p>
    <w:p w14:paraId="5D9CF52D">
      <w:pPr>
        <w:pStyle w:val="10"/>
        <w:spacing w:before="250"/>
        <w:ind w:left="6" w:right="1"/>
        <w:jc w:val="center"/>
        <w:outlineLvl w:val="1"/>
        <w:rPr>
          <w:b/>
          <w:bCs/>
          <w:lang w:eastAsia="zh-CN"/>
        </w:rPr>
      </w:pPr>
      <w:r>
        <w:rPr>
          <w:b/>
          <w:bCs/>
          <w:lang w:eastAsia="zh-CN"/>
        </w:rPr>
        <w:t>一、资格审查程序</w:t>
      </w:r>
    </w:p>
    <w:p w14:paraId="402E47C9">
      <w:pPr>
        <w:pStyle w:val="10"/>
        <w:tabs>
          <w:tab w:val="left" w:pos="646"/>
        </w:tabs>
        <w:spacing w:before="151" w:line="340" w:lineRule="auto"/>
        <w:ind w:left="646" w:right="223" w:hanging="425"/>
        <w:rPr>
          <w:rFonts w:cs="宋体"/>
          <w:lang w:eastAsia="zh-CN"/>
        </w:rPr>
      </w:pPr>
      <w:r>
        <w:rPr>
          <w:rFonts w:hint="eastAsia" w:cs="宋体"/>
          <w:lang w:eastAsia="zh-CN"/>
        </w:rPr>
        <w:t>1</w:t>
      </w:r>
      <w:r>
        <w:rPr>
          <w:rFonts w:hint="eastAsia" w:cs="宋体"/>
          <w:lang w:eastAsia="zh-CN"/>
        </w:rPr>
        <w:tab/>
      </w:r>
      <w:r>
        <w:rPr>
          <w:rFonts w:hint="eastAsia" w:cs="宋体"/>
          <w:lang w:eastAsia="zh-CN"/>
        </w:rPr>
        <w:t>开标结束后，采购人或采购代理机构将根据《资格审查要求》中的规定，对投标人进行资格审查，并形成资格审查结果。</w:t>
      </w:r>
    </w:p>
    <w:p w14:paraId="7698E9C4">
      <w:pPr>
        <w:pStyle w:val="10"/>
        <w:tabs>
          <w:tab w:val="left" w:pos="646"/>
        </w:tabs>
        <w:spacing w:before="50" w:line="340" w:lineRule="auto"/>
        <w:ind w:left="646" w:right="223" w:hanging="425"/>
        <w:rPr>
          <w:rFonts w:cs="宋体"/>
          <w:lang w:eastAsia="zh-CN"/>
        </w:rPr>
      </w:pPr>
      <w:r>
        <w:rPr>
          <w:rFonts w:hint="eastAsia" w:cs="宋体"/>
          <w:lang w:eastAsia="zh-CN"/>
        </w:rPr>
        <w:t>2</w:t>
      </w:r>
      <w:r>
        <w:rPr>
          <w:rFonts w:hint="eastAsia" w:cs="宋体"/>
          <w:lang w:eastAsia="zh-CN"/>
        </w:rPr>
        <w:tab/>
      </w:r>
      <w:r>
        <w:rPr>
          <w:rFonts w:hint="eastAsia" w:cs="宋体"/>
          <w:spacing w:val="-1"/>
          <w:lang w:eastAsia="zh-CN"/>
        </w:rPr>
        <w:t>《资格审查要求》中对格式有要求的，除招标文件另有规定外，均为“实质性格式”</w:t>
      </w:r>
      <w:r>
        <w:rPr>
          <w:rFonts w:hint="eastAsia" w:cs="宋体"/>
          <w:lang w:eastAsia="zh-CN"/>
        </w:rPr>
        <w:t>文件。</w:t>
      </w:r>
    </w:p>
    <w:p w14:paraId="529E0289">
      <w:pPr>
        <w:pStyle w:val="10"/>
        <w:tabs>
          <w:tab w:val="left" w:pos="646"/>
        </w:tabs>
        <w:spacing w:before="50" w:line="340" w:lineRule="auto"/>
        <w:ind w:left="646" w:right="100" w:hanging="425"/>
        <w:rPr>
          <w:rFonts w:cs="宋体"/>
          <w:lang w:eastAsia="zh-CN"/>
        </w:rPr>
      </w:pPr>
      <w:r>
        <w:rPr>
          <w:rFonts w:hint="eastAsia" w:cs="宋体"/>
          <w:lang w:eastAsia="zh-CN"/>
        </w:rPr>
        <w:t>3</w:t>
      </w:r>
      <w:r>
        <w:rPr>
          <w:rFonts w:hint="eastAsia" w:cs="宋体"/>
          <w:lang w:eastAsia="zh-CN"/>
        </w:rPr>
        <w:tab/>
      </w:r>
      <w:r>
        <w:rPr>
          <w:rFonts w:hint="eastAsia" w:cs="宋体"/>
          <w:spacing w:val="-4"/>
          <w:lang w:eastAsia="zh-CN"/>
        </w:rPr>
        <w:t>投标人《资格证明文件》有任何一项不符合《资格审查要求》的，资格审查不合格，</w:t>
      </w:r>
      <w:r>
        <w:rPr>
          <w:rFonts w:hint="eastAsia" w:cs="宋体"/>
          <w:lang w:eastAsia="zh-CN"/>
        </w:rPr>
        <w:t>其</w:t>
      </w:r>
      <w:r>
        <w:rPr>
          <w:rFonts w:hint="eastAsia" w:cs="宋体"/>
          <w:b/>
          <w:bCs/>
          <w:lang w:eastAsia="zh-CN"/>
        </w:rPr>
        <w:t>投标无效。</w:t>
      </w:r>
    </w:p>
    <w:p w14:paraId="62C2F0CF">
      <w:pPr>
        <w:pStyle w:val="10"/>
        <w:tabs>
          <w:tab w:val="left" w:pos="646"/>
        </w:tabs>
        <w:spacing w:before="53"/>
        <w:ind w:left="221" w:right="223"/>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资格审查合格的投标人不足3家的，不进行评标。</w:t>
      </w:r>
    </w:p>
    <w:p w14:paraId="1C1F27EB">
      <w:pPr>
        <w:spacing w:before="8"/>
        <w:rPr>
          <w:rFonts w:ascii="宋体" w:hAnsi="宋体" w:eastAsia="宋体" w:cs="宋体"/>
          <w:b/>
          <w:bCs/>
          <w:sz w:val="31"/>
          <w:szCs w:val="31"/>
          <w:lang w:eastAsia="zh-CN"/>
        </w:rPr>
      </w:pPr>
    </w:p>
    <w:p w14:paraId="41AD83C3">
      <w:pPr>
        <w:pStyle w:val="10"/>
        <w:spacing w:before="0"/>
        <w:ind w:left="6" w:right="1"/>
        <w:jc w:val="center"/>
        <w:outlineLvl w:val="1"/>
        <w:rPr>
          <w:b/>
          <w:bCs/>
        </w:rPr>
      </w:pPr>
      <w:r>
        <w:rPr>
          <w:b/>
          <w:bCs/>
        </w:rPr>
        <w:t>二、资格审查要求</w:t>
      </w:r>
    </w:p>
    <w:p w14:paraId="73D7C937">
      <w:pPr>
        <w:spacing w:before="9"/>
        <w:rPr>
          <w:rFonts w:ascii="宋体" w:hAnsi="宋体" w:eastAsia="宋体" w:cs="宋体"/>
          <w:sz w:val="14"/>
          <w:szCs w:val="14"/>
        </w:rPr>
      </w:pPr>
    </w:p>
    <w:tbl>
      <w:tblPr>
        <w:tblStyle w:val="21"/>
        <w:tblW w:w="0" w:type="auto"/>
        <w:tblInd w:w="108" w:type="dxa"/>
        <w:tblLayout w:type="fixed"/>
        <w:tblCellMar>
          <w:top w:w="0" w:type="dxa"/>
          <w:left w:w="0" w:type="dxa"/>
          <w:bottom w:w="0" w:type="dxa"/>
          <w:right w:w="0" w:type="dxa"/>
        </w:tblCellMar>
      </w:tblPr>
      <w:tblGrid>
        <w:gridCol w:w="845"/>
        <w:gridCol w:w="1982"/>
        <w:gridCol w:w="4822"/>
        <w:gridCol w:w="1639"/>
      </w:tblGrid>
      <w:tr w14:paraId="0B479E73">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5F0482FC">
            <w:pPr>
              <w:spacing w:before="41"/>
              <w:ind w:left="178"/>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82" w:type="dxa"/>
            <w:tcBorders>
              <w:top w:val="single" w:color="000000" w:sz="4" w:space="0"/>
              <w:left w:val="single" w:color="000000" w:sz="4" w:space="0"/>
              <w:bottom w:val="single" w:color="000000" w:sz="4" w:space="0"/>
              <w:right w:val="single" w:color="000000" w:sz="4" w:space="0"/>
            </w:tcBorders>
            <w:vAlign w:val="center"/>
          </w:tcPr>
          <w:p w14:paraId="5BFEFB54">
            <w:pPr>
              <w:spacing w:before="41"/>
              <w:ind w:left="506"/>
              <w:jc w:val="both"/>
              <w:rPr>
                <w:rFonts w:ascii="宋体" w:hAnsi="宋体" w:eastAsia="宋体" w:cs="宋体"/>
                <w:b/>
                <w:bCs/>
                <w:sz w:val="24"/>
                <w:szCs w:val="24"/>
              </w:rPr>
            </w:pPr>
            <w:r>
              <w:rPr>
                <w:rFonts w:hint="eastAsia" w:ascii="宋体" w:hAnsi="宋体" w:eastAsia="宋体" w:cs="宋体"/>
                <w:b/>
                <w:bCs/>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vAlign w:val="center"/>
          </w:tcPr>
          <w:p w14:paraId="3B7B6018">
            <w:pPr>
              <w:spacing w:before="41"/>
              <w:ind w:left="1"/>
              <w:jc w:val="both"/>
              <w:rPr>
                <w:rFonts w:ascii="宋体" w:hAnsi="宋体" w:eastAsia="宋体" w:cs="宋体"/>
                <w:b/>
                <w:bCs/>
                <w:sz w:val="24"/>
                <w:szCs w:val="24"/>
              </w:rPr>
            </w:pPr>
            <w:r>
              <w:rPr>
                <w:rFonts w:hint="eastAsia" w:ascii="宋体" w:hAnsi="宋体" w:eastAsia="宋体" w:cs="宋体"/>
                <w:b/>
                <w:bCs/>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vAlign w:val="center"/>
          </w:tcPr>
          <w:p w14:paraId="426C9286">
            <w:pPr>
              <w:spacing w:before="41"/>
              <w:ind w:left="334"/>
              <w:jc w:val="both"/>
              <w:rPr>
                <w:rFonts w:ascii="宋体" w:hAnsi="宋体" w:eastAsia="宋体" w:cs="宋体"/>
                <w:b/>
                <w:bCs/>
                <w:sz w:val="24"/>
                <w:szCs w:val="24"/>
              </w:rPr>
            </w:pPr>
            <w:r>
              <w:rPr>
                <w:rFonts w:hint="eastAsia" w:ascii="宋体" w:hAnsi="宋体" w:eastAsia="宋体" w:cs="宋体"/>
                <w:b/>
                <w:bCs/>
                <w:sz w:val="24"/>
                <w:szCs w:val="24"/>
              </w:rPr>
              <w:t>格式要求</w:t>
            </w:r>
          </w:p>
        </w:tc>
      </w:tr>
      <w:tr w14:paraId="38477A84">
        <w:tblPrEx>
          <w:tblCellMar>
            <w:top w:w="0" w:type="dxa"/>
            <w:left w:w="0" w:type="dxa"/>
            <w:bottom w:w="0" w:type="dxa"/>
            <w:right w:w="0" w:type="dxa"/>
          </w:tblCellMar>
        </w:tblPrEx>
        <w:trPr>
          <w:trHeight w:val="125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2D005C0A">
            <w:pPr>
              <w:jc w:val="center"/>
              <w:rPr>
                <w:rFonts w:ascii="宋体" w:hAnsi="宋体" w:eastAsia="宋体" w:cs="宋体"/>
                <w:sz w:val="24"/>
                <w:szCs w:val="24"/>
              </w:rPr>
            </w:pPr>
            <w:r>
              <w:rPr>
                <w:rFonts w:hint="eastAsia" w:ascii="宋体" w:hAnsi="宋体" w:eastAsia="宋体" w:cs="宋体"/>
                <w:sz w:val="24"/>
                <w:szCs w:val="24"/>
              </w:rPr>
              <w:t>1</w:t>
            </w:r>
          </w:p>
        </w:tc>
        <w:tc>
          <w:tcPr>
            <w:tcW w:w="1982" w:type="dxa"/>
            <w:tcBorders>
              <w:top w:val="single" w:color="000000" w:sz="4" w:space="0"/>
              <w:left w:val="single" w:color="000000" w:sz="4" w:space="0"/>
              <w:bottom w:val="single" w:color="000000" w:sz="4" w:space="0"/>
              <w:right w:val="single" w:color="000000" w:sz="4" w:space="0"/>
            </w:tcBorders>
            <w:vAlign w:val="center"/>
          </w:tcPr>
          <w:p w14:paraId="66BC929B">
            <w:pPr>
              <w:spacing w:line="274" w:lineRule="exact"/>
              <w:jc w:val="both"/>
              <w:rPr>
                <w:rFonts w:ascii="宋体" w:hAnsi="宋体" w:eastAsia="宋体" w:cs="宋体"/>
                <w:sz w:val="24"/>
                <w:szCs w:val="24"/>
                <w:lang w:eastAsia="zh-CN"/>
              </w:rPr>
            </w:pPr>
            <w:r>
              <w:rPr>
                <w:rFonts w:hint="eastAsia" w:ascii="宋体" w:hAnsi="宋体" w:eastAsia="宋体" w:cs="宋体"/>
                <w:spacing w:val="12"/>
                <w:sz w:val="24"/>
                <w:szCs w:val="24"/>
                <w:lang w:eastAsia="zh-CN"/>
              </w:rPr>
              <w:t>满足《中华人民共和国政府采购法》第二十二条</w:t>
            </w:r>
            <w:r>
              <w:rPr>
                <w:rFonts w:hint="eastAsia" w:ascii="宋体" w:hAnsi="宋体" w:eastAsia="宋体" w:cs="宋体"/>
                <w:sz w:val="24"/>
                <w:szCs w:val="24"/>
                <w:lang w:eastAsia="zh-CN"/>
              </w:rPr>
              <w:t xml:space="preserve"> 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2EA4F8BB">
            <w:pPr>
              <w:jc w:val="both"/>
              <w:rPr>
                <w:rFonts w:ascii="宋体" w:hAnsi="宋体" w:eastAsia="宋体" w:cs="宋体"/>
                <w:sz w:val="24"/>
                <w:szCs w:val="24"/>
                <w:lang w:eastAsia="zh-CN"/>
              </w:rPr>
            </w:pPr>
            <w:r>
              <w:rPr>
                <w:rFonts w:hint="eastAsia" w:ascii="宋体" w:hAnsi="宋体" w:eastAsia="宋体" w:cs="宋体"/>
                <w:sz w:val="24"/>
                <w:szCs w:val="24"/>
                <w:lang w:eastAsia="zh-CN"/>
              </w:rPr>
              <w:t>具体规定见第一章《投标邀请》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74814FF5">
            <w:pPr>
              <w:jc w:val="both"/>
              <w:rPr>
                <w:rFonts w:ascii="宋体" w:hAnsi="宋体" w:eastAsia="宋体" w:cs="宋体"/>
                <w:sz w:val="24"/>
                <w:szCs w:val="24"/>
                <w:lang w:eastAsia="zh-CN"/>
              </w:rPr>
            </w:pPr>
          </w:p>
        </w:tc>
      </w:tr>
      <w:tr w14:paraId="1B46CFDD">
        <w:tblPrEx>
          <w:tblCellMar>
            <w:top w:w="0" w:type="dxa"/>
            <w:left w:w="0" w:type="dxa"/>
            <w:bottom w:w="0" w:type="dxa"/>
            <w:right w:w="0" w:type="dxa"/>
          </w:tblCellMar>
        </w:tblPrEx>
        <w:trPr>
          <w:trHeight w:val="524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4836DA6A">
            <w:pPr>
              <w:jc w:val="center"/>
              <w:rPr>
                <w:rFonts w:ascii="宋体" w:hAnsi="宋体" w:eastAsia="宋体" w:cs="宋体"/>
                <w:sz w:val="24"/>
                <w:szCs w:val="24"/>
              </w:rPr>
            </w:pPr>
            <w:r>
              <w:rPr>
                <w:rFonts w:hint="eastAsia" w:ascii="宋体" w:hAnsi="宋体" w:eastAsia="宋体" w:cs="宋体"/>
                <w:sz w:val="24"/>
                <w:szCs w:val="24"/>
              </w:rPr>
              <w:t>1-1</w:t>
            </w:r>
          </w:p>
        </w:tc>
        <w:tc>
          <w:tcPr>
            <w:tcW w:w="1982" w:type="dxa"/>
            <w:tcBorders>
              <w:top w:val="single" w:color="000000" w:sz="4" w:space="0"/>
              <w:left w:val="single" w:color="000000" w:sz="4" w:space="0"/>
              <w:bottom w:val="single" w:color="000000" w:sz="4" w:space="0"/>
              <w:right w:val="single" w:color="000000" w:sz="4" w:space="0"/>
            </w:tcBorders>
            <w:vAlign w:val="center"/>
          </w:tcPr>
          <w:p w14:paraId="1B96BC16">
            <w:pPr>
              <w:spacing w:line="312" w:lineRule="exact"/>
              <w:ind w:right="100"/>
              <w:jc w:val="both"/>
              <w:rPr>
                <w:rFonts w:ascii="宋体" w:hAnsi="宋体" w:eastAsia="宋体" w:cs="宋体"/>
                <w:sz w:val="24"/>
                <w:szCs w:val="24"/>
              </w:rPr>
            </w:pPr>
            <w:r>
              <w:rPr>
                <w:rFonts w:hint="eastAsia" w:ascii="宋体" w:hAnsi="宋体" w:eastAsia="宋体" w:cs="宋体"/>
                <w:spacing w:val="12"/>
                <w:sz w:val="24"/>
                <w:szCs w:val="24"/>
              </w:rPr>
              <w:t>营业执照等证明</w:t>
            </w:r>
            <w:r>
              <w:rPr>
                <w:rFonts w:hint="eastAsia" w:ascii="宋体" w:hAnsi="宋体" w:eastAsia="宋体" w:cs="宋体"/>
                <w:sz w:val="24"/>
                <w:szCs w:val="24"/>
              </w:rPr>
              <w:t xml:space="preserve"> 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3AB44234">
            <w:pPr>
              <w:spacing w:line="275" w:lineRule="exact"/>
              <w:jc w:val="both"/>
              <w:rPr>
                <w:rFonts w:ascii="宋体" w:hAnsi="宋体" w:eastAsia="宋体" w:cs="宋体"/>
                <w:sz w:val="24"/>
                <w:szCs w:val="24"/>
                <w:lang w:eastAsia="zh-CN"/>
              </w:rPr>
            </w:pPr>
            <w:r>
              <w:rPr>
                <w:rFonts w:hint="eastAsia" w:ascii="宋体" w:hAnsi="宋体" w:eastAsia="宋体" w:cs="宋体"/>
                <w:sz w:val="24"/>
                <w:szCs w:val="24"/>
                <w:lang w:eastAsia="zh-CN"/>
              </w:rPr>
              <w:t>投标人为企业（包括合伙企业）的，应提供有效的“营业执照”</w:t>
            </w:r>
            <w:r>
              <w:rPr>
                <w:rFonts w:hint="eastAsia" w:ascii="宋体" w:hAnsi="宋体" w:eastAsia="宋体" w:cs="宋体"/>
                <w:spacing w:val="-4"/>
                <w:sz w:val="24"/>
                <w:szCs w:val="24"/>
                <w:lang w:eastAsia="zh-CN"/>
              </w:rPr>
              <w:t>投标人为事业单位的，应提供有效的“事业单</w:t>
            </w:r>
            <w:r>
              <w:rPr>
                <w:rFonts w:hint="eastAsia" w:ascii="宋体" w:hAnsi="宋体" w:eastAsia="宋体" w:cs="宋体"/>
                <w:sz w:val="24"/>
                <w:szCs w:val="24"/>
                <w:lang w:eastAsia="zh-CN"/>
              </w:rPr>
              <w:t>位法人证书”</w:t>
            </w:r>
            <w:r>
              <w:rPr>
                <w:rFonts w:hint="eastAsia" w:ascii="宋体" w:hAnsi="宋体" w:eastAsia="宋体" w:cs="宋体"/>
                <w:spacing w:val="-5"/>
                <w:sz w:val="24"/>
                <w:szCs w:val="24"/>
                <w:lang w:eastAsia="zh-CN"/>
              </w:rPr>
              <w:t>投标人是非企业机构的，应提供有效的“执业</w:t>
            </w:r>
            <w:r>
              <w:rPr>
                <w:rFonts w:hint="eastAsia" w:ascii="宋体" w:hAnsi="宋体" w:eastAsia="宋体" w:cs="宋体"/>
                <w:spacing w:val="-1"/>
                <w:sz w:val="24"/>
                <w:szCs w:val="24"/>
                <w:lang w:eastAsia="zh-CN"/>
              </w:rPr>
              <w:t>许可证”“登记证书”等证明文件；</w:t>
            </w:r>
            <w:r>
              <w:rPr>
                <w:rFonts w:hint="eastAsia" w:ascii="宋体" w:hAnsi="宋体" w:eastAsia="宋体" w:cs="宋体"/>
                <w:spacing w:val="-5"/>
                <w:sz w:val="24"/>
                <w:szCs w:val="24"/>
                <w:lang w:eastAsia="zh-CN"/>
              </w:rPr>
              <w:t>投标人是个体工商户的，应提供有效的“个体</w:t>
            </w:r>
            <w:r>
              <w:rPr>
                <w:rFonts w:hint="eastAsia" w:ascii="宋体" w:hAnsi="宋体" w:eastAsia="宋体" w:cs="宋体"/>
                <w:sz w:val="24"/>
                <w:szCs w:val="24"/>
                <w:lang w:eastAsia="zh-CN"/>
              </w:rPr>
              <w:t>工商户营业执照”投标人是自然人的，应提供有效的自然人身份证明。分支机构参加投标的，应提供该分支机构或</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0"/>
                <w:sz w:val="24"/>
                <w:szCs w:val="24"/>
                <w:lang w:eastAsia="zh-CN"/>
              </w:rPr>
              <w:t>还应提供其所属法人/其他组织出具的授权</w:t>
            </w:r>
            <w:r>
              <w:rPr>
                <w:rFonts w:hint="eastAsia" w:ascii="宋体" w:hAnsi="宋体" w:eastAsia="宋体" w:cs="宋体"/>
                <w:sz w:val="24"/>
                <w:szCs w:val="24"/>
                <w:lang w:eastAsia="zh-CN"/>
              </w:rPr>
              <w:t>其参与本项目的授权书（格式自拟，须加盖</w:t>
            </w:r>
            <w:r>
              <w:rPr>
                <w:rFonts w:hint="eastAsia" w:ascii="宋体" w:hAnsi="宋体" w:eastAsia="宋体" w:cs="宋体"/>
                <w:spacing w:val="-3"/>
                <w:sz w:val="24"/>
                <w:szCs w:val="24"/>
                <w:lang w:eastAsia="zh-CN"/>
              </w:rPr>
              <w:t>其所属法人/其他组织的公章）；对于银行、</w:t>
            </w:r>
            <w:r>
              <w:rPr>
                <w:rFonts w:hint="eastAsia" w:ascii="宋体" w:hAnsi="宋体" w:eastAsia="宋体" w:cs="宋体"/>
                <w:sz w:val="24"/>
                <w:szCs w:val="24"/>
                <w:lang w:eastAsia="zh-CN"/>
              </w:rPr>
              <w:t>保险、石油石化、电力、电信等行业的分支机构，可以提供上述授权，也可以提供其所</w:t>
            </w:r>
            <w:r>
              <w:rPr>
                <w:rFonts w:hint="eastAsia" w:ascii="宋体" w:hAnsi="宋体" w:eastAsia="宋体" w:cs="宋体"/>
                <w:spacing w:val="10"/>
                <w:sz w:val="24"/>
                <w:szCs w:val="24"/>
                <w:lang w:eastAsia="zh-CN"/>
              </w:rPr>
              <w:t>属法人/其他组织的有关文件或制度等能够</w:t>
            </w:r>
            <w:r>
              <w:rPr>
                <w:rFonts w:hint="eastAsia" w:ascii="宋体" w:hAnsi="宋体" w:eastAsia="宋体" w:cs="宋体"/>
                <w:sz w:val="24"/>
                <w:szCs w:val="24"/>
                <w:lang w:eastAsia="zh-CN"/>
              </w:rPr>
              <w:t>证明授权其独立开展业务的证明材料。</w:t>
            </w:r>
          </w:p>
        </w:tc>
        <w:tc>
          <w:tcPr>
            <w:tcW w:w="1639" w:type="dxa"/>
            <w:tcBorders>
              <w:top w:val="single" w:color="000000" w:sz="4" w:space="0"/>
              <w:left w:val="single" w:color="000000" w:sz="4" w:space="0"/>
              <w:bottom w:val="single" w:color="000000" w:sz="4" w:space="0"/>
              <w:right w:val="single" w:color="000000" w:sz="4" w:space="0"/>
            </w:tcBorders>
            <w:vAlign w:val="center"/>
          </w:tcPr>
          <w:p w14:paraId="1BD534F3">
            <w:pPr>
              <w:spacing w:line="237" w:lineRule="auto"/>
              <w:ind w:right="100"/>
              <w:jc w:val="both"/>
              <w:rPr>
                <w:rFonts w:ascii="宋体" w:hAnsi="宋体" w:eastAsia="宋体" w:cs="宋体"/>
                <w:sz w:val="24"/>
                <w:szCs w:val="24"/>
                <w:lang w:eastAsia="zh-CN"/>
              </w:rPr>
            </w:pPr>
            <w:r>
              <w:rPr>
                <w:rFonts w:hint="eastAsia" w:ascii="宋体" w:hAnsi="宋体" w:eastAsia="宋体" w:cs="宋体"/>
                <w:sz w:val="24"/>
                <w:szCs w:val="24"/>
                <w:lang w:eastAsia="zh-CN"/>
              </w:rPr>
              <w:t>提供纸质证明文件并加盖公章</w:t>
            </w:r>
          </w:p>
        </w:tc>
      </w:tr>
      <w:tr w14:paraId="06F3771E">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40DB99A1">
            <w:pPr>
              <w:spacing w:before="153"/>
              <w:jc w:val="center"/>
              <w:rPr>
                <w:rFonts w:ascii="宋体" w:hAnsi="宋体" w:eastAsia="宋体" w:cs="宋体"/>
                <w:sz w:val="24"/>
                <w:szCs w:val="24"/>
              </w:rPr>
            </w:pPr>
            <w:r>
              <w:rPr>
                <w:rFonts w:hint="eastAsia" w:ascii="宋体" w:hAnsi="宋体" w:eastAsia="宋体" w:cs="宋体"/>
                <w:sz w:val="24"/>
                <w:szCs w:val="24"/>
              </w:rPr>
              <w:t>1-2</w:t>
            </w:r>
          </w:p>
        </w:tc>
        <w:tc>
          <w:tcPr>
            <w:tcW w:w="1982" w:type="dxa"/>
            <w:tcBorders>
              <w:top w:val="single" w:color="000000" w:sz="4" w:space="0"/>
              <w:left w:val="single" w:color="000000" w:sz="4" w:space="0"/>
              <w:bottom w:val="single" w:color="000000" w:sz="4" w:space="0"/>
              <w:right w:val="single" w:color="000000" w:sz="4" w:space="0"/>
            </w:tcBorders>
            <w:vAlign w:val="center"/>
          </w:tcPr>
          <w:p w14:paraId="3A5E8C2A">
            <w:pPr>
              <w:spacing w:line="276" w:lineRule="exact"/>
              <w:jc w:val="both"/>
              <w:rPr>
                <w:rFonts w:ascii="宋体" w:hAnsi="宋体" w:eastAsia="宋体" w:cs="宋体"/>
                <w:sz w:val="24"/>
                <w:szCs w:val="24"/>
              </w:rPr>
            </w:pPr>
            <w:r>
              <w:rPr>
                <w:rFonts w:hint="eastAsia" w:ascii="宋体" w:hAnsi="宋体" w:eastAsia="宋体" w:cs="宋体"/>
                <w:spacing w:val="12"/>
                <w:sz w:val="24"/>
                <w:szCs w:val="24"/>
              </w:rPr>
              <w:t>投标人资格声明</w:t>
            </w:r>
            <w:r>
              <w:rPr>
                <w:rFonts w:hint="eastAsia" w:ascii="宋体" w:hAnsi="宋体" w:eastAsia="宋体" w:cs="宋体"/>
                <w:sz w:val="24"/>
                <w:szCs w:val="24"/>
              </w:rPr>
              <w:t>书</w:t>
            </w:r>
          </w:p>
        </w:tc>
        <w:tc>
          <w:tcPr>
            <w:tcW w:w="4822" w:type="dxa"/>
            <w:tcBorders>
              <w:top w:val="single" w:color="000000" w:sz="4" w:space="0"/>
              <w:left w:val="single" w:color="000000" w:sz="4" w:space="0"/>
              <w:bottom w:val="single" w:color="000000" w:sz="4" w:space="0"/>
              <w:right w:val="single" w:color="000000" w:sz="4" w:space="0"/>
            </w:tcBorders>
            <w:vAlign w:val="center"/>
          </w:tcPr>
          <w:p w14:paraId="5033EA46">
            <w:pPr>
              <w:spacing w:line="276" w:lineRule="exact"/>
              <w:ind w:left="104"/>
              <w:jc w:val="both"/>
              <w:rPr>
                <w:rFonts w:ascii="宋体" w:hAnsi="宋体" w:eastAsia="宋体" w:cs="宋体"/>
                <w:sz w:val="24"/>
                <w:szCs w:val="24"/>
                <w:lang w:eastAsia="zh-CN"/>
              </w:rPr>
            </w:pPr>
            <w:r>
              <w:rPr>
                <w:rFonts w:hint="eastAsia" w:ascii="宋体" w:hAnsi="宋体" w:eastAsia="宋体" w:cs="宋体"/>
                <w:sz w:val="24"/>
                <w:szCs w:val="24"/>
                <w:lang w:eastAsia="zh-CN"/>
              </w:rPr>
              <w:t>提供了符合招标文件要求的《投标人资格声</w:t>
            </w:r>
            <w:r>
              <w:rPr>
                <w:rFonts w:hint="eastAsia" w:ascii="宋体" w:hAnsi="宋体" w:eastAsia="宋体" w:cs="宋体"/>
                <w:spacing w:val="-30"/>
                <w:sz w:val="24"/>
                <w:szCs w:val="24"/>
                <w:lang w:eastAsia="zh-CN"/>
              </w:rPr>
              <w:t>明书》。</w:t>
            </w:r>
          </w:p>
        </w:tc>
        <w:tc>
          <w:tcPr>
            <w:tcW w:w="1639" w:type="dxa"/>
            <w:tcBorders>
              <w:top w:val="single" w:color="000000" w:sz="4" w:space="0"/>
              <w:left w:val="single" w:color="000000" w:sz="4" w:space="0"/>
              <w:bottom w:val="single" w:color="000000" w:sz="4" w:space="0"/>
              <w:right w:val="single" w:color="000000" w:sz="4" w:space="0"/>
            </w:tcBorders>
            <w:vAlign w:val="center"/>
          </w:tcPr>
          <w:p w14:paraId="19DCE984">
            <w:pPr>
              <w:spacing w:line="276" w:lineRule="exact"/>
              <w:ind w:left="103"/>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p>
          <w:p w14:paraId="5650111F">
            <w:pPr>
              <w:spacing w:line="312"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文件格式》</w:t>
            </w:r>
          </w:p>
        </w:tc>
      </w:tr>
      <w:tr w14:paraId="1AAC4ECE">
        <w:tblPrEx>
          <w:tblCellMar>
            <w:top w:w="0" w:type="dxa"/>
            <w:left w:w="0" w:type="dxa"/>
            <w:bottom w:w="0" w:type="dxa"/>
            <w:right w:w="0" w:type="dxa"/>
          </w:tblCellMar>
        </w:tblPrEx>
        <w:trPr>
          <w:trHeight w:val="476"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1F691F19">
            <w:pPr>
              <w:spacing w:before="77"/>
              <w:jc w:val="center"/>
              <w:rPr>
                <w:rFonts w:ascii="宋体" w:hAnsi="宋体" w:eastAsia="宋体" w:cs="宋体"/>
                <w:sz w:val="24"/>
                <w:szCs w:val="24"/>
              </w:rPr>
            </w:pPr>
            <w:r>
              <w:rPr>
                <w:rFonts w:hint="eastAsia" w:ascii="宋体" w:hAnsi="宋体" w:eastAsia="宋体" w:cs="宋体"/>
                <w:sz w:val="24"/>
                <w:szCs w:val="24"/>
              </w:rPr>
              <w:t>1-3</w:t>
            </w:r>
          </w:p>
        </w:tc>
        <w:tc>
          <w:tcPr>
            <w:tcW w:w="1982" w:type="dxa"/>
            <w:tcBorders>
              <w:top w:val="single" w:color="000000" w:sz="4" w:space="0"/>
              <w:left w:val="single" w:color="000000" w:sz="4" w:space="0"/>
              <w:bottom w:val="single" w:color="000000" w:sz="4" w:space="0"/>
              <w:right w:val="single" w:color="000000" w:sz="4" w:space="0"/>
            </w:tcBorders>
            <w:vAlign w:val="center"/>
          </w:tcPr>
          <w:p w14:paraId="49B56AF4">
            <w:pPr>
              <w:spacing w:before="39"/>
              <w:jc w:val="both"/>
              <w:rPr>
                <w:rFonts w:ascii="宋体" w:hAnsi="宋体" w:eastAsia="宋体" w:cs="宋体"/>
                <w:sz w:val="24"/>
                <w:szCs w:val="24"/>
              </w:rPr>
            </w:pPr>
            <w:r>
              <w:rPr>
                <w:rFonts w:hint="eastAsia" w:ascii="宋体" w:hAnsi="宋体" w:eastAsia="宋体" w:cs="宋体"/>
                <w:sz w:val="24"/>
                <w:szCs w:val="24"/>
              </w:rPr>
              <w:t>投标人信用记录</w:t>
            </w:r>
          </w:p>
        </w:tc>
        <w:tc>
          <w:tcPr>
            <w:tcW w:w="4822" w:type="dxa"/>
            <w:tcBorders>
              <w:top w:val="single" w:color="000000" w:sz="4" w:space="0"/>
              <w:left w:val="single" w:color="000000" w:sz="4" w:space="0"/>
              <w:bottom w:val="single" w:color="000000" w:sz="4" w:space="0"/>
              <w:right w:val="single" w:color="000000" w:sz="4" w:space="0"/>
            </w:tcBorders>
            <w:vAlign w:val="center"/>
          </w:tcPr>
          <w:p w14:paraId="739473EE">
            <w:pPr>
              <w:spacing w:before="39"/>
              <w:ind w:left="104"/>
              <w:jc w:val="both"/>
              <w:rPr>
                <w:rFonts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p>
        </w:tc>
        <w:tc>
          <w:tcPr>
            <w:tcW w:w="1639" w:type="dxa"/>
            <w:tcBorders>
              <w:top w:val="single" w:color="000000" w:sz="4" w:space="0"/>
              <w:left w:val="single" w:color="000000" w:sz="4" w:space="0"/>
              <w:bottom w:val="single" w:color="000000" w:sz="4" w:space="0"/>
              <w:right w:val="single" w:color="000000" w:sz="4" w:space="0"/>
            </w:tcBorders>
            <w:vAlign w:val="center"/>
          </w:tcPr>
          <w:p w14:paraId="2E4F93A5">
            <w:pPr>
              <w:spacing w:before="39"/>
              <w:ind w:left="103"/>
              <w:jc w:val="both"/>
              <w:rPr>
                <w:rFonts w:ascii="宋体" w:hAnsi="宋体" w:eastAsia="宋体" w:cs="宋体"/>
                <w:sz w:val="24"/>
                <w:szCs w:val="24"/>
              </w:rPr>
            </w:pPr>
            <w:r>
              <w:rPr>
                <w:rFonts w:hint="eastAsia" w:ascii="宋体" w:hAnsi="宋体" w:eastAsia="宋体" w:cs="宋体"/>
                <w:sz w:val="24"/>
                <w:szCs w:val="24"/>
              </w:rPr>
              <w:t>无须投标人</w:t>
            </w:r>
          </w:p>
        </w:tc>
      </w:tr>
    </w:tbl>
    <w:p w14:paraId="62854302">
      <w:pPr>
        <w:rPr>
          <w:rFonts w:ascii="宋体" w:hAnsi="宋体" w:eastAsia="宋体" w:cs="宋体"/>
          <w:sz w:val="24"/>
          <w:szCs w:val="24"/>
        </w:rPr>
        <w:sectPr>
          <w:footerReference r:id="rId9" w:type="default"/>
          <w:pgSz w:w="11920" w:h="16850"/>
          <w:pgMar w:top="1120" w:right="920" w:bottom="1060" w:left="1480" w:header="888" w:footer="868" w:gutter="0"/>
          <w:cols w:space="720" w:num="1"/>
        </w:sectPr>
      </w:pPr>
    </w:p>
    <w:p w14:paraId="5D3E06C3">
      <w:pPr>
        <w:spacing w:before="1"/>
        <w:rPr>
          <w:rFonts w:ascii="Times New Roman" w:hAnsi="Times New Roman" w:eastAsia="Times New Roman" w:cs="Times New Roman"/>
          <w:sz w:val="26"/>
          <w:szCs w:val="26"/>
        </w:rPr>
      </w:pPr>
    </w:p>
    <w:tbl>
      <w:tblPr>
        <w:tblStyle w:val="21"/>
        <w:tblW w:w="0" w:type="auto"/>
        <w:tblInd w:w="108" w:type="dxa"/>
        <w:tblLayout w:type="fixed"/>
        <w:tblCellMar>
          <w:top w:w="0" w:type="dxa"/>
          <w:left w:w="0" w:type="dxa"/>
          <w:bottom w:w="0" w:type="dxa"/>
          <w:right w:w="0" w:type="dxa"/>
        </w:tblCellMar>
      </w:tblPr>
      <w:tblGrid>
        <w:gridCol w:w="845"/>
        <w:gridCol w:w="1982"/>
        <w:gridCol w:w="4822"/>
        <w:gridCol w:w="1639"/>
      </w:tblGrid>
      <w:tr w14:paraId="2798CBA1">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0981FDE6">
            <w:pPr>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31800F5D">
            <w:pPr>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13FA83CC">
            <w:pPr>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0DB4C03E">
            <w:pPr>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601CF88C">
        <w:tblPrEx>
          <w:tblCellMar>
            <w:top w:w="0" w:type="dxa"/>
            <w:left w:w="0" w:type="dxa"/>
            <w:bottom w:w="0" w:type="dxa"/>
            <w:right w:w="0" w:type="dxa"/>
          </w:tblCellMar>
        </w:tblPrEx>
        <w:trPr>
          <w:trHeight w:val="3739" w:hRule="exact"/>
        </w:trPr>
        <w:tc>
          <w:tcPr>
            <w:tcW w:w="845" w:type="dxa"/>
            <w:tcBorders>
              <w:top w:val="single" w:color="000000" w:sz="4" w:space="0"/>
              <w:left w:val="single" w:color="000000" w:sz="4" w:space="0"/>
              <w:right w:val="single" w:color="000000" w:sz="4" w:space="0"/>
            </w:tcBorders>
          </w:tcPr>
          <w:p w14:paraId="5A6E19C8">
            <w:pPr>
              <w:rPr>
                <w:rFonts w:ascii="宋体" w:hAnsi="宋体" w:eastAsia="宋体" w:cs="宋体"/>
                <w:sz w:val="24"/>
                <w:szCs w:val="24"/>
              </w:rPr>
            </w:pPr>
          </w:p>
        </w:tc>
        <w:tc>
          <w:tcPr>
            <w:tcW w:w="1982" w:type="dxa"/>
            <w:tcBorders>
              <w:top w:val="single" w:color="000000" w:sz="4" w:space="0"/>
              <w:left w:val="single" w:color="000000" w:sz="4" w:space="0"/>
              <w:right w:val="single" w:color="000000" w:sz="4" w:space="0"/>
            </w:tcBorders>
          </w:tcPr>
          <w:p w14:paraId="554D7D2E">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52E5CB8B">
            <w:pPr>
              <w:tabs>
                <w:tab w:val="left" w:pos="1169"/>
              </w:tabs>
              <w:spacing w:line="288" w:lineRule="exact"/>
              <w:rPr>
                <w:rFonts w:ascii="宋体" w:hAnsi="宋体" w:eastAsia="宋体" w:cs="宋体"/>
                <w:sz w:val="24"/>
                <w:szCs w:val="24"/>
                <w:lang w:eastAsia="zh-CN"/>
              </w:rPr>
            </w:pPr>
            <w:r>
              <w:rPr>
                <w:rFonts w:hint="eastAsia" w:ascii="宋体" w:hAnsi="宋体" w:eastAsia="宋体" w:cs="宋体"/>
                <w:sz w:val="24"/>
                <w:szCs w:val="24"/>
              </w:rPr>
              <w:t>（</w:t>
            </w:r>
            <w:r>
              <w:fldChar w:fldCharType="begin"/>
            </w:r>
            <w:r>
              <w:instrText xml:space="preserve"> HYPERLINK "http://www.creditchina.gov.cn/" \h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fldChar w:fldCharType="begin"/>
            </w:r>
            <w:r>
              <w:instrText xml:space="preserve"> HYPERLINK "http://www.ccgp.gov.cn/" \h </w:instrText>
            </w:r>
            <w:r>
              <w:fldChar w:fldCharType="separate"/>
            </w:r>
            <w:r>
              <w:rPr>
                <w:rFonts w:hint="eastAsia" w:ascii="宋体" w:hAnsi="宋体" w:eastAsia="宋体" w:cs="宋体"/>
                <w:spacing w:val="-9"/>
                <w:sz w:val="24"/>
                <w:szCs w:val="24"/>
              </w:rPr>
              <w:t>www.ccgp.gov.cn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w:t>
            </w:r>
          </w:p>
          <w:p w14:paraId="2584B61D">
            <w:pPr>
              <w:tabs>
                <w:tab w:val="left" w:pos="1169"/>
              </w:tabs>
              <w:spacing w:line="288" w:lineRule="exact"/>
              <w:rPr>
                <w:rFonts w:ascii="宋体" w:hAnsi="宋体" w:eastAsia="宋体" w:cs="宋体"/>
                <w:sz w:val="24"/>
                <w:szCs w:val="24"/>
                <w:lang w:eastAsia="zh-CN"/>
              </w:rPr>
            </w:pPr>
            <w:r>
              <w:rPr>
                <w:rFonts w:hint="eastAsia" w:ascii="宋体" w:hAnsi="宋体" w:eastAsia="宋体" w:cs="宋体"/>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w:t>
            </w:r>
            <w:r>
              <w:rPr>
                <w:rFonts w:hint="eastAsia" w:ascii="宋体" w:hAnsi="宋体" w:eastAsia="宋体" w:cs="宋体"/>
                <w:spacing w:val="2"/>
                <w:sz w:val="24"/>
                <w:szCs w:val="24"/>
                <w:lang w:eastAsia="zh-CN"/>
              </w:rPr>
              <w:t>人，</w:t>
            </w:r>
            <w:r>
              <w:rPr>
                <w:rFonts w:hint="eastAsia" w:ascii="宋体" w:hAnsi="宋体" w:eastAsia="宋体" w:cs="宋体"/>
                <w:b/>
                <w:bCs/>
                <w:spacing w:val="2"/>
                <w:sz w:val="24"/>
                <w:szCs w:val="24"/>
                <w:lang w:eastAsia="zh-CN"/>
              </w:rPr>
              <w:t>其投标无效</w:t>
            </w:r>
            <w:r>
              <w:rPr>
                <w:rFonts w:hint="eastAsia" w:ascii="宋体" w:hAnsi="宋体" w:eastAsia="宋体" w:cs="宋体"/>
                <w:spacing w:val="2"/>
                <w:sz w:val="24"/>
                <w:szCs w:val="24"/>
                <w:lang w:eastAsia="zh-CN"/>
              </w:rPr>
              <w:t>。联合体形式投标的，联合</w:t>
            </w:r>
            <w:r>
              <w:rPr>
                <w:rFonts w:hint="eastAsia" w:ascii="宋体" w:hAnsi="宋体" w:eastAsia="宋体" w:cs="宋体"/>
                <w:sz w:val="24"/>
                <w:szCs w:val="24"/>
                <w:lang w:eastAsia="zh-CN"/>
              </w:rPr>
              <w:t>体成员存在不良信用记录，视同联合体存在不良信用记录。</w:t>
            </w:r>
          </w:p>
        </w:tc>
        <w:tc>
          <w:tcPr>
            <w:tcW w:w="1639" w:type="dxa"/>
            <w:tcBorders>
              <w:top w:val="single" w:color="000000" w:sz="4" w:space="0"/>
              <w:left w:val="single" w:color="000000" w:sz="4" w:space="0"/>
              <w:right w:val="single" w:color="000000" w:sz="4" w:space="0"/>
            </w:tcBorders>
          </w:tcPr>
          <w:p w14:paraId="26D728D9">
            <w:pPr>
              <w:spacing w:line="278" w:lineRule="exact"/>
              <w:ind w:left="103"/>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提供，由采购</w:t>
            </w:r>
          </w:p>
          <w:p w14:paraId="1CD71970">
            <w:pPr>
              <w:spacing w:line="272"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人或采购代</w:t>
            </w:r>
          </w:p>
          <w:p w14:paraId="56D6A8C6">
            <w:pPr>
              <w:spacing w:line="272" w:lineRule="exact"/>
              <w:ind w:left="103"/>
              <w:rPr>
                <w:rFonts w:ascii="宋体" w:hAnsi="宋体" w:eastAsia="宋体" w:cs="宋体"/>
                <w:sz w:val="24"/>
                <w:szCs w:val="24"/>
              </w:rPr>
            </w:pPr>
            <w:r>
              <w:rPr>
                <w:rFonts w:hint="eastAsia" w:ascii="宋体" w:hAnsi="宋体" w:eastAsia="宋体" w:cs="宋体"/>
                <w:sz w:val="24"/>
                <w:szCs w:val="24"/>
              </w:rPr>
              <w:t>理机构查询。</w:t>
            </w:r>
          </w:p>
        </w:tc>
      </w:tr>
      <w:tr w14:paraId="25616944">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045F24ED">
            <w:pPr>
              <w:spacing w:before="153"/>
              <w:ind w:left="221"/>
              <w:rPr>
                <w:rFonts w:ascii="宋体" w:hAnsi="宋体" w:eastAsia="宋体" w:cs="宋体"/>
                <w:sz w:val="24"/>
                <w:szCs w:val="24"/>
              </w:rPr>
            </w:pPr>
            <w:r>
              <w:rPr>
                <w:rFonts w:hint="eastAsia" w:ascii="宋体" w:hAnsi="宋体" w:eastAsia="宋体" w:cs="宋体"/>
                <w:sz w:val="24"/>
                <w:szCs w:val="24"/>
              </w:rPr>
              <w:t>1-4</w:t>
            </w:r>
          </w:p>
        </w:tc>
        <w:tc>
          <w:tcPr>
            <w:tcW w:w="1982" w:type="dxa"/>
            <w:tcBorders>
              <w:top w:val="single" w:color="000000" w:sz="4" w:space="0"/>
              <w:left w:val="single" w:color="000000" w:sz="4" w:space="0"/>
              <w:bottom w:val="single" w:color="000000" w:sz="4" w:space="0"/>
              <w:right w:val="single" w:color="000000" w:sz="4" w:space="0"/>
            </w:tcBorders>
          </w:tcPr>
          <w:p w14:paraId="32204290">
            <w:pPr>
              <w:spacing w:line="276" w:lineRule="exact"/>
              <w:rPr>
                <w:rFonts w:ascii="宋体" w:hAnsi="宋体" w:eastAsia="宋体" w:cs="宋体"/>
                <w:sz w:val="24"/>
                <w:szCs w:val="24"/>
                <w:lang w:eastAsia="zh-CN"/>
              </w:rPr>
            </w:pPr>
            <w:r>
              <w:rPr>
                <w:rFonts w:hint="eastAsia" w:ascii="宋体" w:hAnsi="宋体" w:eastAsia="宋体" w:cs="宋体"/>
                <w:spacing w:val="12"/>
                <w:sz w:val="24"/>
                <w:szCs w:val="24"/>
                <w:lang w:eastAsia="zh-CN"/>
              </w:rPr>
              <w:t>法律、行政法规</w:t>
            </w:r>
            <w:r>
              <w:rPr>
                <w:rFonts w:hint="eastAsia" w:ascii="宋体" w:hAnsi="宋体" w:eastAsia="宋体" w:cs="宋体"/>
                <w:sz w:val="24"/>
                <w:szCs w:val="24"/>
                <w:lang w:eastAsia="zh-CN"/>
              </w:rPr>
              <w:t>规定的其他条件</w:t>
            </w:r>
          </w:p>
        </w:tc>
        <w:tc>
          <w:tcPr>
            <w:tcW w:w="4822" w:type="dxa"/>
            <w:tcBorders>
              <w:top w:val="single" w:color="000000" w:sz="4" w:space="0"/>
              <w:left w:val="single" w:color="000000" w:sz="4" w:space="0"/>
              <w:bottom w:val="single" w:color="000000" w:sz="4" w:space="0"/>
              <w:right w:val="single" w:color="000000" w:sz="4" w:space="0"/>
            </w:tcBorders>
          </w:tcPr>
          <w:p w14:paraId="0C1742FD">
            <w:pPr>
              <w:spacing w:before="117"/>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tcPr>
          <w:p w14:paraId="7A422CF4">
            <w:pPr>
              <w:spacing w:before="153"/>
              <w:jc w:val="center"/>
              <w:rPr>
                <w:rFonts w:ascii="宋体" w:hAnsi="宋体" w:eastAsia="宋体" w:cs="宋体"/>
                <w:sz w:val="24"/>
                <w:szCs w:val="24"/>
              </w:rPr>
            </w:pPr>
            <w:r>
              <w:rPr>
                <w:rFonts w:hint="eastAsia" w:ascii="宋体" w:hAnsi="宋体" w:eastAsia="宋体" w:cs="宋体"/>
                <w:sz w:val="24"/>
                <w:szCs w:val="24"/>
              </w:rPr>
              <w:t>/</w:t>
            </w:r>
          </w:p>
        </w:tc>
      </w:tr>
      <w:tr w14:paraId="18BB9AF4">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0D591F56">
            <w:pPr>
              <w:jc w:val="center"/>
              <w:rPr>
                <w:rFonts w:ascii="宋体" w:hAnsi="宋体" w:eastAsia="宋体" w:cs="宋体"/>
                <w:sz w:val="24"/>
                <w:szCs w:val="24"/>
              </w:rPr>
            </w:pPr>
            <w:r>
              <w:rPr>
                <w:rFonts w:hint="eastAsia" w:ascii="宋体" w:hAnsi="宋体" w:eastAsia="宋体" w:cs="宋体"/>
                <w:sz w:val="24"/>
                <w:szCs w:val="24"/>
              </w:rPr>
              <w:t>2</w:t>
            </w:r>
          </w:p>
        </w:tc>
        <w:tc>
          <w:tcPr>
            <w:tcW w:w="1982" w:type="dxa"/>
            <w:tcBorders>
              <w:top w:val="single" w:color="000000" w:sz="4" w:space="0"/>
              <w:left w:val="single" w:color="000000" w:sz="4" w:space="0"/>
              <w:bottom w:val="single" w:color="000000" w:sz="4" w:space="0"/>
              <w:right w:val="single" w:color="000000" w:sz="4" w:space="0"/>
            </w:tcBorders>
            <w:vAlign w:val="center"/>
          </w:tcPr>
          <w:p w14:paraId="6EE98F13">
            <w:pPr>
              <w:spacing w:line="274" w:lineRule="exact"/>
              <w:rPr>
                <w:rFonts w:ascii="宋体" w:hAnsi="宋体" w:eastAsia="宋体" w:cs="宋体"/>
                <w:sz w:val="24"/>
                <w:szCs w:val="24"/>
                <w:lang w:eastAsia="zh-CN"/>
              </w:rPr>
            </w:pPr>
            <w:r>
              <w:rPr>
                <w:rFonts w:hint="eastAsia" w:ascii="宋体" w:hAnsi="宋体" w:eastAsia="宋体" w:cs="宋体"/>
                <w:spacing w:val="12"/>
                <w:sz w:val="24"/>
                <w:szCs w:val="24"/>
                <w:lang w:eastAsia="zh-CN"/>
              </w:rPr>
              <w:t>落实政府采购政策需满足的资格</w:t>
            </w:r>
            <w:r>
              <w:rPr>
                <w:rFonts w:hint="eastAsia" w:ascii="宋体" w:hAnsi="宋体" w:eastAsia="宋体" w:cs="宋体"/>
                <w:sz w:val="24"/>
                <w:szCs w:val="24"/>
                <w:lang w:eastAsia="zh-CN"/>
              </w:rPr>
              <w:t xml:space="preserve"> 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4BF184FC">
            <w:pPr>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109DFDDC">
            <w:pPr>
              <w:jc w:val="center"/>
              <w:rPr>
                <w:rFonts w:ascii="宋体" w:hAnsi="宋体" w:eastAsia="宋体" w:cs="宋体"/>
                <w:sz w:val="24"/>
                <w:szCs w:val="24"/>
                <w:lang w:eastAsia="zh-CN"/>
              </w:rPr>
            </w:pPr>
          </w:p>
        </w:tc>
      </w:tr>
      <w:tr w14:paraId="3A9ED7B6">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2FD52DCC">
            <w:pPr>
              <w:spacing w:before="76"/>
              <w:ind w:left="221"/>
              <w:rPr>
                <w:rFonts w:ascii="宋体" w:hAnsi="宋体" w:eastAsia="宋体" w:cs="宋体"/>
                <w:sz w:val="24"/>
                <w:szCs w:val="24"/>
              </w:rPr>
            </w:pPr>
            <w:r>
              <w:rPr>
                <w:rFonts w:hint="eastAsia" w:ascii="宋体" w:hAnsi="宋体" w:eastAsia="宋体" w:cs="宋体"/>
                <w:sz w:val="24"/>
                <w:szCs w:val="24"/>
              </w:rPr>
              <w:t>2-1</w:t>
            </w:r>
          </w:p>
        </w:tc>
        <w:tc>
          <w:tcPr>
            <w:tcW w:w="1982" w:type="dxa"/>
            <w:tcBorders>
              <w:top w:val="single" w:color="000000" w:sz="4" w:space="0"/>
              <w:left w:val="single" w:color="000000" w:sz="4" w:space="0"/>
              <w:bottom w:val="single" w:color="000000" w:sz="4" w:space="0"/>
              <w:right w:val="single" w:color="000000" w:sz="4" w:space="0"/>
            </w:tcBorders>
          </w:tcPr>
          <w:p w14:paraId="060B16C4">
            <w:pPr>
              <w:spacing w:before="40"/>
              <w:rPr>
                <w:rFonts w:ascii="宋体" w:hAnsi="宋体" w:eastAsia="宋体" w:cs="宋体"/>
                <w:sz w:val="24"/>
                <w:szCs w:val="24"/>
              </w:rPr>
            </w:pPr>
            <w:r>
              <w:rPr>
                <w:rFonts w:hint="eastAsia" w:ascii="宋体" w:hAnsi="宋体" w:eastAsia="宋体" w:cs="宋体"/>
                <w:sz w:val="24"/>
                <w:szCs w:val="24"/>
              </w:rPr>
              <w:t>中小企业政策</w:t>
            </w:r>
          </w:p>
        </w:tc>
        <w:tc>
          <w:tcPr>
            <w:tcW w:w="4822" w:type="dxa"/>
            <w:tcBorders>
              <w:top w:val="single" w:color="000000" w:sz="4" w:space="0"/>
              <w:left w:val="single" w:color="000000" w:sz="4" w:space="0"/>
              <w:bottom w:val="single" w:color="000000" w:sz="4" w:space="0"/>
              <w:right w:val="single" w:color="000000" w:sz="4" w:space="0"/>
            </w:tcBorders>
          </w:tcPr>
          <w:p w14:paraId="01C5D90B">
            <w:pPr>
              <w:spacing w:before="40"/>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3D58A8A7">
            <w:pPr>
              <w:rPr>
                <w:rFonts w:ascii="宋体" w:hAnsi="宋体" w:eastAsia="宋体" w:cs="宋体"/>
                <w:sz w:val="24"/>
                <w:szCs w:val="24"/>
                <w:lang w:eastAsia="zh-CN"/>
              </w:rPr>
            </w:pPr>
          </w:p>
        </w:tc>
      </w:tr>
      <w:tr w14:paraId="63785E53">
        <w:tblPrEx>
          <w:tblCellMar>
            <w:top w:w="0" w:type="dxa"/>
            <w:left w:w="0" w:type="dxa"/>
            <w:bottom w:w="0" w:type="dxa"/>
            <w:right w:w="0" w:type="dxa"/>
          </w:tblCellMar>
        </w:tblPrEx>
        <w:trPr>
          <w:trHeight w:val="5191" w:hRule="exact"/>
        </w:trPr>
        <w:tc>
          <w:tcPr>
            <w:tcW w:w="845" w:type="dxa"/>
            <w:vMerge w:val="restart"/>
            <w:tcBorders>
              <w:top w:val="single" w:color="000000" w:sz="4" w:space="0"/>
              <w:left w:val="single" w:color="000000" w:sz="4" w:space="0"/>
              <w:right w:val="single" w:color="000000" w:sz="4" w:space="0"/>
            </w:tcBorders>
            <w:vAlign w:val="center"/>
          </w:tcPr>
          <w:p w14:paraId="739DEB86">
            <w:pPr>
              <w:spacing w:before="140" w:line="284" w:lineRule="exact"/>
              <w:ind w:right="1"/>
              <w:jc w:val="center"/>
              <w:rPr>
                <w:rFonts w:ascii="宋体" w:hAnsi="宋体" w:eastAsia="宋体" w:cs="宋体"/>
                <w:sz w:val="24"/>
                <w:szCs w:val="24"/>
              </w:rPr>
            </w:pPr>
            <w:r>
              <w:rPr>
                <w:rFonts w:hint="eastAsia" w:ascii="宋体" w:hAnsi="宋体" w:eastAsia="宋体" w:cs="宋体"/>
                <w:sz w:val="24"/>
                <w:szCs w:val="24"/>
              </w:rPr>
              <w:t>2-1-1</w:t>
            </w:r>
          </w:p>
        </w:tc>
        <w:tc>
          <w:tcPr>
            <w:tcW w:w="1982" w:type="dxa"/>
            <w:vMerge w:val="restart"/>
            <w:tcBorders>
              <w:top w:val="single" w:color="000000" w:sz="4" w:space="0"/>
              <w:left w:val="single" w:color="000000" w:sz="4" w:space="0"/>
              <w:right w:val="single" w:color="000000" w:sz="4" w:space="0"/>
            </w:tcBorders>
            <w:vAlign w:val="center"/>
          </w:tcPr>
          <w:p w14:paraId="1882D847">
            <w:pPr>
              <w:spacing w:line="310" w:lineRule="exact"/>
              <w:ind w:right="100"/>
              <w:rPr>
                <w:rFonts w:ascii="宋体" w:hAnsi="宋体" w:eastAsia="宋体" w:cs="宋体"/>
                <w:sz w:val="24"/>
                <w:szCs w:val="24"/>
              </w:rPr>
            </w:pPr>
            <w:r>
              <w:rPr>
                <w:rFonts w:hint="eastAsia" w:ascii="宋体" w:hAnsi="宋体" w:eastAsia="宋体" w:cs="宋体"/>
                <w:spacing w:val="12"/>
                <w:sz w:val="24"/>
                <w:szCs w:val="24"/>
              </w:rPr>
              <w:t>中小企业证明文</w:t>
            </w:r>
            <w:r>
              <w:rPr>
                <w:rFonts w:hint="eastAsia" w:ascii="宋体" w:hAnsi="宋体" w:eastAsia="宋体" w:cs="宋体"/>
                <w:sz w:val="24"/>
                <w:szCs w:val="24"/>
              </w:rPr>
              <w:t xml:space="preserve"> 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4F009DB0">
            <w:pPr>
              <w:spacing w:line="275" w:lineRule="exact"/>
              <w:rPr>
                <w:rFonts w:ascii="宋体" w:hAnsi="宋体" w:eastAsia="宋体" w:cs="宋体"/>
                <w:sz w:val="24"/>
                <w:szCs w:val="24"/>
                <w:lang w:eastAsia="zh-CN"/>
              </w:rPr>
            </w:pPr>
            <w:r>
              <w:rPr>
                <w:rFonts w:hint="eastAsia" w:ascii="宋体" w:hAnsi="宋体" w:eastAsia="宋体" w:cs="宋体"/>
                <w:sz w:val="24"/>
                <w:szCs w:val="24"/>
                <w:lang w:eastAsia="zh-CN"/>
              </w:rPr>
              <w:t>当本项目（包）涉及预留份额专门面向中小企业采购，此时建议在《资格证明文件》中提供。</w:t>
            </w:r>
          </w:p>
          <w:p w14:paraId="6B253B8A">
            <w:pPr>
              <w:spacing w:line="291"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1、投标人单独投标的，应提供《中小企业声</w:t>
            </w:r>
            <w:r>
              <w:rPr>
                <w:rFonts w:hint="eastAsia" w:ascii="宋体" w:hAnsi="宋体" w:eastAsia="宋体" w:cs="宋体"/>
                <w:sz w:val="24"/>
                <w:szCs w:val="24"/>
                <w:lang w:eastAsia="zh-CN"/>
              </w:rPr>
              <w:t>明函》或《残疾人福利性单位声明函》或由省级以上监狱管理局、戒毒管理局（含新疆生产建设兵团）出具的属于监狱企业的证明文件。</w:t>
            </w:r>
          </w:p>
          <w:p w14:paraId="48DBEF77">
            <w:pPr>
              <w:spacing w:before="31" w:line="310" w:lineRule="exact"/>
              <w:ind w:left="104" w:right="100"/>
              <w:rPr>
                <w:rFonts w:ascii="宋体" w:hAnsi="宋体" w:eastAsia="宋体" w:cs="宋体"/>
                <w:sz w:val="24"/>
                <w:szCs w:val="24"/>
                <w:lang w:eastAsia="zh-CN"/>
              </w:rPr>
            </w:pPr>
            <w:r>
              <w:rPr>
                <w:rFonts w:hint="eastAsia" w:ascii="宋体" w:hAnsi="宋体" w:eastAsia="宋体" w:cs="宋体"/>
                <w:spacing w:val="-6"/>
                <w:sz w:val="24"/>
                <w:szCs w:val="24"/>
                <w:lang w:eastAsia="zh-CN"/>
              </w:rPr>
              <w:t>2、如招标文件要求以联合体形式参加或者要</w:t>
            </w:r>
            <w:r>
              <w:rPr>
                <w:rFonts w:hint="eastAsia" w:ascii="宋体" w:hAnsi="宋体" w:eastAsia="宋体" w:cs="宋体"/>
                <w:sz w:val="24"/>
                <w:szCs w:val="24"/>
                <w:lang w:eastAsia="zh-CN"/>
              </w:rPr>
              <w:t>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Merge w:val="restart"/>
            <w:tcBorders>
              <w:top w:val="single" w:color="000000" w:sz="4" w:space="0"/>
              <w:left w:val="single" w:color="000000" w:sz="4" w:space="0"/>
              <w:right w:val="single" w:color="000000" w:sz="4" w:space="0"/>
            </w:tcBorders>
            <w:vAlign w:val="center"/>
          </w:tcPr>
          <w:p w14:paraId="0F6297F5">
            <w:pPr>
              <w:spacing w:line="310" w:lineRule="exact"/>
              <w:ind w:right="100"/>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 xml:space="preserve"> 文件格式》</w:t>
            </w:r>
          </w:p>
        </w:tc>
      </w:tr>
      <w:tr w14:paraId="76A2A343">
        <w:tblPrEx>
          <w:tblCellMar>
            <w:top w:w="0" w:type="dxa"/>
            <w:left w:w="0" w:type="dxa"/>
            <w:bottom w:w="0" w:type="dxa"/>
            <w:right w:w="0" w:type="dxa"/>
          </w:tblCellMar>
        </w:tblPrEx>
        <w:trPr>
          <w:trHeight w:val="317" w:hRule="exact"/>
        </w:trPr>
        <w:tc>
          <w:tcPr>
            <w:tcW w:w="845" w:type="dxa"/>
            <w:vMerge w:val="restart"/>
            <w:tcBorders>
              <w:top w:val="single" w:color="000000" w:sz="4" w:space="0"/>
              <w:left w:val="single" w:color="000000" w:sz="4" w:space="0"/>
              <w:right w:val="single" w:color="000000" w:sz="4" w:space="0"/>
            </w:tcBorders>
            <w:vAlign w:val="center"/>
          </w:tcPr>
          <w:p w14:paraId="50CCAFA8">
            <w:pPr>
              <w:jc w:val="center"/>
              <w:rPr>
                <w:rFonts w:ascii="宋体" w:hAnsi="宋体" w:eastAsia="宋体" w:cs="宋体"/>
                <w:sz w:val="24"/>
                <w:szCs w:val="24"/>
              </w:rPr>
            </w:pPr>
            <w:r>
              <w:rPr>
                <w:rFonts w:hint="eastAsia" w:ascii="宋体" w:hAnsi="宋体" w:eastAsia="宋体" w:cs="宋体"/>
                <w:sz w:val="24"/>
                <w:szCs w:val="24"/>
              </w:rPr>
              <w:t>2-1-2</w:t>
            </w:r>
          </w:p>
        </w:tc>
        <w:tc>
          <w:tcPr>
            <w:tcW w:w="1982" w:type="dxa"/>
            <w:vMerge w:val="restart"/>
            <w:tcBorders>
              <w:top w:val="single" w:color="000000" w:sz="4" w:space="0"/>
              <w:left w:val="single" w:color="000000" w:sz="4" w:space="0"/>
              <w:right w:val="single" w:color="000000" w:sz="4" w:space="0"/>
            </w:tcBorders>
            <w:vAlign w:val="center"/>
          </w:tcPr>
          <w:p w14:paraId="4466FCD3">
            <w:pPr>
              <w:spacing w:line="310" w:lineRule="exact"/>
              <w:ind w:right="100"/>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拟分包情况说明及分包意向协议</w:t>
            </w:r>
          </w:p>
        </w:tc>
        <w:tc>
          <w:tcPr>
            <w:tcW w:w="4822" w:type="dxa"/>
            <w:tcBorders>
              <w:top w:val="single" w:color="000000" w:sz="4" w:space="0"/>
              <w:left w:val="single" w:color="000000" w:sz="4" w:space="0"/>
              <w:bottom w:val="nil"/>
              <w:right w:val="single" w:color="000000" w:sz="4" w:space="0"/>
            </w:tcBorders>
            <w:vAlign w:val="center"/>
          </w:tcPr>
          <w:p w14:paraId="1C4551F1">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如本项目（包）要求通过分包措施预留部分</w:t>
            </w:r>
          </w:p>
        </w:tc>
        <w:tc>
          <w:tcPr>
            <w:tcW w:w="1639" w:type="dxa"/>
            <w:vMerge w:val="restart"/>
            <w:tcBorders>
              <w:top w:val="single" w:color="000000" w:sz="4" w:space="0"/>
              <w:left w:val="single" w:color="000000" w:sz="4" w:space="0"/>
              <w:right w:val="single" w:color="000000" w:sz="4" w:space="0"/>
            </w:tcBorders>
            <w:vAlign w:val="center"/>
          </w:tcPr>
          <w:p w14:paraId="7366586D">
            <w:pPr>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文件格式》</w:t>
            </w:r>
          </w:p>
        </w:tc>
      </w:tr>
      <w:tr w14:paraId="79687481">
        <w:tblPrEx>
          <w:tblCellMar>
            <w:top w:w="0" w:type="dxa"/>
            <w:left w:w="0" w:type="dxa"/>
            <w:bottom w:w="0" w:type="dxa"/>
            <w:right w:w="0" w:type="dxa"/>
          </w:tblCellMar>
        </w:tblPrEx>
        <w:trPr>
          <w:trHeight w:val="311" w:hRule="exact"/>
        </w:trPr>
        <w:tc>
          <w:tcPr>
            <w:tcW w:w="845" w:type="dxa"/>
            <w:vMerge w:val="continue"/>
            <w:tcBorders>
              <w:left w:val="single" w:color="000000" w:sz="4" w:space="0"/>
              <w:right w:val="single" w:color="000000" w:sz="4" w:space="0"/>
            </w:tcBorders>
          </w:tcPr>
          <w:p w14:paraId="56FC3349">
            <w:pP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00A13A6B">
            <w:pPr>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0B4764AA">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采购份额面向中小企业采购、且投标人因落</w:t>
            </w:r>
          </w:p>
        </w:tc>
        <w:tc>
          <w:tcPr>
            <w:tcW w:w="1639" w:type="dxa"/>
            <w:vMerge w:val="continue"/>
            <w:tcBorders>
              <w:left w:val="single" w:color="000000" w:sz="4" w:space="0"/>
              <w:right w:val="single" w:color="000000" w:sz="4" w:space="0"/>
            </w:tcBorders>
          </w:tcPr>
          <w:p w14:paraId="4CB75270">
            <w:pPr>
              <w:rPr>
                <w:rFonts w:ascii="宋体" w:hAnsi="宋体" w:eastAsia="宋体" w:cs="宋体"/>
                <w:sz w:val="24"/>
                <w:szCs w:val="24"/>
                <w:lang w:eastAsia="zh-CN"/>
              </w:rPr>
            </w:pPr>
          </w:p>
        </w:tc>
      </w:tr>
      <w:tr w14:paraId="60DEEBFD">
        <w:tblPrEx>
          <w:tblCellMar>
            <w:top w:w="0" w:type="dxa"/>
            <w:left w:w="0" w:type="dxa"/>
            <w:bottom w:w="0" w:type="dxa"/>
            <w:right w:w="0" w:type="dxa"/>
          </w:tblCellMar>
        </w:tblPrEx>
        <w:trPr>
          <w:trHeight w:val="322" w:hRule="exact"/>
        </w:trPr>
        <w:tc>
          <w:tcPr>
            <w:tcW w:w="845" w:type="dxa"/>
            <w:vMerge w:val="continue"/>
            <w:tcBorders>
              <w:left w:val="single" w:color="000000" w:sz="4" w:space="0"/>
              <w:right w:val="single" w:color="000000" w:sz="4" w:space="0"/>
            </w:tcBorders>
          </w:tcPr>
          <w:p w14:paraId="4BC7F30C">
            <w:pP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74CB02C5">
            <w:pPr>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4A1EDF24">
            <w:pPr>
              <w:spacing w:line="275" w:lineRule="exact"/>
              <w:rPr>
                <w:rFonts w:ascii="宋体" w:hAnsi="宋体" w:eastAsia="宋体" w:cs="宋体"/>
                <w:sz w:val="24"/>
                <w:szCs w:val="24"/>
                <w:lang w:eastAsia="zh-CN"/>
              </w:rPr>
            </w:pPr>
            <w:r>
              <w:rPr>
                <w:rFonts w:hint="eastAsia" w:ascii="宋体" w:hAnsi="宋体" w:eastAsia="宋体" w:cs="宋体"/>
                <w:sz w:val="24"/>
                <w:szCs w:val="24"/>
                <w:lang w:eastAsia="zh-CN"/>
              </w:rPr>
              <w:t>实政府采购政策拟进行分包的，必须提供；</w:t>
            </w:r>
          </w:p>
        </w:tc>
        <w:tc>
          <w:tcPr>
            <w:tcW w:w="1639" w:type="dxa"/>
            <w:vMerge w:val="continue"/>
            <w:tcBorders>
              <w:left w:val="single" w:color="000000" w:sz="4" w:space="0"/>
              <w:right w:val="single" w:color="000000" w:sz="4" w:space="0"/>
            </w:tcBorders>
          </w:tcPr>
          <w:p w14:paraId="265F9728">
            <w:pPr>
              <w:rPr>
                <w:rFonts w:ascii="宋体" w:hAnsi="宋体" w:eastAsia="宋体" w:cs="宋体"/>
                <w:sz w:val="24"/>
                <w:szCs w:val="24"/>
                <w:lang w:eastAsia="zh-CN"/>
              </w:rPr>
            </w:pPr>
          </w:p>
        </w:tc>
      </w:tr>
      <w:tr w14:paraId="1C979E1B">
        <w:tblPrEx>
          <w:tblCellMar>
            <w:top w:w="0" w:type="dxa"/>
            <w:left w:w="0" w:type="dxa"/>
            <w:bottom w:w="0" w:type="dxa"/>
            <w:right w:w="0" w:type="dxa"/>
          </w:tblCellMar>
        </w:tblPrEx>
        <w:trPr>
          <w:trHeight w:val="301" w:hRule="exact"/>
        </w:trPr>
        <w:tc>
          <w:tcPr>
            <w:tcW w:w="845" w:type="dxa"/>
            <w:vMerge w:val="continue"/>
            <w:tcBorders>
              <w:left w:val="single" w:color="000000" w:sz="4" w:space="0"/>
              <w:right w:val="single" w:color="000000" w:sz="4" w:space="0"/>
            </w:tcBorders>
          </w:tcPr>
          <w:p w14:paraId="1F433DF3">
            <w:pPr>
              <w:spacing w:line="261" w:lineRule="exact"/>
              <w:jc w:val="cente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257F995D">
            <w:pPr>
              <w:spacing w:line="265" w:lineRule="exact"/>
              <w:ind w:left="103"/>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4FAB498C">
            <w:pPr>
              <w:spacing w:line="265" w:lineRule="exact"/>
              <w:rPr>
                <w:rFonts w:ascii="宋体" w:hAnsi="宋体" w:eastAsia="宋体" w:cs="宋体"/>
                <w:sz w:val="24"/>
                <w:szCs w:val="24"/>
              </w:rPr>
            </w:pPr>
            <w:r>
              <w:rPr>
                <w:rFonts w:hint="eastAsia" w:ascii="宋体" w:hAnsi="宋体" w:eastAsia="宋体" w:cs="宋体"/>
                <w:sz w:val="24"/>
                <w:szCs w:val="24"/>
              </w:rPr>
              <w:t>否则无须提供。</w:t>
            </w:r>
          </w:p>
        </w:tc>
        <w:tc>
          <w:tcPr>
            <w:tcW w:w="1639" w:type="dxa"/>
            <w:vMerge w:val="continue"/>
            <w:tcBorders>
              <w:left w:val="single" w:color="000000" w:sz="4" w:space="0"/>
              <w:right w:val="single" w:color="000000" w:sz="4" w:space="0"/>
            </w:tcBorders>
          </w:tcPr>
          <w:p w14:paraId="62885853">
            <w:pPr>
              <w:spacing w:line="265" w:lineRule="exact"/>
              <w:ind w:left="103"/>
              <w:rPr>
                <w:rFonts w:ascii="宋体" w:hAnsi="宋体" w:eastAsia="宋体" w:cs="宋体"/>
                <w:sz w:val="24"/>
                <w:szCs w:val="24"/>
              </w:rPr>
            </w:pPr>
          </w:p>
        </w:tc>
      </w:tr>
      <w:tr w14:paraId="77816427">
        <w:tblPrEx>
          <w:tblCellMar>
            <w:top w:w="0" w:type="dxa"/>
            <w:left w:w="0" w:type="dxa"/>
            <w:bottom w:w="0" w:type="dxa"/>
            <w:right w:w="0" w:type="dxa"/>
          </w:tblCellMar>
        </w:tblPrEx>
        <w:trPr>
          <w:trHeight w:val="311" w:hRule="exact"/>
        </w:trPr>
        <w:tc>
          <w:tcPr>
            <w:tcW w:w="845" w:type="dxa"/>
            <w:vMerge w:val="continue"/>
            <w:tcBorders>
              <w:left w:val="single" w:color="000000" w:sz="4" w:space="0"/>
              <w:right w:val="single" w:color="000000" w:sz="4" w:space="0"/>
            </w:tcBorders>
          </w:tcPr>
          <w:p w14:paraId="55255D31">
            <w:pPr>
              <w:rPr>
                <w:rFonts w:ascii="宋体" w:hAnsi="宋体" w:eastAsia="宋体" w:cs="宋体"/>
                <w:sz w:val="24"/>
                <w:szCs w:val="24"/>
              </w:rPr>
            </w:pPr>
          </w:p>
        </w:tc>
        <w:tc>
          <w:tcPr>
            <w:tcW w:w="1982" w:type="dxa"/>
            <w:vMerge w:val="continue"/>
            <w:tcBorders>
              <w:left w:val="single" w:color="000000" w:sz="4" w:space="0"/>
              <w:right w:val="single" w:color="000000" w:sz="4" w:space="0"/>
            </w:tcBorders>
          </w:tcPr>
          <w:p w14:paraId="5ADB1FB6">
            <w:pPr>
              <w:rPr>
                <w:rFonts w:ascii="宋体" w:hAnsi="宋体" w:eastAsia="宋体" w:cs="宋体"/>
                <w:sz w:val="24"/>
                <w:szCs w:val="24"/>
              </w:rPr>
            </w:pPr>
          </w:p>
        </w:tc>
        <w:tc>
          <w:tcPr>
            <w:tcW w:w="4822" w:type="dxa"/>
            <w:tcBorders>
              <w:top w:val="nil"/>
              <w:left w:val="single" w:color="000000" w:sz="4" w:space="0"/>
              <w:bottom w:val="nil"/>
              <w:right w:val="single" w:color="000000" w:sz="4" w:space="0"/>
            </w:tcBorders>
          </w:tcPr>
          <w:p w14:paraId="2727EEC3">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对于预留份额专门面向中小企业采购的项目</w:t>
            </w:r>
          </w:p>
        </w:tc>
        <w:tc>
          <w:tcPr>
            <w:tcW w:w="1639" w:type="dxa"/>
            <w:vMerge w:val="continue"/>
            <w:tcBorders>
              <w:left w:val="single" w:color="000000" w:sz="4" w:space="0"/>
              <w:right w:val="single" w:color="000000" w:sz="4" w:space="0"/>
            </w:tcBorders>
          </w:tcPr>
          <w:p w14:paraId="6B5EB171">
            <w:pPr>
              <w:rPr>
                <w:rFonts w:ascii="宋体" w:hAnsi="宋体" w:eastAsia="宋体" w:cs="宋体"/>
                <w:sz w:val="24"/>
                <w:szCs w:val="24"/>
                <w:lang w:eastAsia="zh-CN"/>
              </w:rPr>
            </w:pPr>
          </w:p>
        </w:tc>
      </w:tr>
      <w:tr w14:paraId="235825AF">
        <w:tblPrEx>
          <w:tblCellMar>
            <w:top w:w="0" w:type="dxa"/>
            <w:left w:w="0" w:type="dxa"/>
            <w:bottom w:w="0" w:type="dxa"/>
            <w:right w:w="0" w:type="dxa"/>
          </w:tblCellMar>
        </w:tblPrEx>
        <w:trPr>
          <w:trHeight w:val="314" w:hRule="exact"/>
        </w:trPr>
        <w:tc>
          <w:tcPr>
            <w:tcW w:w="845" w:type="dxa"/>
            <w:vMerge w:val="continue"/>
            <w:tcBorders>
              <w:left w:val="single" w:color="000000" w:sz="4" w:space="0"/>
              <w:bottom w:val="single" w:color="000000" w:sz="4" w:space="0"/>
              <w:right w:val="single" w:color="000000" w:sz="4" w:space="0"/>
            </w:tcBorders>
          </w:tcPr>
          <w:p w14:paraId="278C2774">
            <w:pPr>
              <w:rPr>
                <w:rFonts w:ascii="宋体" w:hAnsi="宋体" w:eastAsia="宋体" w:cs="宋体"/>
                <w:sz w:val="24"/>
                <w:szCs w:val="24"/>
                <w:lang w:eastAsia="zh-CN"/>
              </w:rPr>
            </w:pPr>
          </w:p>
        </w:tc>
        <w:tc>
          <w:tcPr>
            <w:tcW w:w="1982" w:type="dxa"/>
            <w:vMerge w:val="continue"/>
            <w:tcBorders>
              <w:left w:val="single" w:color="000000" w:sz="4" w:space="0"/>
              <w:bottom w:val="single" w:color="000000" w:sz="4" w:space="0"/>
              <w:right w:val="single" w:color="000000" w:sz="4" w:space="0"/>
            </w:tcBorders>
          </w:tcPr>
          <w:p w14:paraId="5579F873">
            <w:pPr>
              <w:rPr>
                <w:rFonts w:ascii="宋体" w:hAnsi="宋体" w:eastAsia="宋体" w:cs="宋体"/>
                <w:sz w:val="24"/>
                <w:szCs w:val="24"/>
                <w:lang w:eastAsia="zh-CN"/>
              </w:rPr>
            </w:pPr>
          </w:p>
        </w:tc>
        <w:tc>
          <w:tcPr>
            <w:tcW w:w="4822" w:type="dxa"/>
            <w:tcBorders>
              <w:top w:val="nil"/>
              <w:left w:val="single" w:color="000000" w:sz="4" w:space="0"/>
              <w:bottom w:val="single" w:color="000000" w:sz="4" w:space="0"/>
              <w:right w:val="single" w:color="000000" w:sz="4" w:space="0"/>
            </w:tcBorders>
          </w:tcPr>
          <w:p w14:paraId="40307CA9">
            <w:pPr>
              <w:spacing w:line="275" w:lineRule="exact"/>
              <w:rPr>
                <w:rFonts w:ascii="宋体" w:hAnsi="宋体" w:eastAsia="宋体" w:cs="宋体"/>
                <w:sz w:val="24"/>
                <w:szCs w:val="24"/>
                <w:lang w:eastAsia="zh-CN"/>
              </w:rPr>
            </w:pPr>
            <w:r>
              <w:rPr>
                <w:rFonts w:hint="eastAsia" w:ascii="宋体" w:hAnsi="宋体" w:eastAsia="宋体" w:cs="宋体"/>
                <w:spacing w:val="-10"/>
                <w:sz w:val="24"/>
                <w:szCs w:val="24"/>
                <w:lang w:eastAsia="zh-CN"/>
              </w:rPr>
              <w:t>（包），组成联合体或者接受分包合同的中小</w:t>
            </w:r>
          </w:p>
        </w:tc>
        <w:tc>
          <w:tcPr>
            <w:tcW w:w="1639" w:type="dxa"/>
            <w:vMerge w:val="continue"/>
            <w:tcBorders>
              <w:left w:val="single" w:color="000000" w:sz="4" w:space="0"/>
              <w:bottom w:val="single" w:color="000000" w:sz="4" w:space="0"/>
              <w:right w:val="single" w:color="000000" w:sz="4" w:space="0"/>
            </w:tcBorders>
          </w:tcPr>
          <w:p w14:paraId="12E3F356">
            <w:pPr>
              <w:rPr>
                <w:rFonts w:ascii="宋体" w:hAnsi="宋体" w:eastAsia="宋体" w:cs="宋体"/>
                <w:sz w:val="24"/>
                <w:szCs w:val="24"/>
                <w:lang w:eastAsia="zh-CN"/>
              </w:rPr>
            </w:pPr>
          </w:p>
        </w:tc>
      </w:tr>
    </w:tbl>
    <w:p w14:paraId="68775205">
      <w:pPr>
        <w:rPr>
          <w:lang w:eastAsia="zh-CN"/>
        </w:rPr>
        <w:sectPr>
          <w:pgSz w:w="11920" w:h="16850"/>
          <w:pgMar w:top="1120" w:right="920" w:bottom="1060" w:left="1480" w:header="888" w:footer="868" w:gutter="0"/>
          <w:cols w:space="720" w:num="1"/>
        </w:sectPr>
      </w:pPr>
    </w:p>
    <w:p w14:paraId="6050575D">
      <w:pPr>
        <w:spacing w:before="1"/>
        <w:rPr>
          <w:rFonts w:ascii="Times New Roman" w:hAnsi="Times New Roman" w:eastAsia="Times New Roman" w:cs="Times New Roman"/>
          <w:sz w:val="26"/>
          <w:szCs w:val="26"/>
          <w:lang w:eastAsia="zh-CN"/>
        </w:rPr>
      </w:pPr>
    </w:p>
    <w:tbl>
      <w:tblPr>
        <w:tblStyle w:val="21"/>
        <w:tblW w:w="0" w:type="auto"/>
        <w:tblInd w:w="108" w:type="dxa"/>
        <w:tblLayout w:type="fixed"/>
        <w:tblCellMar>
          <w:top w:w="0" w:type="dxa"/>
          <w:left w:w="0" w:type="dxa"/>
          <w:bottom w:w="0" w:type="dxa"/>
          <w:right w:w="0" w:type="dxa"/>
        </w:tblCellMar>
      </w:tblPr>
      <w:tblGrid>
        <w:gridCol w:w="845"/>
        <w:gridCol w:w="1982"/>
        <w:gridCol w:w="4822"/>
        <w:gridCol w:w="1639"/>
      </w:tblGrid>
      <w:tr w14:paraId="7A5F3287">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654ECBE1">
            <w:pPr>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182BAD52">
            <w:pPr>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2C4DEB54">
            <w:pPr>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73155482">
            <w:pPr>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0ED4FAB4">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61396B06">
            <w:pPr>
              <w:rPr>
                <w:rFonts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1C255D43">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2F570BD7">
            <w:pPr>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企业与联合体内其他企业、分包企业之间不</w:t>
            </w:r>
          </w:p>
          <w:p w14:paraId="7B0BF915">
            <w:pPr>
              <w:spacing w:line="312"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得存在直接控股、管理关系。</w:t>
            </w:r>
          </w:p>
        </w:tc>
        <w:tc>
          <w:tcPr>
            <w:tcW w:w="1639" w:type="dxa"/>
            <w:tcBorders>
              <w:top w:val="single" w:color="000000" w:sz="4" w:space="0"/>
              <w:left w:val="single" w:color="000000" w:sz="4" w:space="0"/>
              <w:bottom w:val="single" w:color="000000" w:sz="4" w:space="0"/>
              <w:right w:val="single" w:color="000000" w:sz="4" w:space="0"/>
            </w:tcBorders>
          </w:tcPr>
          <w:p w14:paraId="38625840">
            <w:pPr>
              <w:rPr>
                <w:rFonts w:ascii="宋体" w:hAnsi="宋体" w:eastAsia="宋体" w:cs="宋体"/>
                <w:sz w:val="24"/>
                <w:szCs w:val="24"/>
                <w:lang w:eastAsia="zh-CN"/>
              </w:rPr>
            </w:pPr>
          </w:p>
        </w:tc>
      </w:tr>
      <w:tr w14:paraId="24DBDC51">
        <w:tblPrEx>
          <w:tblCellMar>
            <w:top w:w="0" w:type="dxa"/>
            <w:left w:w="0" w:type="dxa"/>
            <w:bottom w:w="0" w:type="dxa"/>
            <w:right w:w="0" w:type="dxa"/>
          </w:tblCellMar>
        </w:tblPrEx>
        <w:trPr>
          <w:trHeight w:val="927" w:hRule="exact"/>
        </w:trPr>
        <w:tc>
          <w:tcPr>
            <w:tcW w:w="845" w:type="dxa"/>
            <w:tcBorders>
              <w:top w:val="single" w:color="000000" w:sz="4" w:space="0"/>
              <w:left w:val="single" w:color="000000" w:sz="4" w:space="0"/>
              <w:right w:val="single" w:color="000000" w:sz="4" w:space="0"/>
            </w:tcBorders>
            <w:vAlign w:val="center"/>
          </w:tcPr>
          <w:p w14:paraId="51CABAE4">
            <w:pPr>
              <w:jc w:val="center"/>
              <w:rPr>
                <w:rFonts w:ascii="宋体" w:hAnsi="宋体" w:eastAsia="宋体" w:cs="宋体"/>
                <w:sz w:val="24"/>
                <w:szCs w:val="24"/>
              </w:rPr>
            </w:pPr>
            <w:r>
              <w:rPr>
                <w:rFonts w:hint="eastAsia" w:ascii="宋体" w:hAnsi="宋体" w:eastAsia="宋体" w:cs="宋体"/>
                <w:sz w:val="24"/>
                <w:szCs w:val="24"/>
              </w:rPr>
              <w:t>2-2</w:t>
            </w:r>
          </w:p>
        </w:tc>
        <w:tc>
          <w:tcPr>
            <w:tcW w:w="1982" w:type="dxa"/>
            <w:tcBorders>
              <w:top w:val="single" w:color="000000" w:sz="4" w:space="0"/>
              <w:left w:val="single" w:color="000000" w:sz="4" w:space="0"/>
              <w:bottom w:val="single" w:color="000000" w:sz="4" w:space="0"/>
              <w:right w:val="single" w:color="000000" w:sz="4" w:space="0"/>
            </w:tcBorders>
            <w:vAlign w:val="center"/>
          </w:tcPr>
          <w:p w14:paraId="7B0A3BCB">
            <w:pPr>
              <w:spacing w:line="276" w:lineRule="exact"/>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其它落实政府采购政策的资格要</w:t>
            </w:r>
            <w:r>
              <w:rPr>
                <w:rFonts w:hint="eastAsia" w:ascii="宋体" w:hAnsi="宋体" w:eastAsia="宋体" w:cs="宋体"/>
                <w:sz w:val="24"/>
                <w:szCs w:val="24"/>
                <w:lang w:eastAsia="zh-CN"/>
              </w:rPr>
              <w:t>求</w:t>
            </w:r>
          </w:p>
        </w:tc>
        <w:tc>
          <w:tcPr>
            <w:tcW w:w="4822" w:type="dxa"/>
            <w:tcBorders>
              <w:top w:val="single" w:color="000000" w:sz="4" w:space="0"/>
              <w:left w:val="single" w:color="000000" w:sz="4" w:space="0"/>
              <w:right w:val="single" w:color="000000" w:sz="4" w:space="0"/>
            </w:tcBorders>
            <w:vAlign w:val="center"/>
          </w:tcPr>
          <w:p w14:paraId="5D7C3AEB">
            <w:pPr>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right w:val="single" w:color="000000" w:sz="4" w:space="0"/>
            </w:tcBorders>
            <w:vAlign w:val="center"/>
          </w:tcPr>
          <w:p w14:paraId="4A93AEEA">
            <w:pPr>
              <w:rPr>
                <w:lang w:eastAsia="zh-CN"/>
              </w:rPr>
            </w:pPr>
            <w:r>
              <w:rPr>
                <w:rFonts w:hint="eastAsia" w:ascii="宋体" w:hAnsi="宋体" w:eastAsia="宋体" w:cs="宋体"/>
                <w:sz w:val="24"/>
                <w:lang w:eastAsia="zh-CN"/>
              </w:rPr>
              <w:t>提供纸质证明文件并加盖公章</w:t>
            </w:r>
          </w:p>
        </w:tc>
      </w:tr>
      <w:tr w14:paraId="2130E186">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77E81564">
            <w:pPr>
              <w:spacing w:before="154"/>
              <w:jc w:val="center"/>
              <w:rPr>
                <w:rFonts w:ascii="宋体" w:hAnsi="宋体" w:eastAsia="宋体" w:cs="宋体"/>
                <w:sz w:val="24"/>
                <w:szCs w:val="24"/>
              </w:rPr>
            </w:pPr>
            <w:r>
              <w:rPr>
                <w:rFonts w:hint="eastAsia" w:ascii="宋体" w:hAnsi="宋体" w:eastAsia="宋体" w:cs="宋体"/>
                <w:sz w:val="24"/>
                <w:szCs w:val="24"/>
              </w:rPr>
              <w:t>3</w:t>
            </w:r>
          </w:p>
        </w:tc>
        <w:tc>
          <w:tcPr>
            <w:tcW w:w="1982" w:type="dxa"/>
            <w:tcBorders>
              <w:top w:val="single" w:color="000000" w:sz="4" w:space="0"/>
              <w:left w:val="single" w:color="000000" w:sz="4" w:space="0"/>
              <w:bottom w:val="single" w:color="000000" w:sz="4" w:space="0"/>
              <w:right w:val="single" w:color="000000" w:sz="4" w:space="0"/>
            </w:tcBorders>
          </w:tcPr>
          <w:p w14:paraId="5C4112D8">
            <w:pPr>
              <w:spacing w:line="276" w:lineRule="exact"/>
              <w:rPr>
                <w:rFonts w:ascii="宋体" w:hAnsi="宋体" w:eastAsia="宋体" w:cs="宋体"/>
                <w:sz w:val="24"/>
                <w:szCs w:val="24"/>
                <w:lang w:eastAsia="zh-CN"/>
              </w:rPr>
            </w:pPr>
            <w:r>
              <w:rPr>
                <w:rFonts w:hint="eastAsia" w:ascii="宋体" w:hAnsi="宋体" w:eastAsia="宋体" w:cs="宋体"/>
                <w:spacing w:val="12"/>
                <w:sz w:val="24"/>
                <w:szCs w:val="24"/>
                <w:lang w:eastAsia="zh-CN"/>
              </w:rPr>
              <w:t>本项目的特定资</w:t>
            </w:r>
            <w:r>
              <w:rPr>
                <w:rFonts w:hint="eastAsia" w:ascii="宋体" w:hAnsi="宋体" w:eastAsia="宋体" w:cs="宋体"/>
                <w:sz w:val="24"/>
                <w:szCs w:val="24"/>
                <w:lang w:eastAsia="zh-CN"/>
              </w:rPr>
              <w:t>格要求</w:t>
            </w:r>
          </w:p>
        </w:tc>
        <w:tc>
          <w:tcPr>
            <w:tcW w:w="4822" w:type="dxa"/>
            <w:tcBorders>
              <w:top w:val="single" w:color="000000" w:sz="4" w:space="0"/>
              <w:left w:val="single" w:color="000000" w:sz="4" w:space="0"/>
              <w:bottom w:val="single" w:color="000000" w:sz="4" w:space="0"/>
              <w:right w:val="single" w:color="000000" w:sz="4" w:space="0"/>
            </w:tcBorders>
          </w:tcPr>
          <w:p w14:paraId="565A07B0">
            <w:pPr>
              <w:spacing w:before="118"/>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29DBAC5D">
            <w:pPr>
              <w:rPr>
                <w:rFonts w:ascii="宋体" w:hAnsi="宋体" w:eastAsia="宋体" w:cs="宋体"/>
                <w:sz w:val="24"/>
                <w:szCs w:val="24"/>
                <w:lang w:eastAsia="zh-CN"/>
              </w:rPr>
            </w:pPr>
          </w:p>
        </w:tc>
      </w:tr>
      <w:tr w14:paraId="14829634">
        <w:tblPrEx>
          <w:tblCellMar>
            <w:top w:w="0" w:type="dxa"/>
            <w:left w:w="0" w:type="dxa"/>
            <w:bottom w:w="0" w:type="dxa"/>
            <w:right w:w="0" w:type="dxa"/>
          </w:tblCellMar>
        </w:tblPrEx>
        <w:trPr>
          <w:trHeight w:val="7164" w:hRule="exact"/>
        </w:trPr>
        <w:tc>
          <w:tcPr>
            <w:tcW w:w="845" w:type="dxa"/>
            <w:tcBorders>
              <w:top w:val="single" w:color="000000" w:sz="4" w:space="0"/>
              <w:left w:val="single" w:color="000000" w:sz="4" w:space="0"/>
              <w:right w:val="single" w:color="000000" w:sz="4" w:space="0"/>
            </w:tcBorders>
            <w:vAlign w:val="center"/>
          </w:tcPr>
          <w:p w14:paraId="49A57C66">
            <w:pPr>
              <w:spacing w:before="145"/>
              <w:jc w:val="center"/>
              <w:rPr>
                <w:rFonts w:ascii="宋体" w:hAnsi="宋体" w:eastAsia="宋体" w:cs="宋体"/>
                <w:sz w:val="24"/>
                <w:szCs w:val="24"/>
              </w:rPr>
            </w:pPr>
            <w:r>
              <w:rPr>
                <w:rFonts w:hint="eastAsia" w:ascii="宋体" w:hAnsi="宋体" w:eastAsia="宋体" w:cs="宋体"/>
                <w:sz w:val="24"/>
                <w:szCs w:val="24"/>
              </w:rPr>
              <w:t>3-1</w:t>
            </w:r>
          </w:p>
        </w:tc>
        <w:tc>
          <w:tcPr>
            <w:tcW w:w="1982" w:type="dxa"/>
            <w:tcBorders>
              <w:top w:val="single" w:color="000000" w:sz="4" w:space="0"/>
              <w:left w:val="single" w:color="000000" w:sz="4" w:space="0"/>
              <w:right w:val="single" w:color="000000" w:sz="4" w:space="0"/>
            </w:tcBorders>
            <w:vAlign w:val="center"/>
          </w:tcPr>
          <w:p w14:paraId="7BFB4D71">
            <w:pPr>
              <w:spacing w:line="310" w:lineRule="exact"/>
              <w:ind w:right="100"/>
              <w:rPr>
                <w:rFonts w:ascii="宋体" w:hAnsi="宋体" w:eastAsia="宋体" w:cs="宋体"/>
                <w:sz w:val="24"/>
                <w:szCs w:val="24"/>
                <w:lang w:eastAsia="zh-CN"/>
              </w:rPr>
            </w:pPr>
            <w:r>
              <w:rPr>
                <w:rFonts w:hint="eastAsia" w:ascii="宋体" w:hAnsi="宋体" w:eastAsia="宋体" w:cs="宋体"/>
                <w:spacing w:val="12"/>
                <w:sz w:val="24"/>
                <w:szCs w:val="24"/>
                <w:lang w:eastAsia="zh-CN"/>
              </w:rPr>
              <w:t>本项目对于联合</w:t>
            </w:r>
            <w:r>
              <w:rPr>
                <w:rFonts w:hint="eastAsia" w:ascii="宋体" w:hAnsi="宋体" w:eastAsia="宋体" w:cs="宋体"/>
                <w:sz w:val="24"/>
                <w:szCs w:val="24"/>
                <w:lang w:eastAsia="zh-CN"/>
              </w:rPr>
              <w:t xml:space="preserve"> 体的要求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35BDA00C">
            <w:pPr>
              <w:spacing w:line="293" w:lineRule="exact"/>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1、如本项目接受联合体投标，且投标人为联</w:t>
            </w:r>
            <w:r>
              <w:rPr>
                <w:rFonts w:hint="eastAsia" w:ascii="宋体" w:hAnsi="宋体" w:eastAsia="宋体" w:cs="宋体"/>
                <w:spacing w:val="-10"/>
                <w:sz w:val="24"/>
                <w:szCs w:val="24"/>
                <w:lang w:eastAsia="zh-CN"/>
              </w:rPr>
              <w:t>合体时必须提供《联合协议》，明确各方拟承</w:t>
            </w:r>
            <w:r>
              <w:rPr>
                <w:rFonts w:hint="eastAsia" w:ascii="宋体" w:hAnsi="宋体" w:eastAsia="宋体" w:cs="宋体"/>
                <w:sz w:val="24"/>
                <w:szCs w:val="24"/>
                <w:lang w:eastAsia="zh-CN"/>
              </w:rPr>
              <w:t>担的工作和责任，并指定联合体牵头人，授权其代表所有联合体成员负责本项目投标和合同实施阶段的牵头、协调工作。该联合协议应当作为投标文件的组成部分，与投标文件其他内容同时递交。</w:t>
            </w:r>
          </w:p>
          <w:p w14:paraId="4DA78AA2">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2、联合体各成员单位均须提供本表中序号</w:t>
            </w:r>
            <w:r>
              <w:rPr>
                <w:rFonts w:hint="eastAsia" w:ascii="宋体" w:hAnsi="宋体" w:eastAsia="宋体" w:cs="宋体"/>
                <w:spacing w:val="-1"/>
                <w:sz w:val="24"/>
                <w:szCs w:val="24"/>
                <w:lang w:eastAsia="zh-CN"/>
              </w:rPr>
              <w:t>1-1、1-2</w:t>
            </w:r>
            <w:r>
              <w:rPr>
                <w:rFonts w:hint="eastAsia" w:ascii="宋体" w:hAnsi="宋体" w:eastAsia="宋体" w:cs="宋体"/>
                <w:spacing w:val="-3"/>
                <w:sz w:val="24"/>
                <w:szCs w:val="24"/>
                <w:lang w:eastAsia="zh-CN"/>
              </w:rPr>
              <w:t>的证明文件。联合体各成员单位均</w:t>
            </w:r>
            <w:r>
              <w:rPr>
                <w:rFonts w:hint="eastAsia" w:ascii="宋体" w:hAnsi="宋体" w:eastAsia="宋体" w:cs="宋体"/>
                <w:sz w:val="24"/>
                <w:szCs w:val="24"/>
                <w:lang w:eastAsia="zh-CN"/>
              </w:rPr>
              <w:t>应满足本表3-2规定。</w:t>
            </w:r>
          </w:p>
          <w:p w14:paraId="3FF84BA9">
            <w:pPr>
              <w:spacing w:line="284" w:lineRule="exact"/>
              <w:rPr>
                <w:rFonts w:ascii="宋体" w:hAnsi="宋体" w:eastAsia="宋体" w:cs="宋体"/>
                <w:sz w:val="24"/>
                <w:szCs w:val="24"/>
                <w:lang w:eastAsia="zh-CN"/>
              </w:rPr>
            </w:pPr>
            <w:r>
              <w:rPr>
                <w:rFonts w:hint="eastAsia" w:ascii="宋体" w:hAnsi="宋体" w:eastAsia="宋体" w:cs="宋体"/>
                <w:spacing w:val="4"/>
                <w:sz w:val="24"/>
                <w:szCs w:val="24"/>
                <w:lang w:eastAsia="zh-CN"/>
              </w:rPr>
              <w:t>3、本表序号</w:t>
            </w:r>
            <w:r>
              <w:rPr>
                <w:rFonts w:hint="eastAsia" w:ascii="宋体" w:hAnsi="宋体" w:eastAsia="宋体" w:cs="宋体"/>
                <w:sz w:val="24"/>
                <w:szCs w:val="24"/>
                <w:lang w:eastAsia="zh-CN"/>
              </w:rPr>
              <w:t>3-3</w:t>
            </w:r>
            <w:r>
              <w:rPr>
                <w:rFonts w:hint="eastAsia" w:ascii="宋体" w:hAnsi="宋体" w:eastAsia="宋体" w:cs="宋体"/>
                <w:spacing w:val="5"/>
                <w:sz w:val="24"/>
                <w:szCs w:val="24"/>
                <w:lang w:eastAsia="zh-CN"/>
              </w:rPr>
              <w:t>项规定的其他特定资格要</w:t>
            </w:r>
            <w:r>
              <w:rPr>
                <w:rFonts w:hint="eastAsia" w:ascii="宋体" w:hAnsi="宋体" w:eastAsia="宋体" w:cs="宋体"/>
                <w:sz w:val="24"/>
                <w:szCs w:val="24"/>
                <w:lang w:eastAsia="zh-CN"/>
              </w:rPr>
              <w:t>求中的每一小项要求，联合体各方中至少应当有一方符合本表中其他资格要求并提供证明文件。</w:t>
            </w:r>
          </w:p>
          <w:p w14:paraId="77B66A68">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4、联合体中有同类资质的供应商按照联合体</w:t>
            </w:r>
            <w:r>
              <w:rPr>
                <w:rFonts w:hint="eastAsia" w:ascii="宋体" w:hAnsi="宋体" w:eastAsia="宋体" w:cs="宋体"/>
                <w:sz w:val="24"/>
                <w:szCs w:val="24"/>
                <w:lang w:eastAsia="zh-CN"/>
              </w:rPr>
              <w:t>分工承担相同工作的，应当按照资质等级较低的供应商确定资质等级。</w:t>
            </w:r>
          </w:p>
          <w:p w14:paraId="0ADE55EC">
            <w:pPr>
              <w:spacing w:line="291"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5、以联合体形式参加政府采购活动的，联合</w:t>
            </w:r>
            <w:r>
              <w:rPr>
                <w:rFonts w:hint="eastAsia" w:ascii="宋体" w:hAnsi="宋体" w:eastAsia="宋体" w:cs="宋体"/>
                <w:sz w:val="24"/>
                <w:szCs w:val="24"/>
                <w:lang w:eastAsia="zh-CN"/>
              </w:rPr>
              <w:t>体各方不得再单独参加或者与其他供应商另外组成联合体参加同一合同项下的政府采购活动。</w:t>
            </w:r>
          </w:p>
          <w:p w14:paraId="0466934A">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6、若联合体中任一成员单位中途退出，则该</w:t>
            </w:r>
            <w:r>
              <w:rPr>
                <w:rFonts w:hint="eastAsia" w:ascii="宋体" w:hAnsi="宋体" w:eastAsia="宋体" w:cs="宋体"/>
                <w:sz w:val="24"/>
                <w:szCs w:val="24"/>
                <w:lang w:eastAsia="zh-CN"/>
              </w:rPr>
              <w:t>联合体的投标无效。</w:t>
            </w:r>
          </w:p>
          <w:p w14:paraId="6124DF23">
            <w:pPr>
              <w:spacing w:line="292" w:lineRule="exact"/>
              <w:rPr>
                <w:rFonts w:ascii="宋体" w:hAnsi="宋体" w:eastAsia="宋体" w:cs="宋体"/>
                <w:sz w:val="24"/>
                <w:szCs w:val="24"/>
                <w:lang w:eastAsia="zh-CN"/>
              </w:rPr>
            </w:pPr>
            <w:r>
              <w:rPr>
                <w:rFonts w:hint="eastAsia" w:ascii="宋体" w:hAnsi="宋体" w:eastAsia="宋体" w:cs="宋体"/>
                <w:spacing w:val="-6"/>
                <w:sz w:val="24"/>
                <w:szCs w:val="24"/>
                <w:lang w:eastAsia="zh-CN"/>
              </w:rPr>
              <w:t>7、本项目不接受联合体投标时，投标人不得</w:t>
            </w:r>
            <w:r>
              <w:rPr>
                <w:rFonts w:hint="eastAsia" w:ascii="宋体" w:hAnsi="宋体" w:eastAsia="宋体" w:cs="宋体"/>
                <w:sz w:val="24"/>
                <w:szCs w:val="24"/>
                <w:lang w:eastAsia="zh-CN"/>
              </w:rPr>
              <w:t>为联合体。</w:t>
            </w:r>
          </w:p>
        </w:tc>
        <w:tc>
          <w:tcPr>
            <w:tcW w:w="1639" w:type="dxa"/>
            <w:tcBorders>
              <w:top w:val="single" w:color="000000" w:sz="4" w:space="0"/>
              <w:left w:val="single" w:color="000000" w:sz="4" w:space="0"/>
              <w:right w:val="single" w:color="000000" w:sz="4" w:space="0"/>
            </w:tcBorders>
            <w:vAlign w:val="center"/>
          </w:tcPr>
          <w:p w14:paraId="0925ABEA">
            <w:pPr>
              <w:widowControl/>
              <w:rPr>
                <w:lang w:eastAsia="zh-CN"/>
              </w:rPr>
            </w:pPr>
            <w:r>
              <w:rPr>
                <w:rFonts w:hint="eastAsia" w:ascii="宋体" w:hAnsi="宋体" w:eastAsia="宋体" w:cs="宋体"/>
                <w:color w:val="000000"/>
                <w:sz w:val="24"/>
                <w:szCs w:val="24"/>
                <w:lang w:eastAsia="zh-CN"/>
              </w:rPr>
              <w:t>提供《联合协议》原件的纸质版格式见《投标文件格式》</w:t>
            </w:r>
          </w:p>
        </w:tc>
      </w:tr>
      <w:tr w14:paraId="5BC76000">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6554BF22">
            <w:pPr>
              <w:jc w:val="center"/>
              <w:rPr>
                <w:rFonts w:ascii="宋体" w:hAnsi="宋体" w:eastAsia="宋体" w:cs="宋体"/>
                <w:sz w:val="24"/>
                <w:szCs w:val="24"/>
              </w:rPr>
            </w:pPr>
            <w:r>
              <w:rPr>
                <w:rFonts w:hint="eastAsia" w:ascii="宋体" w:hAnsi="宋体" w:eastAsia="宋体" w:cs="宋体"/>
                <w:sz w:val="24"/>
                <w:szCs w:val="24"/>
              </w:rPr>
              <w:t>3-2</w:t>
            </w:r>
          </w:p>
        </w:tc>
        <w:tc>
          <w:tcPr>
            <w:tcW w:w="1982" w:type="dxa"/>
            <w:tcBorders>
              <w:top w:val="single" w:color="000000" w:sz="4" w:space="0"/>
              <w:left w:val="single" w:color="000000" w:sz="4" w:space="0"/>
              <w:bottom w:val="single" w:color="000000" w:sz="4" w:space="0"/>
              <w:right w:val="single" w:color="000000" w:sz="4" w:space="0"/>
            </w:tcBorders>
          </w:tcPr>
          <w:p w14:paraId="717D60E6">
            <w:pPr>
              <w:spacing w:before="151" w:line="310" w:lineRule="exact"/>
              <w:ind w:right="100"/>
              <w:rPr>
                <w:rFonts w:ascii="宋体" w:hAnsi="宋体" w:eastAsia="宋体" w:cs="宋体"/>
                <w:sz w:val="24"/>
                <w:szCs w:val="24"/>
                <w:lang w:eastAsia="zh-CN"/>
              </w:rPr>
            </w:pPr>
            <w:r>
              <w:rPr>
                <w:rFonts w:hint="eastAsia" w:ascii="宋体" w:hAnsi="宋体" w:eastAsia="宋体" w:cs="宋体"/>
                <w:spacing w:val="12"/>
                <w:sz w:val="24"/>
                <w:szCs w:val="24"/>
                <w:lang w:eastAsia="zh-CN"/>
              </w:rPr>
              <w:t>政府购买服务承</w:t>
            </w:r>
            <w:r>
              <w:rPr>
                <w:rFonts w:hint="eastAsia" w:ascii="宋体" w:hAnsi="宋体" w:eastAsia="宋体" w:cs="宋体"/>
                <w:sz w:val="24"/>
                <w:szCs w:val="24"/>
                <w:lang w:eastAsia="zh-CN"/>
              </w:rPr>
              <w:t xml:space="preserve"> 接主体的要求</w:t>
            </w:r>
          </w:p>
        </w:tc>
        <w:tc>
          <w:tcPr>
            <w:tcW w:w="4822" w:type="dxa"/>
            <w:tcBorders>
              <w:top w:val="single" w:color="000000" w:sz="4" w:space="0"/>
              <w:left w:val="single" w:color="000000" w:sz="4" w:space="0"/>
              <w:bottom w:val="single" w:color="000000" w:sz="4" w:space="0"/>
              <w:right w:val="single" w:color="000000" w:sz="4" w:space="0"/>
            </w:tcBorders>
          </w:tcPr>
          <w:p w14:paraId="2B1724B3">
            <w:pPr>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1639" w:type="dxa"/>
            <w:tcBorders>
              <w:top w:val="single" w:color="000000" w:sz="4" w:space="0"/>
              <w:left w:val="single" w:color="000000" w:sz="4" w:space="0"/>
              <w:bottom w:val="single" w:color="000000" w:sz="4" w:space="0"/>
              <w:right w:val="single" w:color="000000" w:sz="4" w:space="0"/>
            </w:tcBorders>
          </w:tcPr>
          <w:p w14:paraId="4E2B1EB4">
            <w:pPr>
              <w:spacing w:before="151" w:line="310" w:lineRule="exact"/>
              <w:ind w:right="100"/>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 xml:space="preserve"> 文件格式》</w:t>
            </w:r>
          </w:p>
        </w:tc>
      </w:tr>
      <w:tr w14:paraId="2D7CD962">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2268E928">
            <w:pPr>
              <w:spacing w:before="172"/>
              <w:jc w:val="center"/>
              <w:rPr>
                <w:rFonts w:ascii="宋体" w:hAnsi="宋体" w:eastAsia="宋体" w:cs="宋体"/>
                <w:sz w:val="24"/>
                <w:szCs w:val="24"/>
              </w:rPr>
            </w:pPr>
            <w:r>
              <w:rPr>
                <w:rFonts w:hint="eastAsia" w:ascii="宋体" w:hAnsi="宋体" w:eastAsia="宋体" w:cs="宋体"/>
                <w:sz w:val="24"/>
                <w:szCs w:val="24"/>
              </w:rPr>
              <w:t>3-3</w:t>
            </w:r>
          </w:p>
        </w:tc>
        <w:tc>
          <w:tcPr>
            <w:tcW w:w="1982" w:type="dxa"/>
            <w:tcBorders>
              <w:top w:val="single" w:color="000000" w:sz="4" w:space="0"/>
              <w:left w:val="single" w:color="000000" w:sz="4" w:space="0"/>
              <w:bottom w:val="single" w:color="000000" w:sz="4" w:space="0"/>
              <w:right w:val="single" w:color="000000" w:sz="4" w:space="0"/>
            </w:tcBorders>
          </w:tcPr>
          <w:p w14:paraId="32F67B9D">
            <w:pPr>
              <w:spacing w:before="150" w:line="310" w:lineRule="exact"/>
              <w:ind w:right="100"/>
              <w:rPr>
                <w:rFonts w:ascii="宋体" w:hAnsi="宋体" w:eastAsia="宋体" w:cs="宋体"/>
                <w:sz w:val="24"/>
                <w:szCs w:val="24"/>
              </w:rPr>
            </w:pPr>
            <w:r>
              <w:rPr>
                <w:rFonts w:hint="eastAsia" w:ascii="宋体" w:hAnsi="宋体" w:eastAsia="宋体" w:cs="宋体"/>
                <w:spacing w:val="12"/>
                <w:sz w:val="24"/>
                <w:szCs w:val="24"/>
              </w:rPr>
              <w:t>其他特定资格要</w:t>
            </w:r>
            <w:r>
              <w:rPr>
                <w:rFonts w:hint="eastAsia" w:ascii="宋体" w:hAnsi="宋体" w:eastAsia="宋体" w:cs="宋体"/>
                <w:sz w:val="24"/>
                <w:szCs w:val="24"/>
              </w:rPr>
              <w:t xml:space="preserve"> 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23FA70CB">
            <w:pPr>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0E9FABFD">
            <w:pPr>
              <w:spacing w:before="31" w:line="310" w:lineRule="exact"/>
              <w:ind w:right="100"/>
              <w:jc w:val="both"/>
              <w:rPr>
                <w:rFonts w:ascii="宋体" w:hAnsi="宋体" w:eastAsia="宋体" w:cs="宋体"/>
                <w:sz w:val="24"/>
                <w:szCs w:val="24"/>
                <w:lang w:eastAsia="zh-CN"/>
              </w:rPr>
            </w:pPr>
            <w:r>
              <w:rPr>
                <w:rFonts w:hint="eastAsia" w:ascii="宋体" w:hAnsi="宋体" w:eastAsia="宋体" w:cs="宋体"/>
                <w:sz w:val="24"/>
                <w:lang w:eastAsia="zh-CN"/>
              </w:rPr>
              <w:t>提供纸质证明文件并加盖公章</w:t>
            </w:r>
          </w:p>
        </w:tc>
      </w:tr>
      <w:tr w14:paraId="379DCE5A">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449E421F">
            <w:pPr>
              <w:spacing w:before="75"/>
              <w:jc w:val="center"/>
              <w:rPr>
                <w:rFonts w:ascii="宋体" w:hAnsi="宋体" w:eastAsia="宋体" w:cs="宋体"/>
                <w:sz w:val="24"/>
                <w:szCs w:val="24"/>
              </w:rPr>
            </w:pPr>
            <w:r>
              <w:rPr>
                <w:rFonts w:hint="eastAsia" w:ascii="宋体" w:hAnsi="宋体" w:eastAsia="宋体" w:cs="宋体"/>
                <w:sz w:val="24"/>
                <w:szCs w:val="24"/>
              </w:rPr>
              <w:t>4</w:t>
            </w:r>
          </w:p>
        </w:tc>
        <w:tc>
          <w:tcPr>
            <w:tcW w:w="1982" w:type="dxa"/>
            <w:tcBorders>
              <w:top w:val="single" w:color="000000" w:sz="4" w:space="0"/>
              <w:left w:val="single" w:color="000000" w:sz="4" w:space="0"/>
              <w:bottom w:val="single" w:color="000000" w:sz="4" w:space="0"/>
              <w:right w:val="single" w:color="000000" w:sz="4" w:space="0"/>
            </w:tcBorders>
          </w:tcPr>
          <w:p w14:paraId="41E98D1C">
            <w:pPr>
              <w:spacing w:before="40"/>
              <w:rPr>
                <w:rFonts w:ascii="宋体" w:hAnsi="宋体" w:eastAsia="宋体" w:cs="宋体"/>
                <w:sz w:val="24"/>
                <w:szCs w:val="24"/>
              </w:rPr>
            </w:pPr>
            <w:r>
              <w:rPr>
                <w:rFonts w:hint="eastAsia" w:ascii="宋体" w:hAnsi="宋体" w:eastAsia="宋体" w:cs="宋体"/>
                <w:sz w:val="24"/>
                <w:szCs w:val="24"/>
              </w:rPr>
              <w:t>投标保证金</w:t>
            </w:r>
          </w:p>
        </w:tc>
        <w:tc>
          <w:tcPr>
            <w:tcW w:w="4822" w:type="dxa"/>
            <w:tcBorders>
              <w:top w:val="single" w:color="000000" w:sz="4" w:space="0"/>
              <w:left w:val="single" w:color="000000" w:sz="4" w:space="0"/>
              <w:bottom w:val="single" w:color="000000" w:sz="4" w:space="0"/>
              <w:right w:val="single" w:color="000000" w:sz="4" w:space="0"/>
            </w:tcBorders>
            <w:vAlign w:val="center"/>
          </w:tcPr>
          <w:p w14:paraId="41298295">
            <w:pPr>
              <w:spacing w:before="40"/>
              <w:jc w:val="both"/>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c>
          <w:tcPr>
            <w:tcW w:w="1639" w:type="dxa"/>
            <w:tcBorders>
              <w:top w:val="single" w:color="000000" w:sz="4" w:space="0"/>
              <w:left w:val="single" w:color="000000" w:sz="4" w:space="0"/>
              <w:bottom w:val="single" w:color="000000" w:sz="4" w:space="0"/>
              <w:right w:val="single" w:color="000000" w:sz="4" w:space="0"/>
            </w:tcBorders>
            <w:vAlign w:val="center"/>
          </w:tcPr>
          <w:p w14:paraId="35FD4047">
            <w:pPr>
              <w:jc w:val="both"/>
              <w:rPr>
                <w:rFonts w:ascii="宋体" w:hAnsi="宋体" w:eastAsia="宋体" w:cs="宋体"/>
                <w:sz w:val="24"/>
                <w:szCs w:val="24"/>
                <w:lang w:eastAsia="zh-CN"/>
              </w:rPr>
            </w:pPr>
          </w:p>
        </w:tc>
      </w:tr>
    </w:tbl>
    <w:p w14:paraId="13D91465">
      <w:pPr>
        <w:pStyle w:val="10"/>
        <w:spacing w:before="0"/>
        <w:ind w:right="1"/>
        <w:outlineLvl w:val="1"/>
        <w:rPr>
          <w:b/>
          <w:bCs/>
          <w:lang w:eastAsia="zh-CN"/>
        </w:rPr>
      </w:pPr>
    </w:p>
    <w:p w14:paraId="1220BDBC">
      <w:pPr>
        <w:spacing w:before="9"/>
        <w:rPr>
          <w:rFonts w:ascii="宋体" w:hAnsi="宋体" w:eastAsia="宋体" w:cs="宋体"/>
          <w:sz w:val="14"/>
          <w:szCs w:val="14"/>
          <w:lang w:eastAsia="zh-CN"/>
        </w:rPr>
      </w:pPr>
    </w:p>
    <w:p w14:paraId="70CA394D">
      <w:pPr>
        <w:rPr>
          <w:rFonts w:ascii="宋体" w:hAnsi="宋体" w:eastAsia="宋体" w:cs="宋体"/>
          <w:sz w:val="24"/>
          <w:szCs w:val="24"/>
          <w:lang w:eastAsia="zh-CN"/>
        </w:rPr>
        <w:sectPr>
          <w:footerReference r:id="rId10" w:type="default"/>
          <w:pgSz w:w="11920" w:h="16850"/>
          <w:pgMar w:top="1120" w:right="920" w:bottom="1060" w:left="1480" w:header="888" w:footer="868" w:gutter="0"/>
          <w:cols w:space="720" w:num="1"/>
        </w:sectPr>
      </w:pPr>
    </w:p>
    <w:p w14:paraId="06609370">
      <w:pPr>
        <w:spacing w:before="11"/>
        <w:rPr>
          <w:rFonts w:ascii="Times New Roman" w:hAnsi="Times New Roman" w:eastAsia="Times New Roman" w:cs="Times New Roman"/>
          <w:sz w:val="21"/>
          <w:szCs w:val="21"/>
          <w:lang w:eastAsia="zh-CN"/>
        </w:rPr>
      </w:pPr>
    </w:p>
    <w:p w14:paraId="2057F13D">
      <w:pPr>
        <w:pStyle w:val="2"/>
        <w:tabs>
          <w:tab w:val="left" w:pos="3041"/>
        </w:tabs>
        <w:spacing w:line="460" w:lineRule="exact"/>
        <w:ind w:left="1416" w:right="223"/>
        <w:rPr>
          <w:b/>
          <w:bCs/>
          <w:lang w:eastAsia="zh-CN"/>
        </w:rPr>
      </w:pPr>
      <w:bookmarkStart w:id="203" w:name="_Toc31133"/>
      <w:bookmarkStart w:id="204" w:name="_Toc2112"/>
      <w:bookmarkStart w:id="205" w:name="_Toc2915"/>
      <w:r>
        <w:rPr>
          <w:b/>
          <w:bCs/>
          <w:lang w:eastAsia="zh-CN"/>
        </w:rPr>
        <w:t>第四章</w:t>
      </w:r>
      <w:r>
        <w:rPr>
          <w:b/>
          <w:bCs/>
          <w:lang w:eastAsia="zh-CN"/>
        </w:rPr>
        <w:tab/>
      </w:r>
      <w:r>
        <w:rPr>
          <w:b/>
          <w:bCs/>
          <w:lang w:eastAsia="zh-CN"/>
        </w:rPr>
        <w:t>评标程序、评标方法和评标标准</w:t>
      </w:r>
      <w:bookmarkEnd w:id="203"/>
      <w:bookmarkEnd w:id="204"/>
      <w:bookmarkEnd w:id="205"/>
    </w:p>
    <w:p w14:paraId="28AAE287">
      <w:pPr>
        <w:spacing w:before="1"/>
        <w:rPr>
          <w:rFonts w:ascii="宋体" w:hAnsi="宋体" w:eastAsia="宋体" w:cs="宋体"/>
          <w:sz w:val="17"/>
          <w:szCs w:val="17"/>
          <w:lang w:eastAsia="zh-CN"/>
        </w:rPr>
      </w:pPr>
    </w:p>
    <w:p w14:paraId="7B73C075">
      <w:pPr>
        <w:rPr>
          <w:rFonts w:ascii="宋体" w:hAnsi="宋体" w:eastAsia="宋体" w:cs="宋体"/>
          <w:sz w:val="17"/>
          <w:szCs w:val="17"/>
          <w:lang w:eastAsia="zh-CN"/>
        </w:rPr>
        <w:sectPr>
          <w:pgSz w:w="11920" w:h="16850"/>
          <w:pgMar w:top="1120" w:right="920" w:bottom="1060" w:left="1480" w:header="888" w:footer="868" w:gutter="0"/>
          <w:cols w:space="720" w:num="1"/>
        </w:sectPr>
      </w:pPr>
    </w:p>
    <w:p w14:paraId="680701CA">
      <w:pPr>
        <w:rPr>
          <w:rFonts w:ascii="宋体" w:hAnsi="宋体" w:eastAsia="宋体" w:cs="宋体"/>
          <w:sz w:val="24"/>
          <w:szCs w:val="24"/>
          <w:lang w:eastAsia="zh-CN"/>
        </w:rPr>
      </w:pPr>
    </w:p>
    <w:p w14:paraId="5FA4881A">
      <w:pPr>
        <w:pStyle w:val="10"/>
        <w:tabs>
          <w:tab w:val="left" w:pos="581"/>
        </w:tabs>
        <w:spacing w:before="177"/>
        <w:ind w:left="221"/>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投标文件的符合性审查</w:t>
      </w:r>
    </w:p>
    <w:p w14:paraId="4DB3B704">
      <w:pPr>
        <w:pStyle w:val="10"/>
        <w:ind w:left="221"/>
        <w:outlineLvl w:val="2"/>
        <w:rPr>
          <w:rFonts w:cs="宋体"/>
          <w:b/>
          <w:bCs/>
          <w:lang w:eastAsia="zh-CN"/>
        </w:rPr>
      </w:pPr>
      <w:r>
        <w:rPr>
          <w:rFonts w:hint="eastAsia" w:cs="宋体"/>
          <w:lang w:eastAsia="zh-CN"/>
        </w:rPr>
        <w:br w:type="column"/>
      </w:r>
      <w:r>
        <w:rPr>
          <w:rFonts w:hint="eastAsia" w:cs="宋体"/>
          <w:b/>
          <w:bCs/>
          <w:lang w:eastAsia="zh-CN"/>
        </w:rPr>
        <w:t>一、评标方法</w:t>
      </w:r>
    </w:p>
    <w:p w14:paraId="2B485F40">
      <w:pPr>
        <w:rPr>
          <w:rFonts w:ascii="宋体" w:hAnsi="宋体" w:eastAsia="宋体" w:cs="宋体"/>
          <w:b/>
          <w:bCs/>
          <w:lang w:eastAsia="zh-CN"/>
        </w:rPr>
        <w:sectPr>
          <w:type w:val="continuous"/>
          <w:pgSz w:w="11920" w:h="16850"/>
          <w:pgMar w:top="1420" w:right="920" w:bottom="280" w:left="1480" w:header="720" w:footer="720" w:gutter="0"/>
          <w:cols w:equalWidth="0" w:num="2">
            <w:col w:w="2982" w:space="834"/>
            <w:col w:w="5704"/>
          </w:cols>
        </w:sectPr>
      </w:pPr>
    </w:p>
    <w:p w14:paraId="72B57B21">
      <w:pPr>
        <w:spacing w:before="7"/>
        <w:rPr>
          <w:rFonts w:ascii="宋体" w:hAnsi="宋体" w:eastAsia="宋体" w:cs="宋体"/>
          <w:sz w:val="8"/>
          <w:szCs w:val="8"/>
          <w:lang w:eastAsia="zh-CN"/>
        </w:rPr>
      </w:pPr>
    </w:p>
    <w:p w14:paraId="48692AC8">
      <w:pPr>
        <w:pStyle w:val="10"/>
        <w:spacing w:line="338" w:lineRule="auto"/>
        <w:ind w:left="1296" w:right="223" w:hanging="720"/>
        <w:jc w:val="both"/>
        <w:rPr>
          <w:rFonts w:cs="宋体"/>
          <w:lang w:eastAsia="zh-CN"/>
        </w:rPr>
      </w:pPr>
      <w:r>
        <w:rPr>
          <w:rFonts w:hint="eastAsia" w:cs="宋体"/>
          <w:lang w:eastAsia="zh-CN"/>
        </w:rPr>
        <w:t>1.1评标委员会对资格审查合格的投标人的投标文件进行符合性审查，以确定其是否满足招标文件的实质性要求。</w:t>
      </w:r>
    </w:p>
    <w:p w14:paraId="7795F331">
      <w:pPr>
        <w:pStyle w:val="10"/>
        <w:spacing w:before="55" w:line="350" w:lineRule="auto"/>
        <w:ind w:left="1296" w:right="223" w:hanging="720"/>
        <w:jc w:val="both"/>
        <w:rPr>
          <w:rFonts w:cs="宋体"/>
          <w:lang w:eastAsia="zh-CN"/>
        </w:rPr>
      </w:pPr>
      <w:r>
        <w:rPr>
          <w:rFonts w:hint="eastAsia" w:cs="宋体"/>
          <w:lang w:eastAsia="zh-CN"/>
        </w:rPr>
        <w:t>1.2评标委员会根据《符合性审查要求》中规定的审查因素和审查内容，对投标人的投标文件是否实质上响应招标文件进行符合性审查，并形成符合性审查 评审结果。投标人《商务技术文件》有任何一项不符合《符合性审查要求》 要求的，</w:t>
      </w:r>
      <w:r>
        <w:rPr>
          <w:rFonts w:hint="eastAsia" w:cs="宋体"/>
          <w:b/>
          <w:bCs/>
          <w:lang w:eastAsia="zh-CN"/>
        </w:rPr>
        <w:t>投标无效。</w:t>
      </w:r>
    </w:p>
    <w:p w14:paraId="22B2B636">
      <w:pPr>
        <w:pStyle w:val="10"/>
        <w:spacing w:before="41"/>
        <w:ind w:left="0" w:right="354"/>
        <w:jc w:val="center"/>
      </w:pPr>
      <w:r>
        <w:rPr>
          <w:b/>
          <w:bCs/>
        </w:rPr>
        <w:t>符合性审查要求</w:t>
      </w:r>
    </w:p>
    <w:p w14:paraId="0AA76D3C">
      <w:pPr>
        <w:spacing w:before="7"/>
        <w:rPr>
          <w:rFonts w:ascii="宋体" w:hAnsi="宋体" w:eastAsia="宋体" w:cs="宋体"/>
          <w:sz w:val="14"/>
          <w:szCs w:val="14"/>
        </w:rPr>
      </w:pPr>
    </w:p>
    <w:tbl>
      <w:tblPr>
        <w:tblStyle w:val="21"/>
        <w:tblW w:w="0" w:type="auto"/>
        <w:tblInd w:w="108" w:type="dxa"/>
        <w:tblLayout w:type="fixed"/>
        <w:tblCellMar>
          <w:top w:w="0" w:type="dxa"/>
          <w:left w:w="0" w:type="dxa"/>
          <w:bottom w:w="0" w:type="dxa"/>
          <w:right w:w="0" w:type="dxa"/>
        </w:tblCellMar>
      </w:tblPr>
      <w:tblGrid>
        <w:gridCol w:w="750"/>
        <w:gridCol w:w="1813"/>
        <w:gridCol w:w="6725"/>
      </w:tblGrid>
      <w:tr w14:paraId="55BAB843">
        <w:tblPrEx>
          <w:tblCellMar>
            <w:top w:w="0" w:type="dxa"/>
            <w:left w:w="0" w:type="dxa"/>
            <w:bottom w:w="0" w:type="dxa"/>
            <w:right w:w="0" w:type="dxa"/>
          </w:tblCellMar>
        </w:tblPrEx>
        <w:trPr>
          <w:trHeight w:val="321"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1EABB70A">
            <w:pPr>
              <w:spacing w:line="277" w:lineRule="exact"/>
              <w:ind w:left="13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067DF0F8">
            <w:pPr>
              <w:spacing w:line="277" w:lineRule="exact"/>
              <w:ind w:left="421"/>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1FBEBDAA">
            <w:pPr>
              <w:spacing w:line="277" w:lineRule="exact"/>
              <w:jc w:val="center"/>
              <w:rPr>
                <w:rFonts w:ascii="宋体" w:hAnsi="宋体" w:eastAsia="宋体" w:cs="宋体"/>
                <w:b/>
                <w:bCs/>
                <w:sz w:val="24"/>
                <w:szCs w:val="24"/>
              </w:rPr>
            </w:pPr>
            <w:r>
              <w:rPr>
                <w:rFonts w:hint="eastAsia" w:ascii="宋体" w:hAnsi="宋体" w:eastAsia="宋体" w:cs="宋体"/>
                <w:b/>
                <w:bCs/>
                <w:sz w:val="24"/>
                <w:szCs w:val="24"/>
              </w:rPr>
              <w:t>审查内容</w:t>
            </w:r>
          </w:p>
        </w:tc>
      </w:tr>
      <w:tr w14:paraId="6DF676D8">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563A5BF">
            <w:pPr>
              <w:spacing w:before="184"/>
              <w:jc w:val="center"/>
              <w:rPr>
                <w:rFonts w:ascii="宋体" w:hAnsi="宋体" w:eastAsia="宋体" w:cs="宋体"/>
                <w:sz w:val="24"/>
                <w:szCs w:val="24"/>
              </w:rPr>
            </w:pPr>
            <w:r>
              <w:rPr>
                <w:rFonts w:hint="eastAsia" w:ascii="宋体" w:hAnsi="宋体" w:eastAsia="宋体" w:cs="宋体"/>
                <w:sz w:val="24"/>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5D50B39E">
            <w:pPr>
              <w:spacing w:before="148"/>
              <w:ind w:left="102"/>
              <w:jc w:val="both"/>
              <w:rPr>
                <w:rFonts w:ascii="宋体" w:hAnsi="宋体" w:eastAsia="宋体" w:cs="宋体"/>
                <w:sz w:val="24"/>
                <w:szCs w:val="24"/>
              </w:rPr>
            </w:pPr>
            <w:r>
              <w:rPr>
                <w:rFonts w:hint="eastAsia" w:ascii="宋体" w:hAnsi="宋体" w:eastAsia="宋体" w:cs="宋体"/>
                <w:sz w:val="24"/>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42A3A417">
            <w:pPr>
              <w:spacing w:before="148"/>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24423EB6">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0ED7C31">
            <w:pPr>
              <w:spacing w:before="185"/>
              <w:jc w:val="center"/>
              <w:rPr>
                <w:rFonts w:ascii="宋体" w:hAnsi="宋体" w:eastAsia="宋体" w:cs="宋体"/>
                <w:sz w:val="24"/>
                <w:szCs w:val="24"/>
              </w:rPr>
            </w:pPr>
            <w:r>
              <w:rPr>
                <w:rFonts w:hint="eastAsia" w:ascii="宋体" w:hAnsi="宋体" w:eastAsia="宋体" w:cs="宋体"/>
                <w:sz w:val="24"/>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03A1E84">
            <w:pPr>
              <w:spacing w:before="149"/>
              <w:ind w:left="102"/>
              <w:jc w:val="both"/>
              <w:rPr>
                <w:rFonts w:ascii="宋体" w:hAnsi="宋体" w:eastAsia="宋体" w:cs="宋体"/>
                <w:sz w:val="24"/>
                <w:szCs w:val="24"/>
              </w:rPr>
            </w:pPr>
            <w:r>
              <w:rPr>
                <w:rFonts w:hint="eastAsia" w:ascii="宋体" w:hAnsi="宋体" w:eastAsia="宋体" w:cs="宋体"/>
                <w:sz w:val="24"/>
                <w:szCs w:val="24"/>
              </w:rPr>
              <w:t>投标完整性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4DFDE065">
            <w:pPr>
              <w:spacing w:before="149"/>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未将一个采购包中的内容拆分投标；</w:t>
            </w:r>
          </w:p>
        </w:tc>
      </w:tr>
      <w:tr w14:paraId="53CF8FDA">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58E3550">
            <w:pPr>
              <w:spacing w:before="186"/>
              <w:jc w:val="center"/>
              <w:rPr>
                <w:rFonts w:ascii="宋体" w:hAnsi="宋体" w:eastAsia="宋体" w:cs="宋体"/>
                <w:sz w:val="24"/>
                <w:szCs w:val="24"/>
              </w:rPr>
            </w:pPr>
            <w:r>
              <w:rPr>
                <w:rFonts w:hint="eastAsia" w:ascii="宋体" w:hAnsi="宋体" w:eastAsia="宋体" w:cs="宋体"/>
                <w:sz w:val="24"/>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1B979B80">
            <w:pPr>
              <w:spacing w:before="148"/>
              <w:ind w:left="102"/>
              <w:jc w:val="both"/>
              <w:rPr>
                <w:rFonts w:ascii="宋体" w:hAnsi="宋体" w:eastAsia="宋体" w:cs="宋体"/>
                <w:sz w:val="24"/>
                <w:szCs w:val="24"/>
              </w:rPr>
            </w:pPr>
            <w:r>
              <w:rPr>
                <w:rFonts w:hint="eastAsia" w:ascii="宋体" w:hAnsi="宋体" w:eastAsia="宋体" w:cs="宋体"/>
                <w:sz w:val="24"/>
                <w:szCs w:val="24"/>
              </w:rPr>
              <w:t>投标报价</w:t>
            </w:r>
          </w:p>
        </w:tc>
        <w:tc>
          <w:tcPr>
            <w:tcW w:w="6725" w:type="dxa"/>
            <w:tcBorders>
              <w:top w:val="single" w:color="000000" w:sz="4" w:space="0"/>
              <w:left w:val="single" w:color="000000" w:sz="4" w:space="0"/>
              <w:bottom w:val="single" w:color="000000" w:sz="4" w:space="0"/>
              <w:right w:val="single" w:color="000000" w:sz="4" w:space="0"/>
            </w:tcBorders>
            <w:vAlign w:val="center"/>
          </w:tcPr>
          <w:p w14:paraId="50ACACE2">
            <w:pPr>
              <w:spacing w:before="27" w:line="310" w:lineRule="exact"/>
              <w:ind w:left="103" w:right="290"/>
              <w:jc w:val="both"/>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投标报价未超过招标文件中规定的项目/采购包预算金额或者项目/采购包最高限价；</w:t>
            </w:r>
          </w:p>
        </w:tc>
      </w:tr>
      <w:tr w14:paraId="6172767B">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4A0C0ACE">
            <w:pPr>
              <w:spacing w:before="184"/>
              <w:jc w:val="center"/>
              <w:rPr>
                <w:rFonts w:ascii="宋体" w:hAnsi="宋体" w:eastAsia="宋体" w:cs="宋体"/>
                <w:sz w:val="24"/>
                <w:szCs w:val="24"/>
              </w:rPr>
            </w:pPr>
            <w:r>
              <w:rPr>
                <w:rFonts w:hint="eastAsia" w:ascii="宋体" w:hAnsi="宋体" w:eastAsia="宋体" w:cs="宋体"/>
                <w:sz w:val="24"/>
                <w:szCs w:val="24"/>
              </w:rPr>
              <w:t>4</w:t>
            </w:r>
          </w:p>
        </w:tc>
        <w:tc>
          <w:tcPr>
            <w:tcW w:w="1813" w:type="dxa"/>
            <w:tcBorders>
              <w:top w:val="single" w:color="000000" w:sz="4" w:space="0"/>
              <w:left w:val="single" w:color="000000" w:sz="4" w:space="0"/>
              <w:bottom w:val="single" w:color="000000" w:sz="4" w:space="0"/>
              <w:right w:val="single" w:color="000000" w:sz="4" w:space="0"/>
            </w:tcBorders>
            <w:vAlign w:val="center"/>
          </w:tcPr>
          <w:p w14:paraId="414CA308">
            <w:pPr>
              <w:spacing w:before="149"/>
              <w:ind w:left="102"/>
              <w:jc w:val="both"/>
              <w:rPr>
                <w:rFonts w:ascii="宋体" w:hAnsi="宋体" w:eastAsia="宋体" w:cs="宋体"/>
                <w:sz w:val="24"/>
                <w:szCs w:val="24"/>
              </w:rPr>
            </w:pPr>
            <w:r>
              <w:rPr>
                <w:rFonts w:hint="eastAsia" w:ascii="宋体" w:hAnsi="宋体" w:eastAsia="宋体" w:cs="宋体"/>
                <w:sz w:val="24"/>
                <w:szCs w:val="24"/>
              </w:rPr>
              <w:t>报价唯一性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0EFFFA1D">
            <w:pPr>
              <w:spacing w:before="24" w:line="312" w:lineRule="exact"/>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 的除外）；</w:t>
            </w:r>
          </w:p>
        </w:tc>
      </w:tr>
      <w:tr w14:paraId="70F108D1">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4CF96F5C">
            <w:pPr>
              <w:spacing w:before="185"/>
              <w:jc w:val="center"/>
              <w:rPr>
                <w:rFonts w:ascii="宋体" w:hAnsi="宋体" w:eastAsia="宋体" w:cs="宋体"/>
                <w:sz w:val="24"/>
                <w:szCs w:val="24"/>
              </w:rPr>
            </w:pPr>
            <w:r>
              <w:rPr>
                <w:rFonts w:hint="eastAsia" w:ascii="宋体" w:hAnsi="宋体" w:eastAsia="宋体" w:cs="宋体"/>
                <w:sz w:val="24"/>
                <w:szCs w:val="24"/>
              </w:rPr>
              <w:t>5</w:t>
            </w:r>
          </w:p>
        </w:tc>
        <w:tc>
          <w:tcPr>
            <w:tcW w:w="1813" w:type="dxa"/>
            <w:tcBorders>
              <w:top w:val="single" w:color="000000" w:sz="4" w:space="0"/>
              <w:left w:val="single" w:color="000000" w:sz="4" w:space="0"/>
              <w:bottom w:val="single" w:color="000000" w:sz="4" w:space="0"/>
              <w:right w:val="single" w:color="000000" w:sz="4" w:space="0"/>
            </w:tcBorders>
            <w:vAlign w:val="center"/>
          </w:tcPr>
          <w:p w14:paraId="029B898C">
            <w:pPr>
              <w:spacing w:before="148"/>
              <w:ind w:left="102"/>
              <w:jc w:val="both"/>
              <w:rPr>
                <w:rFonts w:ascii="宋体" w:hAnsi="宋体" w:eastAsia="宋体" w:cs="宋体"/>
                <w:sz w:val="24"/>
                <w:szCs w:val="24"/>
              </w:rPr>
            </w:pPr>
            <w:r>
              <w:rPr>
                <w:rFonts w:hint="eastAsia" w:ascii="宋体" w:hAnsi="宋体" w:eastAsia="宋体" w:cs="宋体"/>
                <w:sz w:val="24"/>
                <w:szCs w:val="24"/>
              </w:rPr>
              <w:t>投标有效期</w:t>
            </w:r>
          </w:p>
        </w:tc>
        <w:tc>
          <w:tcPr>
            <w:tcW w:w="6725" w:type="dxa"/>
            <w:tcBorders>
              <w:top w:val="single" w:color="000000" w:sz="4" w:space="0"/>
              <w:left w:val="single" w:color="000000" w:sz="4" w:space="0"/>
              <w:bottom w:val="single" w:color="000000" w:sz="4" w:space="0"/>
              <w:right w:val="single" w:color="000000" w:sz="4" w:space="0"/>
            </w:tcBorders>
            <w:vAlign w:val="center"/>
          </w:tcPr>
          <w:p w14:paraId="162A52EA">
            <w:pPr>
              <w:spacing w:before="26" w:line="310"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 期的；</w:t>
            </w:r>
          </w:p>
        </w:tc>
      </w:tr>
      <w:tr w14:paraId="6726AB0E">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54E258B2">
            <w:pPr>
              <w:spacing w:before="184"/>
              <w:jc w:val="center"/>
              <w:rPr>
                <w:rFonts w:ascii="宋体" w:hAnsi="宋体" w:eastAsia="宋体" w:cs="宋体"/>
                <w:sz w:val="24"/>
                <w:szCs w:val="24"/>
              </w:rPr>
            </w:pPr>
            <w:r>
              <w:rPr>
                <w:rFonts w:hint="eastAsia" w:ascii="宋体" w:hAnsi="宋体" w:eastAsia="宋体" w:cs="宋体"/>
                <w:sz w:val="24"/>
                <w:szCs w:val="24"/>
              </w:rPr>
              <w:t>6</w:t>
            </w:r>
          </w:p>
        </w:tc>
        <w:tc>
          <w:tcPr>
            <w:tcW w:w="1813" w:type="dxa"/>
            <w:tcBorders>
              <w:top w:val="single" w:color="000000" w:sz="4" w:space="0"/>
              <w:left w:val="single" w:color="000000" w:sz="4" w:space="0"/>
              <w:bottom w:val="single" w:color="000000" w:sz="4" w:space="0"/>
              <w:right w:val="single" w:color="000000" w:sz="4" w:space="0"/>
            </w:tcBorders>
            <w:vAlign w:val="center"/>
          </w:tcPr>
          <w:p w14:paraId="0EC7A991">
            <w:pPr>
              <w:spacing w:before="149"/>
              <w:ind w:left="102"/>
              <w:jc w:val="both"/>
              <w:rPr>
                <w:rFonts w:ascii="宋体" w:hAnsi="宋体" w:eastAsia="宋体" w:cs="宋体"/>
                <w:sz w:val="24"/>
                <w:szCs w:val="24"/>
              </w:rPr>
            </w:pPr>
            <w:r>
              <w:rPr>
                <w:rFonts w:hint="eastAsia" w:ascii="宋体" w:hAnsi="宋体" w:eastAsia="宋体" w:cs="宋体"/>
                <w:sz w:val="24"/>
                <w:szCs w:val="24"/>
              </w:rPr>
              <w:t>实质性格式</w:t>
            </w:r>
          </w:p>
        </w:tc>
        <w:tc>
          <w:tcPr>
            <w:tcW w:w="6725" w:type="dxa"/>
            <w:tcBorders>
              <w:top w:val="single" w:color="000000" w:sz="4" w:space="0"/>
              <w:left w:val="single" w:color="000000" w:sz="4" w:space="0"/>
              <w:bottom w:val="single" w:color="000000" w:sz="4" w:space="0"/>
              <w:right w:val="single" w:color="000000" w:sz="4" w:space="0"/>
            </w:tcBorders>
            <w:vAlign w:val="center"/>
          </w:tcPr>
          <w:p w14:paraId="7B036837">
            <w:pPr>
              <w:spacing w:before="23" w:line="312" w:lineRule="exact"/>
              <w:ind w:left="103" w:right="121"/>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标记为“实质性格式”的文件均按招标文件要求提供且签署、盖</w:t>
            </w:r>
            <w:r>
              <w:rPr>
                <w:rFonts w:hint="eastAsia" w:ascii="宋体" w:hAnsi="宋体" w:eastAsia="宋体" w:cs="宋体"/>
                <w:sz w:val="24"/>
                <w:szCs w:val="24"/>
                <w:lang w:eastAsia="zh-CN"/>
              </w:rPr>
              <w:t>章的；</w:t>
            </w:r>
          </w:p>
        </w:tc>
      </w:tr>
      <w:tr w14:paraId="75143CB4">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091B302">
            <w:pPr>
              <w:spacing w:before="185"/>
              <w:jc w:val="center"/>
              <w:rPr>
                <w:rFonts w:ascii="宋体" w:hAnsi="宋体" w:eastAsia="宋体" w:cs="宋体"/>
                <w:sz w:val="24"/>
                <w:szCs w:val="24"/>
              </w:rPr>
            </w:pPr>
            <w:r>
              <w:rPr>
                <w:rFonts w:hint="eastAsia" w:ascii="宋体" w:hAnsi="宋体" w:eastAsia="宋体" w:cs="宋体"/>
                <w:sz w:val="24"/>
                <w:szCs w:val="24"/>
              </w:rPr>
              <w:t>7</w:t>
            </w:r>
          </w:p>
        </w:tc>
        <w:tc>
          <w:tcPr>
            <w:tcW w:w="1813" w:type="dxa"/>
            <w:tcBorders>
              <w:top w:val="single" w:color="000000" w:sz="4" w:space="0"/>
              <w:left w:val="single" w:color="000000" w:sz="4" w:space="0"/>
              <w:bottom w:val="single" w:color="000000" w:sz="4" w:space="0"/>
              <w:right w:val="single" w:color="000000" w:sz="4" w:space="0"/>
            </w:tcBorders>
            <w:vAlign w:val="center"/>
          </w:tcPr>
          <w:p w14:paraId="00ADD3B5">
            <w:pPr>
              <w:spacing w:before="72"/>
              <w:ind w:left="102"/>
              <w:jc w:val="both"/>
              <w:rPr>
                <w:rFonts w:ascii="宋体" w:hAnsi="宋体" w:eastAsia="宋体" w:cs="宋体"/>
                <w:sz w:val="24"/>
                <w:szCs w:val="24"/>
              </w:rPr>
            </w:pPr>
            <w:r>
              <w:rPr>
                <w:rFonts w:hint="eastAsia" w:ascii="宋体" w:hAnsi="宋体" w:eastAsia="宋体" w:cs="宋体"/>
                <w:sz w:val="24"/>
                <w:szCs w:val="24"/>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4ACD36E1">
            <w:pPr>
              <w:spacing w:before="72"/>
              <w:ind w:left="103" w:right="-18"/>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投标文件满足招标文件第五章《采购需求》中★号条款要求的；</w:t>
            </w:r>
          </w:p>
        </w:tc>
      </w:tr>
      <w:tr w14:paraId="4134470B">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974DFB9">
            <w:pPr>
              <w:spacing w:before="186"/>
              <w:jc w:val="center"/>
              <w:rPr>
                <w:rFonts w:ascii="宋体" w:hAnsi="宋体" w:eastAsia="宋体" w:cs="宋体"/>
                <w:sz w:val="24"/>
                <w:szCs w:val="24"/>
              </w:rPr>
            </w:pPr>
            <w:r>
              <w:rPr>
                <w:rFonts w:hint="eastAsia" w:ascii="宋体" w:hAnsi="宋体" w:eastAsia="宋体" w:cs="宋体"/>
                <w:sz w:val="24"/>
                <w:szCs w:val="24"/>
              </w:rPr>
              <w:t>8</w:t>
            </w:r>
          </w:p>
        </w:tc>
        <w:tc>
          <w:tcPr>
            <w:tcW w:w="1813" w:type="dxa"/>
            <w:tcBorders>
              <w:top w:val="single" w:color="000000" w:sz="4" w:space="0"/>
              <w:left w:val="single" w:color="000000" w:sz="4" w:space="0"/>
              <w:bottom w:val="single" w:color="000000" w:sz="4" w:space="0"/>
              <w:right w:val="single" w:color="000000" w:sz="4" w:space="0"/>
            </w:tcBorders>
            <w:vAlign w:val="center"/>
          </w:tcPr>
          <w:p w14:paraId="35778534">
            <w:pPr>
              <w:spacing w:before="27" w:line="310" w:lineRule="exact"/>
              <w:ind w:left="102" w:right="258"/>
              <w:jc w:val="both"/>
              <w:rPr>
                <w:rFonts w:ascii="宋体" w:hAnsi="宋体" w:eastAsia="宋体" w:cs="宋体"/>
                <w:sz w:val="24"/>
                <w:szCs w:val="24"/>
                <w:lang w:eastAsia="zh-CN"/>
              </w:rPr>
            </w:pPr>
            <w:r>
              <w:rPr>
                <w:rFonts w:hint="eastAsia" w:ascii="宋体" w:hAnsi="宋体" w:eastAsia="宋体" w:cs="宋体"/>
                <w:sz w:val="24"/>
                <w:szCs w:val="24"/>
                <w:lang w:eastAsia="zh-CN"/>
              </w:rPr>
              <w:t>拟分包情况说 明（如有）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53B7DE31">
            <w:pPr>
              <w:spacing w:before="27" w:line="310" w:lineRule="exact"/>
              <w:ind w:left="103" w:right="121"/>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如本项目（包）非因“落实政府采购政策”亦允许分包，且供应</w:t>
            </w:r>
            <w:r>
              <w:rPr>
                <w:rFonts w:hint="eastAsia" w:ascii="宋体" w:hAnsi="宋体" w:eastAsia="宋体" w:cs="宋体"/>
                <w:sz w:val="24"/>
                <w:szCs w:val="24"/>
                <w:lang w:eastAsia="zh-CN"/>
              </w:rPr>
              <w:t>商拟进行分包时，必须提供；否则无须提供；</w:t>
            </w:r>
          </w:p>
        </w:tc>
      </w:tr>
      <w:tr w14:paraId="0EB4318E">
        <w:tblPrEx>
          <w:tblCellMar>
            <w:top w:w="0" w:type="dxa"/>
            <w:left w:w="0" w:type="dxa"/>
            <w:bottom w:w="0" w:type="dxa"/>
            <w:right w:w="0" w:type="dxa"/>
          </w:tblCellMar>
        </w:tblPrEx>
        <w:trPr>
          <w:trHeight w:val="125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58D539E1">
            <w:pPr>
              <w:jc w:val="center"/>
              <w:rPr>
                <w:rFonts w:ascii="宋体" w:hAnsi="宋体" w:eastAsia="宋体" w:cs="宋体"/>
                <w:sz w:val="24"/>
                <w:szCs w:val="24"/>
              </w:rPr>
            </w:pPr>
            <w:r>
              <w:rPr>
                <w:rFonts w:hint="eastAsia" w:ascii="宋体" w:hAnsi="宋体" w:eastAsia="宋体" w:cs="宋体"/>
                <w:sz w:val="24"/>
                <w:szCs w:val="24"/>
              </w:rPr>
              <w:t>9</w:t>
            </w:r>
          </w:p>
        </w:tc>
        <w:tc>
          <w:tcPr>
            <w:tcW w:w="1813" w:type="dxa"/>
            <w:tcBorders>
              <w:top w:val="single" w:color="000000" w:sz="4" w:space="0"/>
              <w:left w:val="single" w:color="000000" w:sz="4" w:space="0"/>
              <w:bottom w:val="single" w:color="000000" w:sz="4" w:space="0"/>
              <w:right w:val="single" w:color="000000" w:sz="4" w:space="0"/>
            </w:tcBorders>
            <w:vAlign w:val="center"/>
          </w:tcPr>
          <w:p w14:paraId="6F5C1A14">
            <w:pPr>
              <w:spacing w:line="312" w:lineRule="exact"/>
              <w:jc w:val="both"/>
              <w:rPr>
                <w:rFonts w:ascii="宋体" w:hAnsi="宋体" w:eastAsia="宋体" w:cs="宋体"/>
                <w:sz w:val="24"/>
                <w:szCs w:val="24"/>
              </w:rPr>
            </w:pPr>
            <w:r>
              <w:rPr>
                <w:rFonts w:hint="eastAsia" w:ascii="宋体" w:hAnsi="宋体" w:eastAsia="宋体" w:cs="宋体"/>
                <w:sz w:val="24"/>
                <w:szCs w:val="24"/>
              </w:rPr>
              <w:t>分包其他要求（如有）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0DC8762D">
            <w:pPr>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分包履行的内容、金额或者比例未超出《投标人须知资料表》</w:t>
            </w:r>
          </w:p>
          <w:p w14:paraId="799A6E77">
            <w:pPr>
              <w:spacing w:before="1" w:line="237" w:lineRule="auto"/>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中的规定；分包承担主体具备《投标人须知资料表》载明的资质条件且提</w:t>
            </w:r>
            <w:r>
              <w:rPr>
                <w:rFonts w:hint="eastAsia" w:ascii="宋体" w:hAnsi="宋体" w:eastAsia="宋体" w:cs="宋体"/>
                <w:spacing w:val="-9"/>
                <w:sz w:val="24"/>
                <w:szCs w:val="24"/>
                <w:lang w:eastAsia="zh-CN"/>
              </w:rPr>
              <w:t>供了资质证书（如有）；</w:t>
            </w:r>
          </w:p>
        </w:tc>
      </w:tr>
      <w:tr w14:paraId="7C860094">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2789799">
            <w:pPr>
              <w:spacing w:before="185"/>
              <w:ind w:left="218"/>
              <w:jc w:val="both"/>
              <w:rPr>
                <w:rFonts w:ascii="宋体" w:hAnsi="宋体" w:eastAsia="宋体" w:cs="宋体"/>
                <w:sz w:val="24"/>
                <w:szCs w:val="24"/>
              </w:rPr>
            </w:pPr>
            <w:r>
              <w:rPr>
                <w:rFonts w:hint="eastAsia" w:ascii="宋体" w:hAnsi="宋体" w:eastAsia="宋体" w:cs="宋体"/>
                <w:sz w:val="24"/>
                <w:szCs w:val="24"/>
              </w:rPr>
              <w:t>10</w:t>
            </w:r>
          </w:p>
        </w:tc>
        <w:tc>
          <w:tcPr>
            <w:tcW w:w="1813" w:type="dxa"/>
            <w:tcBorders>
              <w:top w:val="single" w:color="000000" w:sz="4" w:space="0"/>
              <w:left w:val="single" w:color="000000" w:sz="4" w:space="0"/>
              <w:bottom w:val="single" w:color="000000" w:sz="4" w:space="0"/>
              <w:right w:val="single" w:color="000000" w:sz="4" w:space="0"/>
            </w:tcBorders>
            <w:vAlign w:val="center"/>
          </w:tcPr>
          <w:p w14:paraId="65813941">
            <w:pPr>
              <w:spacing w:before="24" w:line="312" w:lineRule="exact"/>
              <w:ind w:left="102" w:right="100"/>
              <w:jc w:val="both"/>
              <w:rPr>
                <w:rFonts w:ascii="宋体" w:hAnsi="宋体" w:eastAsia="宋体" w:cs="宋体"/>
                <w:sz w:val="24"/>
                <w:szCs w:val="24"/>
              </w:rPr>
            </w:pPr>
            <w:r>
              <w:rPr>
                <w:rFonts w:hint="eastAsia" w:ascii="宋体" w:hAnsi="宋体" w:eastAsia="宋体" w:cs="宋体"/>
                <w:spacing w:val="-12"/>
                <w:sz w:val="24"/>
                <w:szCs w:val="24"/>
              </w:rPr>
              <w:t>报价的修正（如</w:t>
            </w:r>
            <w:r>
              <w:rPr>
                <w:rFonts w:hint="eastAsia" w:ascii="宋体" w:hAnsi="宋体" w:eastAsia="宋体" w:cs="宋体"/>
                <w:sz w:val="24"/>
                <w:szCs w:val="24"/>
              </w:rPr>
              <w:t>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23C64557">
            <w:pPr>
              <w:spacing w:before="24"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不涉及报价修正，或投标文件报价出现前后不一致时，投标人 对修正后的报价予以确认；（如有）</w:t>
            </w:r>
          </w:p>
        </w:tc>
      </w:tr>
      <w:tr w14:paraId="7E443E80">
        <w:tblPrEx>
          <w:tblCellMar>
            <w:top w:w="0" w:type="dxa"/>
            <w:left w:w="0" w:type="dxa"/>
            <w:bottom w:w="0" w:type="dxa"/>
            <w:right w:w="0" w:type="dxa"/>
          </w:tblCellMar>
        </w:tblPrEx>
        <w:trPr>
          <w:trHeight w:val="942"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D44C031">
            <w:pPr>
              <w:jc w:val="center"/>
              <w:rPr>
                <w:rFonts w:ascii="宋体" w:hAnsi="宋体" w:eastAsia="宋体" w:cs="宋体"/>
                <w:sz w:val="24"/>
                <w:szCs w:val="24"/>
              </w:rPr>
            </w:pPr>
            <w:r>
              <w:rPr>
                <w:rFonts w:hint="eastAsia" w:ascii="宋体" w:hAnsi="宋体" w:eastAsia="宋体" w:cs="宋体"/>
                <w:sz w:val="24"/>
                <w:szCs w:val="24"/>
              </w:rPr>
              <w:t>11</w:t>
            </w:r>
          </w:p>
        </w:tc>
        <w:tc>
          <w:tcPr>
            <w:tcW w:w="1813" w:type="dxa"/>
            <w:tcBorders>
              <w:top w:val="single" w:color="000000" w:sz="4" w:space="0"/>
              <w:left w:val="single" w:color="000000" w:sz="4" w:space="0"/>
              <w:bottom w:val="single" w:color="000000" w:sz="4" w:space="0"/>
              <w:right w:val="single" w:color="000000" w:sz="4" w:space="0"/>
            </w:tcBorders>
            <w:vAlign w:val="center"/>
          </w:tcPr>
          <w:p w14:paraId="3A220C4A">
            <w:pPr>
              <w:rPr>
                <w:rFonts w:ascii="宋体" w:hAnsi="宋体" w:eastAsia="宋体" w:cs="宋体"/>
                <w:sz w:val="24"/>
                <w:szCs w:val="24"/>
              </w:rPr>
            </w:pPr>
            <w:r>
              <w:rPr>
                <w:rFonts w:hint="eastAsia" w:ascii="宋体" w:hAnsi="宋体" w:eastAsia="宋体" w:cs="宋体"/>
                <w:sz w:val="24"/>
                <w:szCs w:val="24"/>
              </w:rPr>
              <w:t>报价合理性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7E28D3CA">
            <w:pPr>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报价合理，或投标人的报价明显低于其他通过符合性审查投标</w:t>
            </w:r>
          </w:p>
          <w:p w14:paraId="4010BEC5">
            <w:pPr>
              <w:spacing w:before="28"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人的报价，有可能影响产品质量或者不能诚信履约的，能够应 评标委员会要求在规定时间内证明其报价合理性的；</w:t>
            </w:r>
          </w:p>
        </w:tc>
      </w:tr>
    </w:tbl>
    <w:p w14:paraId="44085B8B">
      <w:pPr>
        <w:spacing w:line="312" w:lineRule="exact"/>
        <w:rPr>
          <w:rFonts w:ascii="宋体" w:hAnsi="宋体" w:eastAsia="宋体" w:cs="宋体"/>
          <w:sz w:val="24"/>
          <w:szCs w:val="24"/>
          <w:lang w:eastAsia="zh-CN"/>
        </w:rPr>
        <w:sectPr>
          <w:type w:val="continuous"/>
          <w:pgSz w:w="11920" w:h="16850"/>
          <w:pgMar w:top="1420" w:right="920" w:bottom="280" w:left="1480" w:header="720" w:footer="720" w:gutter="0"/>
          <w:cols w:space="720" w:num="1"/>
        </w:sectPr>
      </w:pPr>
    </w:p>
    <w:p w14:paraId="02EA103B">
      <w:pPr>
        <w:spacing w:before="1"/>
        <w:rPr>
          <w:rFonts w:ascii="Times New Roman" w:hAnsi="Times New Roman" w:eastAsia="Times New Roman" w:cs="Times New Roman"/>
          <w:sz w:val="26"/>
          <w:szCs w:val="26"/>
          <w:lang w:eastAsia="zh-CN"/>
        </w:rPr>
      </w:pPr>
    </w:p>
    <w:tbl>
      <w:tblPr>
        <w:tblStyle w:val="21"/>
        <w:tblW w:w="0" w:type="auto"/>
        <w:tblInd w:w="108" w:type="dxa"/>
        <w:tblLayout w:type="fixed"/>
        <w:tblCellMar>
          <w:top w:w="0" w:type="dxa"/>
          <w:left w:w="0" w:type="dxa"/>
          <w:bottom w:w="0" w:type="dxa"/>
          <w:right w:w="0" w:type="dxa"/>
        </w:tblCellMar>
      </w:tblPr>
      <w:tblGrid>
        <w:gridCol w:w="750"/>
        <w:gridCol w:w="1813"/>
        <w:gridCol w:w="6725"/>
      </w:tblGrid>
      <w:tr w14:paraId="3F2DFDD7">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576FF9D0">
            <w:pPr>
              <w:spacing w:before="184"/>
              <w:ind w:left="218"/>
              <w:rPr>
                <w:rFonts w:ascii="宋体" w:hAnsi="宋体" w:eastAsia="宋体" w:cs="宋体"/>
                <w:sz w:val="24"/>
                <w:szCs w:val="24"/>
              </w:rPr>
            </w:pPr>
            <w:r>
              <w:rPr>
                <w:rFonts w:hint="eastAsia" w:ascii="宋体" w:hAnsi="宋体" w:eastAsia="宋体" w:cs="宋体"/>
                <w:sz w:val="24"/>
                <w:szCs w:val="24"/>
              </w:rPr>
              <w:t>12</w:t>
            </w:r>
          </w:p>
        </w:tc>
        <w:tc>
          <w:tcPr>
            <w:tcW w:w="1813" w:type="dxa"/>
            <w:tcBorders>
              <w:top w:val="single" w:color="000000" w:sz="4" w:space="0"/>
              <w:left w:val="single" w:color="000000" w:sz="4" w:space="0"/>
              <w:bottom w:val="single" w:color="000000" w:sz="4" w:space="0"/>
              <w:right w:val="single" w:color="000000" w:sz="4" w:space="0"/>
            </w:tcBorders>
          </w:tcPr>
          <w:p w14:paraId="728494A6">
            <w:pPr>
              <w:spacing w:line="306" w:lineRule="exact"/>
              <w:ind w:left="102"/>
              <w:rPr>
                <w:rFonts w:ascii="宋体" w:hAnsi="宋体" w:eastAsia="宋体" w:cs="宋体"/>
                <w:sz w:val="24"/>
                <w:szCs w:val="24"/>
              </w:rPr>
            </w:pPr>
            <w:r>
              <w:rPr>
                <w:rFonts w:hint="eastAsia" w:ascii="宋体" w:hAnsi="宋体" w:eastAsia="宋体" w:cs="宋体"/>
                <w:sz w:val="24"/>
                <w:szCs w:val="24"/>
              </w:rPr>
              <w:t>进口产品（如有）</w:t>
            </w:r>
          </w:p>
        </w:tc>
        <w:tc>
          <w:tcPr>
            <w:tcW w:w="6725" w:type="dxa"/>
            <w:tcBorders>
              <w:top w:val="single" w:color="000000" w:sz="4" w:space="0"/>
              <w:left w:val="single" w:color="000000" w:sz="4" w:space="0"/>
              <w:bottom w:val="single" w:color="000000" w:sz="4" w:space="0"/>
              <w:right w:val="single" w:color="000000" w:sz="4" w:space="0"/>
            </w:tcBorders>
          </w:tcPr>
          <w:p w14:paraId="3C35C97F">
            <w:pPr>
              <w:spacing w:before="24" w:line="312"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招标文件不接受进口产品投标的内容时，投标人所投产品不含 进口产品；</w:t>
            </w:r>
          </w:p>
        </w:tc>
      </w:tr>
      <w:tr w14:paraId="3E5872C9">
        <w:tblPrEx>
          <w:tblCellMar>
            <w:top w:w="0" w:type="dxa"/>
            <w:left w:w="0" w:type="dxa"/>
            <w:bottom w:w="0" w:type="dxa"/>
            <w:right w:w="0" w:type="dxa"/>
          </w:tblCellMar>
        </w:tblPrEx>
        <w:trPr>
          <w:trHeight w:val="5570"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23AEF47D">
            <w:pPr>
              <w:jc w:val="center"/>
              <w:rPr>
                <w:rFonts w:ascii="宋体" w:hAnsi="宋体" w:eastAsia="宋体" w:cs="宋体"/>
                <w:sz w:val="24"/>
                <w:szCs w:val="24"/>
              </w:rPr>
            </w:pPr>
            <w:r>
              <w:rPr>
                <w:rFonts w:hint="eastAsia" w:ascii="宋体" w:hAnsi="宋体" w:eastAsia="宋体" w:cs="宋体"/>
                <w:sz w:val="24"/>
                <w:szCs w:val="24"/>
              </w:rPr>
              <w:t>13</w:t>
            </w:r>
          </w:p>
        </w:tc>
        <w:tc>
          <w:tcPr>
            <w:tcW w:w="1813" w:type="dxa"/>
            <w:tcBorders>
              <w:top w:val="single" w:color="000000" w:sz="4" w:space="0"/>
              <w:left w:val="single" w:color="000000" w:sz="4" w:space="0"/>
              <w:bottom w:val="single" w:color="000000" w:sz="4" w:space="0"/>
              <w:right w:val="single" w:color="000000" w:sz="4" w:space="0"/>
            </w:tcBorders>
            <w:vAlign w:val="center"/>
          </w:tcPr>
          <w:p w14:paraId="3C65B7AF">
            <w:pPr>
              <w:spacing w:before="211" w:line="237" w:lineRule="auto"/>
              <w:ind w:right="258"/>
              <w:rPr>
                <w:rFonts w:ascii="宋体" w:hAnsi="宋体" w:eastAsia="宋体" w:cs="宋体"/>
                <w:sz w:val="24"/>
                <w:szCs w:val="24"/>
                <w:lang w:eastAsia="zh-CN"/>
              </w:rPr>
            </w:pPr>
            <w:r>
              <w:rPr>
                <w:rFonts w:hint="eastAsia" w:ascii="宋体" w:hAnsi="宋体" w:eastAsia="宋体" w:cs="宋体"/>
                <w:sz w:val="24"/>
                <w:szCs w:val="24"/>
                <w:lang w:eastAsia="zh-CN"/>
              </w:rPr>
              <w:t>国家有关部门 对投标人的投 标产品有强制 性规定或要求 的</w:t>
            </w:r>
          </w:p>
        </w:tc>
        <w:tc>
          <w:tcPr>
            <w:tcW w:w="6725" w:type="dxa"/>
            <w:tcBorders>
              <w:top w:val="single" w:color="000000" w:sz="4" w:space="0"/>
              <w:left w:val="single" w:color="000000" w:sz="4" w:space="0"/>
              <w:bottom w:val="single" w:color="000000" w:sz="4" w:space="0"/>
              <w:right w:val="single" w:color="000000" w:sz="4" w:space="0"/>
            </w:tcBorders>
          </w:tcPr>
          <w:p w14:paraId="6DA62611">
            <w:pPr>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国家有关部门对投标人的投标产品有强制性规定或要求的（如</w:t>
            </w:r>
          </w:p>
          <w:p w14:paraId="4216C947">
            <w:pPr>
              <w:spacing w:before="4" w:line="235" w:lineRule="auto"/>
              <w:ind w:left="103" w:right="-18"/>
              <w:rPr>
                <w:rFonts w:ascii="宋体" w:hAnsi="宋体" w:eastAsia="宋体" w:cs="宋体"/>
                <w:sz w:val="24"/>
                <w:szCs w:val="24"/>
                <w:lang w:eastAsia="zh-CN"/>
              </w:rPr>
            </w:pPr>
            <w:r>
              <w:rPr>
                <w:rFonts w:hint="eastAsia" w:ascii="宋体" w:hAnsi="宋体" w:eastAsia="宋体" w:cs="宋体"/>
                <w:sz w:val="24"/>
                <w:szCs w:val="24"/>
                <w:lang w:eastAsia="zh-CN"/>
              </w:rPr>
              <w:t>相应技术、安全、节能和环保等），投标人的投标产品应符合 相应规定或要求，并提供证明文件复印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w:t>
            </w:r>
            <w:r>
              <w:rPr>
                <w:rFonts w:hint="eastAsia" w:ascii="宋体" w:hAnsi="宋体" w:eastAsia="宋体" w:cs="宋体"/>
                <w:spacing w:val="-8"/>
                <w:sz w:val="24"/>
                <w:szCs w:val="24"/>
                <w:lang w:eastAsia="zh-CN"/>
              </w:rPr>
              <w:t>具备资格的机构安全认证合格或者安全检测符合要求；（如该产</w:t>
            </w:r>
            <w:r>
              <w:rPr>
                <w:rFonts w:hint="eastAsia" w:ascii="宋体" w:hAnsi="宋体" w:eastAsia="宋体" w:cs="宋体"/>
                <w:sz w:val="24"/>
                <w:szCs w:val="24"/>
                <w:lang w:eastAsia="zh-CN"/>
              </w:rPr>
              <w:t>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w:t>
            </w:r>
            <w:r>
              <w:rPr>
                <w:rFonts w:hint="eastAsia" w:ascii="宋体" w:hAnsi="宋体" w:eastAsia="宋体" w:cs="宋体"/>
                <w:spacing w:val="-14"/>
                <w:sz w:val="24"/>
                <w:szCs w:val="24"/>
                <w:lang w:eastAsia="zh-CN"/>
              </w:rPr>
              <w:t>安全标准（GB</w:t>
            </w:r>
            <w:r>
              <w:rPr>
                <w:rFonts w:hint="eastAsia" w:ascii="宋体" w:hAnsi="宋体" w:eastAsia="宋体" w:cs="宋体"/>
                <w:spacing w:val="-4"/>
                <w:sz w:val="24"/>
                <w:szCs w:val="24"/>
                <w:lang w:eastAsia="zh-CN"/>
              </w:rPr>
              <w:t>15629.11/1102）并通过国家产品认证的产品；</w:t>
            </w:r>
            <w:r>
              <w:rPr>
                <w:rFonts w:hint="eastAsia" w:ascii="宋体" w:hAnsi="宋体" w:eastAsia="宋体" w:cs="宋体"/>
                <w:sz w:val="24"/>
                <w:szCs w:val="24"/>
                <w:lang w:eastAsia="zh-CN"/>
              </w:rPr>
              <w:t>4）项目中涉及涂料、胶黏剂、油墨、清洗剂等挥发性有机物产品，且属于强制性标准的，供应商应执行符合本市和国家的VOCs含量限制标准。</w:t>
            </w:r>
          </w:p>
        </w:tc>
      </w:tr>
      <w:tr w14:paraId="6027202B">
        <w:tblPrEx>
          <w:tblCellMar>
            <w:top w:w="0" w:type="dxa"/>
            <w:left w:w="0" w:type="dxa"/>
            <w:bottom w:w="0" w:type="dxa"/>
            <w:right w:w="0" w:type="dxa"/>
          </w:tblCellMar>
        </w:tblPrEx>
        <w:trPr>
          <w:trHeight w:val="959"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2CAEFCB">
            <w:pPr>
              <w:jc w:val="center"/>
              <w:rPr>
                <w:rFonts w:ascii="宋体" w:hAnsi="宋体" w:eastAsia="宋体" w:cs="宋体"/>
                <w:sz w:val="24"/>
                <w:szCs w:val="24"/>
              </w:rPr>
            </w:pPr>
            <w:r>
              <w:rPr>
                <w:rFonts w:hint="eastAsia" w:ascii="宋体" w:hAnsi="宋体" w:eastAsia="宋体" w:cs="宋体"/>
                <w:sz w:val="24"/>
                <w:szCs w:val="24"/>
              </w:rPr>
              <w:t>14</w:t>
            </w:r>
          </w:p>
        </w:tc>
        <w:tc>
          <w:tcPr>
            <w:tcW w:w="1813" w:type="dxa"/>
            <w:tcBorders>
              <w:top w:val="single" w:color="000000" w:sz="4" w:space="0"/>
              <w:left w:val="single" w:color="000000" w:sz="4" w:space="0"/>
              <w:bottom w:val="single" w:color="000000" w:sz="4" w:space="0"/>
              <w:right w:val="single" w:color="000000" w:sz="4" w:space="0"/>
            </w:tcBorders>
            <w:vAlign w:val="center"/>
          </w:tcPr>
          <w:p w14:paraId="437659EC">
            <w:pPr>
              <w:rPr>
                <w:rFonts w:ascii="宋体" w:hAnsi="宋体" w:eastAsia="宋体" w:cs="宋体"/>
                <w:sz w:val="24"/>
                <w:szCs w:val="24"/>
              </w:rPr>
            </w:pPr>
            <w:r>
              <w:rPr>
                <w:rFonts w:hint="eastAsia" w:ascii="宋体" w:hAnsi="宋体" w:eastAsia="宋体" w:cs="宋体"/>
                <w:sz w:val="24"/>
                <w:szCs w:val="24"/>
              </w:rPr>
              <w:t>公平竞争</w:t>
            </w:r>
          </w:p>
        </w:tc>
        <w:tc>
          <w:tcPr>
            <w:tcW w:w="6725" w:type="dxa"/>
            <w:tcBorders>
              <w:top w:val="single" w:color="000000" w:sz="4" w:space="0"/>
              <w:left w:val="single" w:color="000000" w:sz="4" w:space="0"/>
              <w:bottom w:val="single" w:color="000000" w:sz="4" w:space="0"/>
              <w:right w:val="single" w:color="000000" w:sz="4" w:space="0"/>
            </w:tcBorders>
          </w:tcPr>
          <w:p w14:paraId="0AA69520">
            <w:pPr>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投标人遵循公平竞争的原则，不存在恶意串通，妨碍其他投标</w:t>
            </w:r>
          </w:p>
          <w:p w14:paraId="574A207B">
            <w:pPr>
              <w:spacing w:before="28" w:line="312"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人的竞争行为，不存在损害采购人或者其他投标人的合法权益 情形的；</w:t>
            </w:r>
          </w:p>
        </w:tc>
      </w:tr>
      <w:tr w14:paraId="4BE8591C">
        <w:tblPrEx>
          <w:tblCellMar>
            <w:top w:w="0" w:type="dxa"/>
            <w:left w:w="0" w:type="dxa"/>
            <w:bottom w:w="0" w:type="dxa"/>
            <w:right w:w="0" w:type="dxa"/>
          </w:tblCellMar>
        </w:tblPrEx>
        <w:trPr>
          <w:trHeight w:val="2252"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AB285F3">
            <w:pPr>
              <w:jc w:val="center"/>
              <w:rPr>
                <w:rFonts w:ascii="宋体" w:hAnsi="宋体" w:eastAsia="宋体" w:cs="宋体"/>
                <w:sz w:val="24"/>
                <w:szCs w:val="24"/>
              </w:rPr>
            </w:pPr>
            <w:r>
              <w:rPr>
                <w:rFonts w:hint="eastAsia" w:ascii="宋体" w:hAnsi="宋体" w:eastAsia="宋体" w:cs="宋体"/>
                <w:sz w:val="24"/>
                <w:szCs w:val="24"/>
              </w:rPr>
              <w:t>15</w:t>
            </w:r>
          </w:p>
        </w:tc>
        <w:tc>
          <w:tcPr>
            <w:tcW w:w="1813" w:type="dxa"/>
            <w:tcBorders>
              <w:top w:val="single" w:color="000000" w:sz="4" w:space="0"/>
              <w:left w:val="single" w:color="000000" w:sz="4" w:space="0"/>
              <w:bottom w:val="single" w:color="000000" w:sz="4" w:space="0"/>
              <w:right w:val="single" w:color="000000" w:sz="4" w:space="0"/>
            </w:tcBorders>
            <w:vAlign w:val="center"/>
          </w:tcPr>
          <w:p w14:paraId="49273BB6">
            <w:pPr>
              <w:rPr>
                <w:rFonts w:ascii="宋体" w:hAnsi="宋体" w:eastAsia="宋体" w:cs="宋体"/>
                <w:sz w:val="24"/>
                <w:szCs w:val="24"/>
              </w:rPr>
            </w:pPr>
            <w:r>
              <w:rPr>
                <w:rFonts w:hint="eastAsia" w:ascii="宋体" w:hAnsi="宋体" w:eastAsia="宋体" w:cs="宋体"/>
                <w:sz w:val="24"/>
                <w:szCs w:val="24"/>
              </w:rPr>
              <w:t>串通投标</w:t>
            </w:r>
          </w:p>
        </w:tc>
        <w:tc>
          <w:tcPr>
            <w:tcW w:w="6725" w:type="dxa"/>
            <w:tcBorders>
              <w:top w:val="single" w:color="000000" w:sz="4" w:space="0"/>
              <w:left w:val="single" w:color="000000" w:sz="4" w:space="0"/>
              <w:bottom w:val="single" w:color="000000" w:sz="4" w:space="0"/>
              <w:right w:val="single" w:color="000000" w:sz="4" w:space="0"/>
            </w:tcBorders>
            <w:vAlign w:val="center"/>
          </w:tcPr>
          <w:p w14:paraId="7C9902A8">
            <w:pPr>
              <w:spacing w:line="275"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不存在《政府采购货物和服务招标投标管理办法》视为投标人</w:t>
            </w:r>
          </w:p>
          <w:p w14:paraId="3903CAF9">
            <w:pPr>
              <w:spacing w:before="1" w:line="237" w:lineRule="auto"/>
              <w:ind w:left="103" w:right="-19"/>
              <w:rPr>
                <w:rFonts w:ascii="宋体" w:hAnsi="宋体" w:eastAsia="宋体" w:cs="宋体"/>
                <w:sz w:val="24"/>
                <w:szCs w:val="24"/>
                <w:lang w:eastAsia="zh-CN"/>
              </w:rPr>
            </w:pPr>
            <w:r>
              <w:rPr>
                <w:rFonts w:hint="eastAsia" w:ascii="宋体" w:hAnsi="宋体" w:eastAsia="宋体" w:cs="宋体"/>
                <w:spacing w:val="-8"/>
                <w:sz w:val="24"/>
                <w:szCs w:val="24"/>
                <w:lang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w:t>
            </w:r>
            <w:r>
              <w:rPr>
                <w:rFonts w:hint="eastAsia" w:ascii="宋体" w:hAnsi="宋体" w:eastAsia="宋体" w:cs="宋体"/>
                <w:spacing w:val="-20"/>
                <w:sz w:val="24"/>
                <w:szCs w:val="24"/>
                <w:lang w:eastAsia="zh-CN"/>
              </w:rPr>
              <w:t>报价呈规律性差异；（五）不同投标人的投标文件相互混装；（六）</w:t>
            </w:r>
            <w:r>
              <w:rPr>
                <w:rFonts w:hint="eastAsia" w:ascii="宋体" w:hAnsi="宋体" w:eastAsia="宋体" w:cs="宋体"/>
                <w:sz w:val="24"/>
                <w:szCs w:val="24"/>
                <w:lang w:eastAsia="zh-CN"/>
              </w:rPr>
              <w:t>不同投标人的投标保证金从同一单位或者个人的账户转出；</w:t>
            </w:r>
          </w:p>
        </w:tc>
      </w:tr>
      <w:tr w14:paraId="0AA5ED6C">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6AFC5D34">
            <w:pPr>
              <w:spacing w:before="185"/>
              <w:ind w:left="218"/>
              <w:rPr>
                <w:rFonts w:ascii="宋体" w:hAnsi="宋体" w:eastAsia="宋体" w:cs="宋体"/>
                <w:sz w:val="24"/>
                <w:szCs w:val="24"/>
              </w:rPr>
            </w:pPr>
            <w:r>
              <w:rPr>
                <w:rFonts w:hint="eastAsia" w:ascii="宋体" w:hAnsi="宋体" w:eastAsia="宋体" w:cs="宋体"/>
                <w:sz w:val="24"/>
                <w:szCs w:val="24"/>
              </w:rPr>
              <w:t>16</w:t>
            </w:r>
          </w:p>
        </w:tc>
        <w:tc>
          <w:tcPr>
            <w:tcW w:w="1813" w:type="dxa"/>
            <w:tcBorders>
              <w:top w:val="single" w:color="000000" w:sz="4" w:space="0"/>
              <w:left w:val="single" w:color="000000" w:sz="4" w:space="0"/>
              <w:bottom w:val="single" w:color="000000" w:sz="4" w:space="0"/>
              <w:right w:val="single" w:color="000000" w:sz="4" w:space="0"/>
            </w:tcBorders>
          </w:tcPr>
          <w:p w14:paraId="21B73C18">
            <w:pPr>
              <w:spacing w:before="149"/>
              <w:ind w:left="102"/>
              <w:rPr>
                <w:rFonts w:ascii="宋体" w:hAnsi="宋体" w:eastAsia="宋体" w:cs="宋体"/>
                <w:sz w:val="24"/>
                <w:szCs w:val="24"/>
              </w:rPr>
            </w:pPr>
            <w:r>
              <w:rPr>
                <w:rFonts w:hint="eastAsia" w:ascii="宋体" w:hAnsi="宋体" w:eastAsia="宋体" w:cs="宋体"/>
                <w:sz w:val="24"/>
                <w:szCs w:val="24"/>
              </w:rPr>
              <w:t>附加条件</w:t>
            </w:r>
          </w:p>
        </w:tc>
        <w:tc>
          <w:tcPr>
            <w:tcW w:w="6725" w:type="dxa"/>
            <w:tcBorders>
              <w:top w:val="single" w:color="000000" w:sz="4" w:space="0"/>
              <w:left w:val="single" w:color="000000" w:sz="4" w:space="0"/>
              <w:bottom w:val="single" w:color="000000" w:sz="4" w:space="0"/>
              <w:right w:val="single" w:color="000000" w:sz="4" w:space="0"/>
            </w:tcBorders>
          </w:tcPr>
          <w:p w14:paraId="5E1BC1C7">
            <w:pPr>
              <w:spacing w:before="149"/>
              <w:ind w:left="103"/>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2D4BD128">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1839BD70">
            <w:pPr>
              <w:spacing w:before="186"/>
              <w:ind w:left="218"/>
              <w:rPr>
                <w:rFonts w:ascii="宋体" w:hAnsi="宋体" w:eastAsia="宋体" w:cs="宋体"/>
                <w:sz w:val="24"/>
                <w:szCs w:val="24"/>
              </w:rPr>
            </w:pPr>
            <w:r>
              <w:rPr>
                <w:rFonts w:hint="eastAsia" w:ascii="宋体" w:hAnsi="宋体" w:eastAsia="宋体" w:cs="宋体"/>
                <w:sz w:val="24"/>
                <w:szCs w:val="24"/>
              </w:rPr>
              <w:t>17</w:t>
            </w:r>
          </w:p>
        </w:tc>
        <w:tc>
          <w:tcPr>
            <w:tcW w:w="1813" w:type="dxa"/>
            <w:tcBorders>
              <w:top w:val="single" w:color="000000" w:sz="4" w:space="0"/>
              <w:left w:val="single" w:color="000000" w:sz="4" w:space="0"/>
              <w:bottom w:val="single" w:color="000000" w:sz="4" w:space="0"/>
              <w:right w:val="single" w:color="000000" w:sz="4" w:space="0"/>
            </w:tcBorders>
          </w:tcPr>
          <w:p w14:paraId="1A82D8E5">
            <w:pPr>
              <w:spacing w:before="148"/>
              <w:ind w:left="102"/>
              <w:rPr>
                <w:rFonts w:ascii="宋体" w:hAnsi="宋体" w:eastAsia="宋体" w:cs="宋体"/>
                <w:sz w:val="24"/>
                <w:szCs w:val="24"/>
              </w:rPr>
            </w:pPr>
            <w:r>
              <w:rPr>
                <w:rFonts w:hint="eastAsia" w:ascii="宋体" w:hAnsi="宋体" w:eastAsia="宋体" w:cs="宋体"/>
                <w:sz w:val="24"/>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tcPr>
          <w:p w14:paraId="20A06151">
            <w:pPr>
              <w:spacing w:before="27" w:line="310"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投标人、投标文件不存在不符合法律、法规和招标文件规定的 其他无效情形。</w:t>
            </w:r>
          </w:p>
        </w:tc>
      </w:tr>
    </w:tbl>
    <w:p w14:paraId="16ED1417">
      <w:pPr>
        <w:spacing w:before="7"/>
        <w:rPr>
          <w:rFonts w:ascii="宋体" w:hAnsi="宋体" w:eastAsia="宋体" w:cs="宋体"/>
          <w:sz w:val="14"/>
          <w:szCs w:val="14"/>
          <w:lang w:eastAsia="zh-CN"/>
        </w:rPr>
      </w:pPr>
    </w:p>
    <w:p w14:paraId="2E9AAF0E">
      <w:pPr>
        <w:spacing w:line="312" w:lineRule="exact"/>
        <w:rPr>
          <w:rFonts w:ascii="宋体" w:hAnsi="宋体" w:eastAsia="宋体" w:cs="宋体"/>
          <w:sz w:val="24"/>
          <w:szCs w:val="24"/>
          <w:lang w:eastAsia="zh-CN"/>
        </w:rPr>
        <w:sectPr>
          <w:type w:val="continuous"/>
          <w:pgSz w:w="11920" w:h="16850"/>
          <w:pgMar w:top="1420" w:right="920" w:bottom="280" w:left="1480" w:header="720" w:footer="720" w:gutter="0"/>
          <w:cols w:space="720" w:num="1"/>
        </w:sectPr>
      </w:pPr>
    </w:p>
    <w:p w14:paraId="28C41B14">
      <w:pPr>
        <w:spacing w:before="6"/>
        <w:rPr>
          <w:rFonts w:ascii="Times New Roman" w:hAnsi="Times New Roman" w:eastAsia="Times New Roman" w:cs="Times New Roman"/>
          <w:sz w:val="20"/>
          <w:szCs w:val="20"/>
          <w:lang w:eastAsia="zh-CN"/>
        </w:rPr>
      </w:pPr>
    </w:p>
    <w:p w14:paraId="10B10BEE">
      <w:pPr>
        <w:pStyle w:val="10"/>
        <w:tabs>
          <w:tab w:val="left" w:pos="481"/>
        </w:tabs>
        <w:ind w:right="4767"/>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投标文件有关事项的澄清或者说明</w:t>
      </w:r>
    </w:p>
    <w:p w14:paraId="18632F54">
      <w:pPr>
        <w:pStyle w:val="10"/>
        <w:spacing w:before="135" w:line="355" w:lineRule="auto"/>
        <w:ind w:left="1196" w:right="340" w:hanging="720"/>
        <w:jc w:val="both"/>
        <w:rPr>
          <w:rFonts w:cs="宋体"/>
          <w:lang w:eastAsia="zh-CN"/>
        </w:rPr>
      </w:pPr>
      <w:r>
        <w:rPr>
          <w:rFonts w:hint="eastAsia" w:cs="宋体"/>
          <w:lang w:eastAsia="zh-CN"/>
        </w:rPr>
        <w:t>2.1评标过程中，评标委员会将以书面形式要求投标人对其投标文件中含义不明确、同类问题表述不一致或者有明显文字和计算错误的内容，作出必要的澄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14:paraId="738F1427">
      <w:pPr>
        <w:pStyle w:val="10"/>
        <w:spacing w:before="36" w:line="350" w:lineRule="auto"/>
        <w:ind w:left="1196" w:right="343" w:hanging="720"/>
        <w:jc w:val="both"/>
        <w:rPr>
          <w:rFonts w:cs="宋体"/>
          <w:lang w:eastAsia="zh-CN"/>
        </w:rPr>
      </w:pPr>
      <w:r>
        <w:rPr>
          <w:rFonts w:hint="eastAsia" w:cs="宋体"/>
          <w:lang w:eastAsia="zh-CN"/>
        </w:rPr>
        <w:t>2.2评标委员会认为投标人的报价明显低于其他通过符合性审查投标人的报价，有可能影响产品质量或者不能诚信履约的，有权要求该投标人在评标现场合 理的时间内提供书面说明，必要时提交相关证明材料；若投标人不能证明其 报价合理性，评标委员会将其作为</w:t>
      </w:r>
      <w:r>
        <w:rPr>
          <w:rFonts w:hint="eastAsia" w:cs="宋体"/>
          <w:b/>
          <w:bCs/>
          <w:lang w:eastAsia="zh-CN"/>
        </w:rPr>
        <w:t>无效投标处理。</w:t>
      </w:r>
    </w:p>
    <w:p w14:paraId="47ECF949">
      <w:pPr>
        <w:pStyle w:val="10"/>
        <w:spacing w:before="41" w:line="350" w:lineRule="auto"/>
        <w:ind w:left="1196" w:right="343" w:hanging="720"/>
        <w:jc w:val="both"/>
        <w:rPr>
          <w:rFonts w:cs="宋体"/>
          <w:lang w:eastAsia="zh-CN"/>
        </w:rPr>
      </w:pPr>
      <w:r>
        <w:rPr>
          <w:rFonts w:hint="eastAsia" w:cs="宋体"/>
          <w:lang w:eastAsia="zh-CN"/>
        </w:rPr>
        <w:t>2.3投标报价须包含招标文件全部内容，如分项报价表有缺漏视为已含在其他各项报价中，将不对投标总价进行调整。评标委员会有权要求投标人在评标现 场合理的时间内对此进行书面确认，投标人不确认的，视为将一个采购包中 的内容拆分投标，其</w:t>
      </w:r>
      <w:r>
        <w:rPr>
          <w:rFonts w:hint="eastAsia" w:cs="宋体"/>
          <w:b/>
          <w:bCs/>
          <w:lang w:eastAsia="zh-CN"/>
        </w:rPr>
        <w:t>投标无效。</w:t>
      </w:r>
    </w:p>
    <w:p w14:paraId="3A15FE20">
      <w:pPr>
        <w:pStyle w:val="10"/>
        <w:tabs>
          <w:tab w:val="left" w:pos="719"/>
        </w:tabs>
        <w:spacing w:before="43"/>
        <w:ind w:left="0" w:right="2101"/>
        <w:jc w:val="center"/>
        <w:outlineLvl w:val="2"/>
        <w:rPr>
          <w:rFonts w:cs="宋体"/>
          <w:lang w:eastAsia="zh-CN"/>
        </w:rPr>
      </w:pPr>
      <w:r>
        <w:rPr>
          <w:rFonts w:hint="eastAsia" w:cs="宋体"/>
          <w:lang w:eastAsia="zh-CN"/>
        </w:rPr>
        <w:t>2.4</w:t>
      </w:r>
      <w:r>
        <w:rPr>
          <w:rFonts w:hint="eastAsia" w:cs="宋体"/>
          <w:lang w:eastAsia="zh-CN"/>
        </w:rPr>
        <w:tab/>
      </w:r>
      <w:r>
        <w:rPr>
          <w:rFonts w:hint="eastAsia" w:cs="宋体"/>
          <w:lang w:eastAsia="zh-CN"/>
        </w:rPr>
        <w:t>投标文件报价出现前后不一致的，按照下列规定修正：</w:t>
      </w:r>
    </w:p>
    <w:p w14:paraId="6512FC0A">
      <w:pPr>
        <w:pStyle w:val="10"/>
        <w:tabs>
          <w:tab w:val="left" w:pos="2101"/>
        </w:tabs>
        <w:spacing w:before="135"/>
        <w:ind w:left="1256" w:right="220"/>
        <w:rPr>
          <w:rFonts w:cs="宋体"/>
          <w:lang w:eastAsia="zh-CN"/>
        </w:rPr>
      </w:pPr>
      <w:r>
        <w:rPr>
          <w:rFonts w:hint="eastAsia" w:cs="宋体"/>
          <w:lang w:eastAsia="zh-CN"/>
        </w:rPr>
        <w:t>2.4.1</w:t>
      </w:r>
      <w:r>
        <w:rPr>
          <w:rFonts w:hint="eastAsia" w:cs="宋体"/>
          <w:lang w:eastAsia="zh-CN"/>
        </w:rPr>
        <w:tab/>
      </w:r>
      <w:r>
        <w:rPr>
          <w:rFonts w:hint="eastAsia" w:cs="宋体"/>
          <w:lang w:eastAsia="zh-CN"/>
        </w:rPr>
        <w:t>招标文件对于报价修正是否另有规定：</w:t>
      </w:r>
    </w:p>
    <w:p w14:paraId="32527FB5">
      <w:pPr>
        <w:pStyle w:val="10"/>
        <w:spacing w:before="135"/>
        <w:ind w:left="2156" w:right="4767"/>
        <w:rPr>
          <w:rFonts w:cs="宋体"/>
          <w:u w:val="single"/>
          <w:lang w:eastAsia="zh-CN"/>
        </w:rPr>
      </w:pPr>
      <w:r>
        <w:rPr>
          <w:rFonts w:hint="eastAsia" w:cs="宋体"/>
          <w:lang w:eastAsia="zh-CN"/>
        </w:rPr>
        <w:t>□有，具体规定为：</w:t>
      </w:r>
    </w:p>
    <w:p w14:paraId="341A48A3">
      <w:pPr>
        <w:pStyle w:val="10"/>
        <w:spacing w:before="138"/>
        <w:ind w:left="2156" w:right="220"/>
        <w:rPr>
          <w:rFonts w:cs="宋体"/>
          <w:lang w:eastAsia="zh-CN"/>
        </w:rPr>
      </w:pPr>
      <w:r>
        <w:rPr>
          <w:rFonts w:hint="eastAsia"/>
          <w:sz w:val="18"/>
          <w:szCs w:val="18"/>
          <w:lang w:eastAsia="zh-CN"/>
        </w:rPr>
        <w:t>■</w:t>
      </w:r>
      <w:r>
        <w:rPr>
          <w:rFonts w:hint="eastAsia" w:cs="宋体"/>
          <w:lang w:eastAsia="zh-CN"/>
        </w:rPr>
        <w:t>无，按下述2.4.2-2.4.7项规定修正。</w:t>
      </w:r>
    </w:p>
    <w:p w14:paraId="4A96DAF6">
      <w:pPr>
        <w:pStyle w:val="10"/>
        <w:tabs>
          <w:tab w:val="left" w:pos="2101"/>
        </w:tabs>
        <w:spacing w:before="138" w:line="338" w:lineRule="auto"/>
        <w:ind w:left="2156" w:right="220" w:hanging="900"/>
        <w:rPr>
          <w:rFonts w:cs="宋体"/>
          <w:lang w:eastAsia="zh-CN"/>
        </w:rPr>
      </w:pPr>
      <w:r>
        <w:rPr>
          <w:rFonts w:hint="eastAsia" w:cs="宋体"/>
          <w:lang w:eastAsia="zh-CN"/>
        </w:rPr>
        <w:t>2.4.2</w:t>
      </w:r>
      <w:r>
        <w:rPr>
          <w:rFonts w:hint="eastAsia" w:cs="宋体"/>
          <w:lang w:eastAsia="zh-CN"/>
        </w:rPr>
        <w:tab/>
      </w:r>
      <w:r>
        <w:rPr>
          <w:rFonts w:hint="eastAsia" w:cs="宋体"/>
          <w:spacing w:val="-8"/>
          <w:lang w:eastAsia="zh-CN"/>
        </w:rPr>
        <w:t>单独递交的开标一览表（报价表）与投标文件中开标一览表（报价表）</w:t>
      </w:r>
      <w:r>
        <w:rPr>
          <w:rFonts w:hint="eastAsia" w:cs="宋体"/>
          <w:lang w:eastAsia="zh-CN"/>
        </w:rPr>
        <w:t>内容不一致的，以单独递交的开标一览表（报价表）为准；</w:t>
      </w:r>
    </w:p>
    <w:p w14:paraId="33A9AA0D">
      <w:pPr>
        <w:pStyle w:val="10"/>
        <w:tabs>
          <w:tab w:val="left" w:pos="2101"/>
        </w:tabs>
        <w:spacing w:before="55" w:line="338" w:lineRule="auto"/>
        <w:ind w:left="2156" w:right="340" w:hanging="900"/>
        <w:rPr>
          <w:rFonts w:cs="宋体"/>
          <w:lang w:eastAsia="zh-CN"/>
        </w:rPr>
      </w:pPr>
      <w:r>
        <w:rPr>
          <w:rFonts w:hint="eastAsia" w:cs="宋体"/>
          <w:lang w:eastAsia="zh-CN"/>
        </w:rPr>
        <w:t>2.4.3</w:t>
      </w:r>
      <w:r>
        <w:rPr>
          <w:rFonts w:hint="eastAsia" w:cs="宋体"/>
          <w:lang w:eastAsia="zh-CN"/>
        </w:rPr>
        <w:tab/>
      </w:r>
      <w:r>
        <w:rPr>
          <w:rFonts w:hint="eastAsia" w:cs="宋体"/>
          <w:spacing w:val="-4"/>
          <w:lang w:eastAsia="zh-CN"/>
        </w:rPr>
        <w:t>投标文件中开标一览表（报价表）内容与投标文件中相应内容不一致</w:t>
      </w:r>
      <w:r>
        <w:rPr>
          <w:rFonts w:hint="eastAsia" w:cs="宋体"/>
          <w:lang w:eastAsia="zh-CN"/>
        </w:rPr>
        <w:t>的，以开标一览表（报价表）为准；</w:t>
      </w:r>
    </w:p>
    <w:p w14:paraId="47434B0E">
      <w:pPr>
        <w:pStyle w:val="10"/>
        <w:tabs>
          <w:tab w:val="left" w:pos="2101"/>
        </w:tabs>
        <w:spacing w:before="55"/>
        <w:ind w:left="1256" w:right="220"/>
        <w:rPr>
          <w:rFonts w:cs="宋体"/>
          <w:lang w:eastAsia="zh-CN"/>
        </w:rPr>
      </w:pPr>
      <w:r>
        <w:rPr>
          <w:rFonts w:hint="eastAsia" w:cs="宋体"/>
          <w:lang w:eastAsia="zh-CN"/>
        </w:rPr>
        <w:t>2.4.4</w:t>
      </w:r>
      <w:r>
        <w:rPr>
          <w:rFonts w:hint="eastAsia" w:cs="宋体"/>
          <w:lang w:eastAsia="zh-CN"/>
        </w:rPr>
        <w:tab/>
      </w:r>
      <w:r>
        <w:rPr>
          <w:rFonts w:hint="eastAsia" w:cs="宋体"/>
          <w:lang w:eastAsia="zh-CN"/>
        </w:rPr>
        <w:t>大写金额和小写金额不一致的，以大写金额为准；</w:t>
      </w:r>
    </w:p>
    <w:p w14:paraId="1B71AED2">
      <w:pPr>
        <w:pStyle w:val="10"/>
        <w:tabs>
          <w:tab w:val="left" w:pos="2101"/>
        </w:tabs>
        <w:spacing w:before="135" w:line="340" w:lineRule="auto"/>
        <w:ind w:left="2156" w:right="100" w:hanging="900"/>
        <w:rPr>
          <w:rFonts w:cs="宋体"/>
          <w:lang w:eastAsia="zh-CN"/>
        </w:rPr>
      </w:pPr>
      <w:r>
        <w:rPr>
          <w:rFonts w:hint="eastAsia" w:cs="宋体"/>
          <w:lang w:eastAsia="zh-CN"/>
        </w:rPr>
        <w:t>2.4.5</w:t>
      </w:r>
      <w:r>
        <w:rPr>
          <w:rFonts w:hint="eastAsia" w:cs="宋体"/>
          <w:lang w:eastAsia="zh-CN"/>
        </w:rPr>
        <w:tab/>
      </w:r>
      <w:r>
        <w:rPr>
          <w:rFonts w:hint="eastAsia" w:cs="宋体"/>
          <w:spacing w:val="-4"/>
          <w:lang w:eastAsia="zh-CN"/>
        </w:rPr>
        <w:t>单价金额小数点或者百分比有明显错位的，以开标一览表的总价为准，</w:t>
      </w:r>
      <w:r>
        <w:rPr>
          <w:rFonts w:hint="eastAsia" w:cs="宋体"/>
          <w:lang w:eastAsia="zh-CN"/>
        </w:rPr>
        <w:t>并修改单价；</w:t>
      </w:r>
    </w:p>
    <w:p w14:paraId="704AF274">
      <w:pPr>
        <w:pStyle w:val="10"/>
        <w:tabs>
          <w:tab w:val="left" w:pos="2101"/>
        </w:tabs>
        <w:spacing w:before="50"/>
        <w:ind w:left="1256" w:right="220"/>
        <w:rPr>
          <w:rFonts w:cs="宋体"/>
          <w:lang w:eastAsia="zh-CN"/>
        </w:rPr>
      </w:pPr>
      <w:r>
        <w:rPr>
          <w:rFonts w:hint="eastAsia" w:cs="宋体"/>
          <w:lang w:eastAsia="zh-CN"/>
        </w:rPr>
        <w:t>2.4.6</w:t>
      </w:r>
      <w:r>
        <w:rPr>
          <w:rFonts w:hint="eastAsia" w:cs="宋体"/>
          <w:lang w:eastAsia="zh-CN"/>
        </w:rPr>
        <w:tab/>
      </w:r>
      <w:r>
        <w:rPr>
          <w:rFonts w:hint="eastAsia" w:cs="宋体"/>
          <w:lang w:eastAsia="zh-CN"/>
        </w:rPr>
        <w:t>总价金额与按单价汇总金额不一致的，以单价金额计算结果为准。</w:t>
      </w:r>
    </w:p>
    <w:p w14:paraId="07C798D4">
      <w:pPr>
        <w:pStyle w:val="10"/>
        <w:tabs>
          <w:tab w:val="left" w:pos="2101"/>
        </w:tabs>
        <w:spacing w:before="138" w:line="338" w:lineRule="auto"/>
        <w:ind w:left="2156" w:right="340" w:hanging="900"/>
        <w:rPr>
          <w:rFonts w:cs="宋体"/>
          <w:lang w:eastAsia="zh-CN"/>
        </w:rPr>
      </w:pPr>
      <w:r>
        <w:rPr>
          <w:rFonts w:hint="eastAsia" w:cs="宋体"/>
          <w:lang w:eastAsia="zh-CN"/>
        </w:rPr>
        <w:t>2.4.7</w:t>
      </w:r>
      <w:r>
        <w:rPr>
          <w:rFonts w:hint="eastAsia" w:cs="宋体"/>
          <w:lang w:eastAsia="zh-CN"/>
        </w:rPr>
        <w:tab/>
      </w:r>
      <w:r>
        <w:rPr>
          <w:rFonts w:hint="eastAsia" w:cs="宋体"/>
          <w:spacing w:val="-4"/>
          <w:lang w:eastAsia="zh-CN"/>
        </w:rPr>
        <w:t>同时出现两种以上不一致的，按照前款规定的顺序修正。修正后的报</w:t>
      </w:r>
      <w:r>
        <w:rPr>
          <w:rFonts w:hint="eastAsia" w:cs="宋体"/>
          <w:lang w:eastAsia="zh-CN"/>
        </w:rPr>
        <w:t>价经投标人书面确认后产生约束力，投标人不确认的，其</w:t>
      </w:r>
      <w:r>
        <w:rPr>
          <w:rFonts w:hint="eastAsia" w:cs="宋体"/>
          <w:b/>
          <w:bCs/>
          <w:lang w:eastAsia="zh-CN"/>
        </w:rPr>
        <w:t>投标无效。</w:t>
      </w:r>
    </w:p>
    <w:p w14:paraId="6AC297CF">
      <w:pPr>
        <w:spacing w:line="338" w:lineRule="auto"/>
        <w:rPr>
          <w:rFonts w:ascii="宋体" w:hAnsi="宋体" w:eastAsia="宋体" w:cs="宋体"/>
          <w:sz w:val="24"/>
          <w:szCs w:val="24"/>
          <w:lang w:eastAsia="zh-CN"/>
        </w:rPr>
        <w:sectPr>
          <w:pgSz w:w="11920" w:h="16850"/>
          <w:pgMar w:top="1120" w:right="800" w:bottom="1060" w:left="1580" w:header="888" w:footer="868" w:gutter="0"/>
          <w:cols w:space="720" w:num="1"/>
        </w:sectPr>
      </w:pPr>
    </w:p>
    <w:p w14:paraId="33827218">
      <w:pPr>
        <w:rPr>
          <w:rFonts w:ascii="宋体" w:hAnsi="宋体" w:eastAsia="宋体" w:cs="宋体"/>
          <w:sz w:val="24"/>
          <w:szCs w:val="24"/>
          <w:lang w:eastAsia="zh-CN"/>
        </w:rPr>
      </w:pPr>
    </w:p>
    <w:p w14:paraId="38FF459E">
      <w:pPr>
        <w:pStyle w:val="10"/>
        <w:spacing w:line="348" w:lineRule="auto"/>
        <w:ind w:left="1196" w:right="341" w:hanging="720"/>
        <w:jc w:val="both"/>
        <w:rPr>
          <w:rFonts w:cs="宋体"/>
          <w:lang w:eastAsia="zh-CN"/>
        </w:rPr>
      </w:pPr>
      <w:r>
        <w:rPr>
          <w:rFonts w:hint="eastAsia" w:cs="宋体"/>
          <w:lang w:eastAsia="zh-CN"/>
        </w:rPr>
        <w:t>2.5</w:t>
      </w:r>
      <w:r>
        <w:rPr>
          <w:rFonts w:hint="eastAsia" w:cs="宋体"/>
          <w:spacing w:val="2"/>
          <w:lang w:eastAsia="zh-CN"/>
        </w:rPr>
        <w:t>落实政府采购政策的价格调整：只有符合第二章《投标人须知》5.2条规定</w:t>
      </w:r>
      <w:r>
        <w:rPr>
          <w:rFonts w:hint="eastAsia" w:cs="宋体"/>
          <w:lang w:eastAsia="zh-CN"/>
        </w:rPr>
        <w:t>情形的，可以享受中小企业扶持政策，用扣除后的价格参加评审；否则，评 标时价格不予扣除。</w:t>
      </w:r>
    </w:p>
    <w:p w14:paraId="183655BB">
      <w:pPr>
        <w:pStyle w:val="10"/>
        <w:spacing w:before="46" w:line="340" w:lineRule="auto"/>
        <w:ind w:left="2156" w:right="340" w:hanging="900"/>
        <w:jc w:val="both"/>
        <w:rPr>
          <w:rFonts w:cs="宋体"/>
          <w:lang w:eastAsia="zh-CN"/>
        </w:rPr>
      </w:pPr>
      <w:r>
        <w:rPr>
          <w:rFonts w:hint="eastAsia" w:cs="宋体"/>
          <w:lang w:eastAsia="zh-CN"/>
        </w:rPr>
        <w:t>2.5.1</w:t>
      </w:r>
      <w:r>
        <w:rPr>
          <w:rFonts w:hint="eastAsia" w:cs="宋体"/>
          <w:spacing w:val="-4"/>
          <w:lang w:eastAsia="zh-CN"/>
        </w:rPr>
        <w:t>对于未预留份额专门面向中小企业采购的采购项目，以及预留份额项</w:t>
      </w:r>
      <w:r>
        <w:rPr>
          <w:rFonts w:hint="eastAsia" w:cs="宋体"/>
          <w:lang w:eastAsia="zh-CN"/>
        </w:rPr>
        <w:t>目中的非预留部分采购包，对小微企业报价给予</w:t>
      </w:r>
      <w:r>
        <w:rPr>
          <w:rFonts w:hint="eastAsia" w:cs="宋体"/>
          <w:u w:val="single"/>
          <w:lang w:eastAsia="zh-CN"/>
        </w:rPr>
        <w:t>10</w:t>
      </w:r>
      <w:r>
        <w:rPr>
          <w:rFonts w:hint="eastAsia" w:cs="宋体"/>
          <w:lang w:eastAsia="zh-CN"/>
        </w:rPr>
        <w:t>%的扣除，用扣 除后的价格参加评审。</w:t>
      </w:r>
    </w:p>
    <w:p w14:paraId="19847650">
      <w:pPr>
        <w:pStyle w:val="10"/>
        <w:tabs>
          <w:tab w:val="left" w:pos="2101"/>
          <w:tab w:val="left" w:pos="8207"/>
        </w:tabs>
        <w:spacing w:before="50" w:line="350" w:lineRule="auto"/>
        <w:ind w:left="2156" w:right="137" w:hanging="900"/>
        <w:rPr>
          <w:rFonts w:cs="宋体"/>
          <w:lang w:eastAsia="zh-CN"/>
        </w:rPr>
      </w:pPr>
      <w:r>
        <w:rPr>
          <w:rFonts w:hint="eastAsia" w:cs="宋体"/>
          <w:lang w:eastAsia="zh-CN"/>
        </w:rPr>
        <w:t>2.5.2</w:t>
      </w:r>
      <w:r>
        <w:rPr>
          <w:rFonts w:hint="eastAsia" w:cs="宋体"/>
          <w:lang w:eastAsia="zh-CN"/>
        </w:rPr>
        <w:tab/>
      </w:r>
      <w:r>
        <w:rPr>
          <w:rFonts w:hint="eastAsia" w:cs="宋体"/>
          <w:spacing w:val="-4"/>
          <w:lang w:eastAsia="zh-CN"/>
        </w:rPr>
        <w:t>对于未预留份额专门面向中小企业采购的采购项目，以及预留份额项</w:t>
      </w:r>
      <w:r>
        <w:rPr>
          <w:rFonts w:hint="eastAsia" w:cs="宋体"/>
          <w:spacing w:val="2"/>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cs="宋体"/>
          <w:lang w:eastAsia="zh-CN"/>
        </w:rPr>
        <w:t xml:space="preserve"> 总金额30%以上的联合体或者大中型企业的报价给予</w:t>
      </w:r>
      <w:r>
        <w:rPr>
          <w:rFonts w:hint="eastAsia" w:cs="宋体"/>
          <w:u w:val="single"/>
          <w:lang w:eastAsia="zh-CN"/>
        </w:rPr>
        <w:t>6</w:t>
      </w:r>
      <w:r>
        <w:rPr>
          <w:rFonts w:hint="eastAsia" w:cs="宋体"/>
          <w:lang w:eastAsia="zh-CN"/>
        </w:rPr>
        <w:t>%的扣除， 用扣除后的价格参加评审。</w:t>
      </w:r>
    </w:p>
    <w:p w14:paraId="2F55A119">
      <w:pPr>
        <w:pStyle w:val="10"/>
        <w:tabs>
          <w:tab w:val="left" w:pos="2101"/>
        </w:tabs>
        <w:spacing w:before="41" w:line="340" w:lineRule="auto"/>
        <w:ind w:left="2156" w:right="340" w:hanging="900"/>
        <w:rPr>
          <w:rFonts w:cs="宋体"/>
          <w:lang w:eastAsia="zh-CN"/>
        </w:rPr>
      </w:pPr>
      <w:r>
        <w:rPr>
          <w:rFonts w:hint="eastAsia" w:cs="宋体"/>
          <w:lang w:eastAsia="zh-CN"/>
        </w:rPr>
        <w:t>2.5.3</w:t>
      </w:r>
      <w:r>
        <w:rPr>
          <w:rFonts w:hint="eastAsia" w:cs="宋体"/>
          <w:lang w:eastAsia="zh-CN"/>
        </w:rPr>
        <w:tab/>
      </w:r>
      <w:r>
        <w:rPr>
          <w:rFonts w:hint="eastAsia" w:cs="宋体"/>
          <w:spacing w:val="-4"/>
          <w:lang w:eastAsia="zh-CN"/>
        </w:rPr>
        <w:t>组成联合体或者接受分包的小微企业与联合体内其他企业、分包企业</w:t>
      </w:r>
      <w:r>
        <w:rPr>
          <w:rFonts w:hint="eastAsia" w:cs="宋体"/>
          <w:lang w:eastAsia="zh-CN"/>
        </w:rPr>
        <w:t>之间存在直接控股、管理关系的，不享受价格扣除优惠政策。</w:t>
      </w:r>
    </w:p>
    <w:p w14:paraId="5612768B">
      <w:pPr>
        <w:pStyle w:val="10"/>
        <w:tabs>
          <w:tab w:val="left" w:pos="2101"/>
        </w:tabs>
        <w:spacing w:before="53"/>
        <w:ind w:left="1256" w:right="220"/>
        <w:rPr>
          <w:rFonts w:cs="宋体"/>
          <w:lang w:eastAsia="zh-CN"/>
        </w:rPr>
      </w:pPr>
      <w:r>
        <w:rPr>
          <w:rFonts w:hint="eastAsia" w:cs="宋体"/>
          <w:lang w:eastAsia="zh-CN"/>
        </w:rPr>
        <w:t>2.5.4</w:t>
      </w:r>
      <w:r>
        <w:rPr>
          <w:rFonts w:hint="eastAsia" w:cs="宋体"/>
          <w:lang w:eastAsia="zh-CN"/>
        </w:rPr>
        <w:tab/>
      </w:r>
      <w:r>
        <w:rPr>
          <w:rFonts w:hint="eastAsia" w:cs="宋体"/>
          <w:lang w:eastAsia="zh-CN"/>
        </w:rPr>
        <w:t>价格扣除比例对小型企业和微型企业同等对待，不作区分。</w:t>
      </w:r>
    </w:p>
    <w:p w14:paraId="313A0083">
      <w:pPr>
        <w:pStyle w:val="10"/>
        <w:tabs>
          <w:tab w:val="left" w:pos="2101"/>
        </w:tabs>
        <w:spacing w:before="135" w:line="340" w:lineRule="auto"/>
        <w:ind w:left="2156" w:right="340" w:hanging="900"/>
        <w:rPr>
          <w:rFonts w:cs="宋体"/>
          <w:lang w:eastAsia="zh-CN"/>
        </w:rPr>
      </w:pPr>
      <w:r>
        <w:rPr>
          <w:rFonts w:hint="eastAsia" w:cs="宋体"/>
          <w:lang w:eastAsia="zh-CN"/>
        </w:rPr>
        <w:t>2.5.5</w:t>
      </w:r>
      <w:r>
        <w:rPr>
          <w:rFonts w:hint="eastAsia" w:cs="宋体"/>
          <w:lang w:eastAsia="zh-CN"/>
        </w:rPr>
        <w:tab/>
      </w:r>
      <w:r>
        <w:rPr>
          <w:rFonts w:hint="eastAsia" w:cs="宋体"/>
          <w:spacing w:val="-4"/>
          <w:lang w:eastAsia="zh-CN"/>
        </w:rPr>
        <w:t>中小企业参加政府采购活动，应当按照招标文件给定的格式出具《中</w:t>
      </w:r>
      <w:r>
        <w:rPr>
          <w:rFonts w:hint="eastAsia" w:cs="宋体"/>
          <w:spacing w:val="-5"/>
          <w:lang w:eastAsia="zh-CN"/>
        </w:rPr>
        <w:t>小企业声明函》，否则不得享受相关中小企业扶持政策。</w:t>
      </w:r>
    </w:p>
    <w:p w14:paraId="628FB162">
      <w:pPr>
        <w:pStyle w:val="10"/>
        <w:tabs>
          <w:tab w:val="left" w:pos="2101"/>
        </w:tabs>
        <w:spacing w:before="50" w:line="338" w:lineRule="auto"/>
        <w:ind w:left="2156" w:right="340" w:hanging="900"/>
        <w:rPr>
          <w:rFonts w:cs="宋体"/>
          <w:lang w:eastAsia="zh-CN"/>
        </w:rPr>
      </w:pPr>
      <w:r>
        <w:rPr>
          <w:rFonts w:hint="eastAsia" w:cs="宋体"/>
          <w:lang w:eastAsia="zh-CN"/>
        </w:rPr>
        <w:t>2.5.6</w:t>
      </w:r>
      <w:r>
        <w:rPr>
          <w:rFonts w:hint="eastAsia" w:cs="宋体"/>
          <w:lang w:eastAsia="zh-CN"/>
        </w:rPr>
        <w:tab/>
      </w:r>
      <w:r>
        <w:rPr>
          <w:rFonts w:hint="eastAsia" w:cs="宋体"/>
          <w:spacing w:val="-4"/>
          <w:lang w:eastAsia="zh-CN"/>
        </w:rPr>
        <w:t>监狱企业提供了由省级以上监狱管理局、戒毒管理局（含新疆生产建</w:t>
      </w:r>
      <w:r>
        <w:rPr>
          <w:rFonts w:hint="eastAsia" w:cs="宋体"/>
          <w:lang w:eastAsia="zh-CN"/>
        </w:rPr>
        <w:t>设兵团）出具的属于监狱企业的证明文件的，视同小微企业。</w:t>
      </w:r>
    </w:p>
    <w:p w14:paraId="4B9EE7F1">
      <w:pPr>
        <w:pStyle w:val="10"/>
        <w:tabs>
          <w:tab w:val="left" w:pos="2101"/>
        </w:tabs>
        <w:spacing w:before="55" w:line="340" w:lineRule="auto"/>
        <w:ind w:left="2156" w:right="100" w:hanging="900"/>
        <w:rPr>
          <w:rFonts w:cs="宋体"/>
          <w:lang w:eastAsia="zh-CN"/>
        </w:rPr>
      </w:pPr>
      <w:r>
        <w:rPr>
          <w:rFonts w:hint="eastAsia" w:cs="宋体"/>
          <w:lang w:eastAsia="zh-CN"/>
        </w:rPr>
        <w:t>2.5.7</w:t>
      </w:r>
      <w:r>
        <w:rPr>
          <w:rFonts w:hint="eastAsia" w:cs="宋体"/>
          <w:lang w:eastAsia="zh-CN"/>
        </w:rPr>
        <w:tab/>
      </w:r>
      <w:r>
        <w:rPr>
          <w:rFonts w:hint="eastAsia" w:cs="宋体"/>
          <w:spacing w:val="-4"/>
          <w:lang w:eastAsia="zh-CN"/>
        </w:rPr>
        <w:t>残疾人福利性单位按招标文件要求提供了《残疾人福利性单位声明函》</w:t>
      </w:r>
      <w:r>
        <w:rPr>
          <w:rFonts w:hint="eastAsia" w:cs="宋体"/>
          <w:lang w:eastAsia="zh-CN"/>
        </w:rPr>
        <w:t>的，视同小微企业。</w:t>
      </w:r>
    </w:p>
    <w:p w14:paraId="5927C422">
      <w:pPr>
        <w:pStyle w:val="10"/>
        <w:tabs>
          <w:tab w:val="left" w:pos="2135"/>
        </w:tabs>
        <w:spacing w:before="50" w:line="340" w:lineRule="auto"/>
        <w:ind w:left="2156" w:right="340" w:hanging="900"/>
        <w:rPr>
          <w:rFonts w:cs="宋体"/>
          <w:lang w:eastAsia="zh-CN"/>
        </w:rPr>
      </w:pPr>
      <w:r>
        <w:rPr>
          <w:rFonts w:hint="eastAsia" w:cs="宋体"/>
          <w:lang w:eastAsia="zh-CN"/>
        </w:rPr>
        <w:t>2.5.8</w:t>
      </w:r>
      <w:r>
        <w:rPr>
          <w:rFonts w:hint="eastAsia" w:cs="宋体"/>
          <w:lang w:eastAsia="zh-CN"/>
        </w:rPr>
        <w:tab/>
      </w:r>
      <w:r>
        <w:rPr>
          <w:rFonts w:hint="eastAsia" w:cs="宋体"/>
          <w:spacing w:val="2"/>
          <w:lang w:eastAsia="zh-CN"/>
        </w:rPr>
        <w:t>若投标人同时属于小型或微型企业、监狱企业、残疾人福利性单位</w:t>
      </w:r>
      <w:r>
        <w:rPr>
          <w:rFonts w:hint="eastAsia" w:cs="宋体"/>
          <w:lang w:eastAsia="zh-CN"/>
        </w:rPr>
        <w:t>中的两种及以上，将不重复享受小微企业价格扣减的优惠政策。</w:t>
      </w:r>
    </w:p>
    <w:p w14:paraId="1533FC8C">
      <w:pPr>
        <w:pStyle w:val="10"/>
        <w:tabs>
          <w:tab w:val="left" w:pos="481"/>
        </w:tabs>
        <w:spacing w:before="50"/>
        <w:ind w:right="4767"/>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投标文件的比较和评价</w:t>
      </w:r>
    </w:p>
    <w:p w14:paraId="57D34BBB">
      <w:pPr>
        <w:pStyle w:val="10"/>
        <w:spacing w:before="138" w:line="348" w:lineRule="auto"/>
        <w:ind w:left="1196" w:right="343" w:hanging="720"/>
        <w:jc w:val="both"/>
        <w:rPr>
          <w:rFonts w:cs="宋体"/>
          <w:lang w:eastAsia="zh-CN"/>
        </w:rPr>
      </w:pPr>
      <w:r>
        <w:rPr>
          <w:rFonts w:hint="eastAsia" w:cs="宋体"/>
          <w:lang w:eastAsia="zh-CN"/>
        </w:rPr>
        <w:t>3.1评标委员会将按照招标文件中规定的评标方法和标准，对符合性审查合格的投标文件进行商务和技术评估，综合比较与评价；未通过符合性审查的投标 文件不得进入比较与评价。</w:t>
      </w:r>
    </w:p>
    <w:p w14:paraId="070945D1">
      <w:pPr>
        <w:pStyle w:val="10"/>
        <w:tabs>
          <w:tab w:val="left" w:pos="1196"/>
        </w:tabs>
        <w:spacing w:before="43"/>
        <w:ind w:left="476" w:right="4767"/>
        <w:outlineLvl w:val="2"/>
        <w:rPr>
          <w:rFonts w:cs="宋体"/>
          <w:lang w:eastAsia="zh-CN"/>
        </w:rPr>
      </w:pPr>
      <w:r>
        <w:rPr>
          <w:rFonts w:hint="eastAsia" w:cs="宋体"/>
          <w:lang w:eastAsia="zh-CN"/>
        </w:rPr>
        <w:t>3.2</w:t>
      </w:r>
      <w:r>
        <w:rPr>
          <w:rFonts w:hint="eastAsia" w:cs="宋体"/>
          <w:lang w:eastAsia="zh-CN"/>
        </w:rPr>
        <w:tab/>
      </w:r>
      <w:r>
        <w:rPr>
          <w:rFonts w:hint="eastAsia" w:cs="宋体"/>
          <w:lang w:eastAsia="zh-CN"/>
        </w:rPr>
        <w:t>评标方法和评标标准</w:t>
      </w:r>
    </w:p>
    <w:p w14:paraId="3EE3EF89">
      <w:pPr>
        <w:pStyle w:val="10"/>
        <w:tabs>
          <w:tab w:val="left" w:pos="2101"/>
        </w:tabs>
        <w:spacing w:before="138"/>
        <w:ind w:left="1256" w:right="220"/>
        <w:rPr>
          <w:rFonts w:cs="宋体"/>
          <w:lang w:eastAsia="zh-CN"/>
        </w:rPr>
      </w:pPr>
      <w:r>
        <w:rPr>
          <w:rFonts w:hint="eastAsia" w:cs="宋体"/>
          <w:lang w:eastAsia="zh-CN"/>
        </w:rPr>
        <w:t>3.2.1</w:t>
      </w:r>
      <w:r>
        <w:rPr>
          <w:rFonts w:hint="eastAsia" w:cs="宋体"/>
          <w:lang w:eastAsia="zh-CN"/>
        </w:rPr>
        <w:tab/>
      </w:r>
      <w:r>
        <w:rPr>
          <w:rFonts w:hint="eastAsia" w:cs="宋体"/>
          <w:lang w:eastAsia="zh-CN"/>
        </w:rPr>
        <w:t>本项目采用的评标方法为：</w:t>
      </w:r>
    </w:p>
    <w:p w14:paraId="5A595CD6">
      <w:pPr>
        <w:pStyle w:val="10"/>
        <w:spacing w:before="135"/>
        <w:ind w:left="2106" w:right="220"/>
        <w:rPr>
          <w:rFonts w:cs="宋体"/>
          <w:lang w:eastAsia="zh-CN"/>
        </w:rPr>
      </w:pPr>
      <w:r>
        <w:rPr>
          <w:rFonts w:hint="eastAsia"/>
          <w:sz w:val="18"/>
          <w:szCs w:val="18"/>
          <w:lang w:eastAsia="zh-CN"/>
        </w:rPr>
        <w:t>■</w:t>
      </w:r>
      <w:r>
        <w:rPr>
          <w:rFonts w:hint="eastAsia" w:cs="宋体"/>
          <w:spacing w:val="-4"/>
          <w:lang w:eastAsia="zh-CN"/>
        </w:rPr>
        <w:t>综合评分法，指投标文件满足招标文件全部实质性要求，且按照评</w:t>
      </w:r>
    </w:p>
    <w:p w14:paraId="3AEA02F6">
      <w:pPr>
        <w:rPr>
          <w:rFonts w:ascii="宋体" w:hAnsi="宋体" w:eastAsia="宋体" w:cs="宋体"/>
          <w:sz w:val="24"/>
          <w:szCs w:val="24"/>
          <w:lang w:eastAsia="zh-CN"/>
        </w:rPr>
        <w:sectPr>
          <w:pgSz w:w="11920" w:h="16850"/>
          <w:pgMar w:top="1120" w:right="800" w:bottom="1060" w:left="1580" w:header="888" w:footer="868" w:gutter="0"/>
          <w:cols w:space="720" w:num="1"/>
        </w:sectPr>
      </w:pPr>
    </w:p>
    <w:p w14:paraId="55305C5F">
      <w:pPr>
        <w:rPr>
          <w:rFonts w:ascii="宋体" w:hAnsi="宋体" w:eastAsia="宋体" w:cs="宋体"/>
          <w:sz w:val="24"/>
          <w:szCs w:val="24"/>
          <w:lang w:eastAsia="zh-CN"/>
        </w:rPr>
      </w:pPr>
    </w:p>
    <w:p w14:paraId="4D552D9A">
      <w:pPr>
        <w:pStyle w:val="10"/>
        <w:spacing w:line="357" w:lineRule="auto"/>
        <w:ind w:left="2106"/>
        <w:rPr>
          <w:rFonts w:cs="宋体"/>
          <w:lang w:eastAsia="zh-CN"/>
        </w:rPr>
      </w:pPr>
      <w:r>
        <w:rPr>
          <w:rFonts w:hint="eastAsia" w:cs="宋体"/>
          <w:lang w:eastAsia="zh-CN"/>
        </w:rPr>
        <w:t xml:space="preserve">审因素的量化指标评审得分最高的投标人为中标候选人的评标方法， </w:t>
      </w:r>
      <w:r>
        <w:rPr>
          <w:rFonts w:hint="eastAsia" w:cs="宋体"/>
          <w:spacing w:val="-4"/>
          <w:lang w:eastAsia="zh-CN"/>
        </w:rPr>
        <w:t>见《评标标准》，招标文件中没有规定的评标标准不得作为评审的依</w:t>
      </w:r>
      <w:r>
        <w:rPr>
          <w:rFonts w:hint="eastAsia" w:cs="宋体"/>
          <w:lang w:eastAsia="zh-CN"/>
        </w:rPr>
        <w:t>据。</w:t>
      </w:r>
    </w:p>
    <w:p w14:paraId="44A5B3C4">
      <w:pPr>
        <w:pStyle w:val="10"/>
        <w:spacing w:before="36" w:line="338" w:lineRule="auto"/>
        <w:ind w:left="2106"/>
        <w:rPr>
          <w:rFonts w:cs="宋体"/>
          <w:lang w:eastAsia="zh-CN"/>
        </w:rPr>
      </w:pPr>
      <w:r>
        <w:rPr>
          <w:rFonts w:hint="eastAsia" w:cs="宋体"/>
          <w:spacing w:val="-4"/>
          <w:lang w:eastAsia="zh-CN"/>
        </w:rPr>
        <w:t>□最低评标价法，指投标文件满足招标文件全部实质性要求，且投标</w:t>
      </w:r>
      <w:r>
        <w:rPr>
          <w:rFonts w:hint="eastAsia" w:cs="宋体"/>
          <w:lang w:eastAsia="zh-CN"/>
        </w:rPr>
        <w:t>报价最低的投标人为中标候选人的评标方法。</w:t>
      </w:r>
    </w:p>
    <w:p w14:paraId="3324434B">
      <w:pPr>
        <w:pStyle w:val="10"/>
        <w:tabs>
          <w:tab w:val="left" w:pos="2101"/>
        </w:tabs>
        <w:spacing w:before="55" w:line="352" w:lineRule="auto"/>
        <w:ind w:left="2156" w:right="117" w:hanging="900"/>
        <w:rPr>
          <w:rFonts w:cs="宋体"/>
          <w:lang w:eastAsia="zh-CN"/>
        </w:rPr>
      </w:pPr>
      <w:r>
        <w:rPr>
          <w:rFonts w:hint="eastAsia" w:cs="宋体"/>
          <w:lang w:eastAsia="zh-CN"/>
        </w:rPr>
        <w:t>3.2.2</w:t>
      </w:r>
      <w:r>
        <w:rPr>
          <w:rFonts w:hint="eastAsia" w:cs="宋体"/>
          <w:lang w:eastAsia="zh-CN"/>
        </w:rPr>
        <w:tab/>
      </w:r>
      <w:r>
        <w:rPr>
          <w:rFonts w:hint="eastAsia" w:cs="宋体"/>
          <w:spacing w:val="-4"/>
          <w:lang w:eastAsia="zh-CN"/>
        </w:rPr>
        <w:t>采用最低评标价法时，提供相同品牌产品（单一产品或核心产品品牌</w:t>
      </w:r>
      <w:r>
        <w:rPr>
          <w:rFonts w:hint="eastAsia" w:cs="宋体"/>
          <w:spacing w:val="2"/>
          <w:lang w:eastAsia="zh-CN"/>
        </w:rPr>
        <w:t>相同）的不同投标人参加同一合同项下投标的，以其中通过资格审查、符合性审查且报价最低的参加评标；报价相同的，由采购人或</w:t>
      </w:r>
      <w:r>
        <w:rPr>
          <w:rFonts w:hint="eastAsia" w:cs="宋体"/>
          <w:lang w:eastAsia="zh-CN"/>
        </w:rPr>
        <w:t xml:space="preserve"> 者采购人委托评标委员会按照下述方法确定一个参加评标的投标人， 其他</w:t>
      </w:r>
      <w:r>
        <w:rPr>
          <w:rFonts w:hint="eastAsia" w:cs="宋体"/>
          <w:b/>
          <w:bCs/>
          <w:lang w:eastAsia="zh-CN"/>
        </w:rPr>
        <w:t>投标无效。</w:t>
      </w:r>
    </w:p>
    <w:p w14:paraId="0B085ABE">
      <w:pPr>
        <w:pStyle w:val="10"/>
        <w:spacing w:before="38"/>
        <w:ind w:left="2156"/>
        <w:rPr>
          <w:rFonts w:cs="宋体"/>
          <w:lang w:eastAsia="zh-CN"/>
        </w:rPr>
      </w:pPr>
      <w:r>
        <w:rPr>
          <w:rFonts w:hint="eastAsia"/>
          <w:sz w:val="18"/>
          <w:szCs w:val="18"/>
          <w:lang w:eastAsia="zh-CN"/>
        </w:rPr>
        <w:t>■</w:t>
      </w:r>
      <w:r>
        <w:rPr>
          <w:rFonts w:hint="eastAsia" w:cs="宋体"/>
          <w:lang w:eastAsia="zh-CN"/>
        </w:rPr>
        <w:t>随机抽取</w:t>
      </w:r>
    </w:p>
    <w:p w14:paraId="783BC9F3">
      <w:pPr>
        <w:pStyle w:val="10"/>
        <w:spacing w:before="138"/>
        <w:ind w:left="2156"/>
        <w:rPr>
          <w:rFonts w:cs="宋体"/>
          <w:lang w:eastAsia="zh-CN"/>
        </w:rPr>
      </w:pPr>
      <w:r>
        <w:rPr>
          <w:rFonts w:hint="eastAsia" w:cs="宋体"/>
          <w:lang w:eastAsia="zh-CN"/>
        </w:rPr>
        <w:t>□其他方式，具体要求：。</w:t>
      </w:r>
    </w:p>
    <w:p w14:paraId="0034C9F7">
      <w:pPr>
        <w:pStyle w:val="10"/>
        <w:tabs>
          <w:tab w:val="left" w:pos="2101"/>
        </w:tabs>
        <w:spacing w:before="135" w:line="340" w:lineRule="auto"/>
        <w:ind w:left="2156" w:right="280" w:hanging="900"/>
        <w:rPr>
          <w:rFonts w:cs="宋体"/>
          <w:lang w:eastAsia="zh-CN"/>
        </w:rPr>
      </w:pPr>
      <w:r>
        <w:rPr>
          <w:rFonts w:hint="eastAsia" w:cs="宋体"/>
          <w:lang w:eastAsia="zh-CN"/>
        </w:rPr>
        <w:t>3.2.3</w:t>
      </w:r>
      <w:r>
        <w:rPr>
          <w:rFonts w:hint="eastAsia" w:cs="宋体"/>
          <w:lang w:eastAsia="zh-CN"/>
        </w:rPr>
        <w:tab/>
      </w:r>
      <w:r>
        <w:rPr>
          <w:rFonts w:hint="eastAsia" w:cs="宋体"/>
          <w:spacing w:val="-4"/>
          <w:lang w:eastAsia="zh-CN"/>
        </w:rPr>
        <w:t>非政府强制采购的节能产品或环境标志产品，依据品目清单和认证证</w:t>
      </w:r>
      <w:r>
        <w:rPr>
          <w:rFonts w:hint="eastAsia" w:cs="宋体"/>
          <w:lang w:eastAsia="zh-CN"/>
        </w:rPr>
        <w:t>书实施政府优先采购。优先采购的具体规定（如涉及）。</w:t>
      </w:r>
    </w:p>
    <w:p w14:paraId="2C7F8273">
      <w:pPr>
        <w:pStyle w:val="10"/>
        <w:tabs>
          <w:tab w:val="left" w:pos="2101"/>
        </w:tabs>
        <w:spacing w:before="53" w:line="338" w:lineRule="auto"/>
        <w:ind w:left="2156" w:right="280" w:hanging="900"/>
        <w:rPr>
          <w:rFonts w:cs="宋体"/>
          <w:lang w:eastAsia="zh-CN"/>
        </w:rPr>
      </w:pPr>
      <w:r>
        <w:rPr>
          <w:rFonts w:hint="eastAsia" w:cs="宋体"/>
          <w:lang w:eastAsia="zh-CN"/>
        </w:rPr>
        <w:t>3.2.4</w:t>
      </w:r>
      <w:r>
        <w:rPr>
          <w:rFonts w:hint="eastAsia" w:cs="宋体"/>
          <w:lang w:eastAsia="zh-CN"/>
        </w:rPr>
        <w:tab/>
      </w:r>
      <w:r>
        <w:rPr>
          <w:rFonts w:hint="eastAsia" w:cs="宋体"/>
          <w:spacing w:val="-4"/>
          <w:lang w:eastAsia="zh-CN"/>
        </w:rPr>
        <w:t>关于无线局域网认证产品政府采购清单中的产品，优先采购的具体规</w:t>
      </w:r>
      <w:r>
        <w:rPr>
          <w:rFonts w:hint="eastAsia" w:cs="宋体"/>
          <w:lang w:eastAsia="zh-CN"/>
        </w:rPr>
        <w:t>定（如涉及）。</w:t>
      </w:r>
    </w:p>
    <w:p w14:paraId="65A72438">
      <w:pPr>
        <w:pStyle w:val="10"/>
        <w:tabs>
          <w:tab w:val="left" w:pos="481"/>
        </w:tabs>
        <w:spacing w:before="55"/>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确定中标候选人名单</w:t>
      </w:r>
    </w:p>
    <w:p w14:paraId="4255820B">
      <w:pPr>
        <w:pStyle w:val="10"/>
        <w:spacing w:before="135" w:line="352" w:lineRule="auto"/>
        <w:ind w:left="1196" w:right="283" w:hanging="720"/>
        <w:jc w:val="both"/>
        <w:rPr>
          <w:rFonts w:cs="宋体"/>
          <w:lang w:eastAsia="zh-CN"/>
        </w:rPr>
      </w:pPr>
      <w:r>
        <w:rPr>
          <w:rFonts w:hint="eastAsia" w:cs="宋体"/>
          <w:lang w:eastAsia="zh-CN"/>
        </w:rPr>
        <w:t>4.1采用综合评分法时，提供相同品牌产品（单一产品或核心产品品牌相同）且通过资格审查、符合性审查的不同投标人参加同一合同项下投标的，按一家 投标人计算，评审后得分最高的同品牌投标人获得中标人推荐资格；评审得 分相同的，评标委员会按照下述规定确定一个投标人获得中标人推荐资格， 其他同品牌投标人不作为中标候选人。</w:t>
      </w:r>
    </w:p>
    <w:p w14:paraId="671C9FFA">
      <w:pPr>
        <w:pStyle w:val="10"/>
        <w:spacing w:before="41"/>
        <w:ind w:left="1251"/>
        <w:rPr>
          <w:rFonts w:cs="宋体"/>
          <w:lang w:eastAsia="zh-CN"/>
        </w:rPr>
      </w:pPr>
      <w:r>
        <w:rPr>
          <w:rFonts w:hint="eastAsia" w:cs="宋体"/>
          <w:lang w:eastAsia="zh-CN"/>
        </w:rPr>
        <w:t>□随机抽取</w:t>
      </w:r>
    </w:p>
    <w:p w14:paraId="7307CA48">
      <w:pPr>
        <w:pStyle w:val="10"/>
        <w:spacing w:before="135"/>
        <w:ind w:left="1251"/>
        <w:rPr>
          <w:rFonts w:cs="宋体"/>
          <w:lang w:eastAsia="zh-CN"/>
        </w:rPr>
      </w:pPr>
      <w:r>
        <w:rPr>
          <w:rFonts w:hint="eastAsia"/>
          <w:sz w:val="18"/>
          <w:szCs w:val="18"/>
          <w:lang w:eastAsia="zh-CN"/>
        </w:rPr>
        <w:t>■</w:t>
      </w:r>
      <w:r>
        <w:rPr>
          <w:rFonts w:hint="eastAsia" w:cs="宋体"/>
          <w:lang w:eastAsia="zh-CN"/>
        </w:rPr>
        <w:t>其他方式，具体要求：</w:t>
      </w:r>
      <w:r>
        <w:rPr>
          <w:u w:val="single"/>
          <w:lang w:eastAsia="zh-CN"/>
        </w:rPr>
        <w:t>技术部分得分最高的投标人获得中标人推荐资格</w:t>
      </w:r>
      <w:r>
        <w:rPr>
          <w:rFonts w:hint="eastAsia" w:cs="宋体"/>
          <w:lang w:eastAsia="zh-CN"/>
        </w:rPr>
        <w:t>。</w:t>
      </w:r>
    </w:p>
    <w:p w14:paraId="7D370117">
      <w:pPr>
        <w:pStyle w:val="10"/>
        <w:tabs>
          <w:tab w:val="left" w:pos="1196"/>
        </w:tabs>
        <w:spacing w:before="138" w:line="352" w:lineRule="auto"/>
        <w:ind w:left="1196" w:right="160" w:hanging="720"/>
        <w:rPr>
          <w:rFonts w:cs="宋体"/>
          <w:lang w:eastAsia="zh-CN"/>
        </w:rPr>
      </w:pPr>
      <w:r>
        <w:rPr>
          <w:rFonts w:hint="eastAsia" w:cs="宋体"/>
          <w:spacing w:val="-1"/>
          <w:lang w:eastAsia="zh-CN"/>
        </w:rPr>
        <w:t>4.2</w:t>
      </w:r>
      <w:r>
        <w:rPr>
          <w:rFonts w:hint="eastAsia" w:cs="宋体"/>
          <w:spacing w:val="-1"/>
          <w:lang w:eastAsia="zh-CN"/>
        </w:rPr>
        <w:tab/>
      </w:r>
      <w:r>
        <w:rPr>
          <w:rFonts w:hint="eastAsia" w:cs="宋体"/>
          <w:spacing w:val="-2"/>
          <w:lang w:eastAsia="zh-CN"/>
        </w:rPr>
        <w:t>采用综合评分法时，评标结果按评审后得分由高到低顺序排列。得分相同的，</w:t>
      </w:r>
      <w:r>
        <w:rPr>
          <w:rFonts w:hint="eastAsia" w:cs="宋体"/>
          <w:lang w:eastAsia="zh-CN"/>
        </w:rPr>
        <w:t>按投标报价由低到高顺序排列。得分且投标报价相同的并列。投标文件满足 招标文件全部实质性要求，且按照评审因素的量化指标评审得分最高的投标 人为排名第一的中标候选人。评分分值计算保留小数点后两位，第三位四舍 五入。</w:t>
      </w:r>
    </w:p>
    <w:p w14:paraId="35E4AD73">
      <w:pPr>
        <w:pStyle w:val="10"/>
        <w:tabs>
          <w:tab w:val="left" w:pos="1196"/>
        </w:tabs>
        <w:spacing w:before="38"/>
        <w:ind w:left="476"/>
        <w:rPr>
          <w:rFonts w:cs="宋体"/>
          <w:lang w:eastAsia="zh-CN"/>
        </w:rPr>
      </w:pPr>
      <w:r>
        <w:rPr>
          <w:rFonts w:hint="eastAsia" w:cs="宋体"/>
          <w:lang w:eastAsia="zh-CN"/>
        </w:rPr>
        <w:t>4.3</w:t>
      </w:r>
      <w:r>
        <w:rPr>
          <w:rFonts w:hint="eastAsia" w:cs="宋体"/>
          <w:lang w:eastAsia="zh-CN"/>
        </w:rPr>
        <w:tab/>
      </w:r>
      <w:r>
        <w:rPr>
          <w:rFonts w:hint="eastAsia" w:cs="宋体"/>
          <w:spacing w:val="-3"/>
          <w:lang w:eastAsia="zh-CN"/>
        </w:rPr>
        <w:t>采用最低评标价法时，评标结果按本章</w:t>
      </w:r>
      <w:r>
        <w:rPr>
          <w:rFonts w:hint="eastAsia" w:cs="宋体"/>
          <w:lang w:eastAsia="zh-CN"/>
        </w:rPr>
        <w:t>2.4、2.5调整后的投标报价由低到高</w:t>
      </w:r>
    </w:p>
    <w:p w14:paraId="4D1F201E">
      <w:pPr>
        <w:rPr>
          <w:rFonts w:ascii="宋体" w:hAnsi="宋体" w:eastAsia="宋体" w:cs="宋体"/>
          <w:sz w:val="24"/>
          <w:szCs w:val="24"/>
          <w:lang w:eastAsia="zh-CN"/>
        </w:rPr>
        <w:sectPr>
          <w:pgSz w:w="11920" w:h="16850"/>
          <w:pgMar w:top="1120" w:right="860" w:bottom="1060" w:left="1580" w:header="888" w:footer="868" w:gutter="0"/>
          <w:cols w:space="720" w:num="1"/>
        </w:sectPr>
      </w:pPr>
    </w:p>
    <w:p w14:paraId="36869B38">
      <w:pPr>
        <w:rPr>
          <w:rFonts w:ascii="宋体" w:hAnsi="宋体" w:eastAsia="宋体" w:cs="宋体"/>
          <w:sz w:val="24"/>
          <w:szCs w:val="24"/>
          <w:lang w:eastAsia="zh-CN"/>
        </w:rPr>
      </w:pPr>
    </w:p>
    <w:p w14:paraId="2E047D90">
      <w:pPr>
        <w:pStyle w:val="10"/>
        <w:spacing w:line="355" w:lineRule="auto"/>
        <w:ind w:left="1196" w:right="100"/>
        <w:rPr>
          <w:rFonts w:cs="宋体"/>
          <w:lang w:eastAsia="zh-CN"/>
        </w:rPr>
      </w:pPr>
      <w:r>
        <w:rPr>
          <w:rFonts w:hint="eastAsia" w:cs="宋体"/>
          <w:lang w:eastAsia="zh-CN"/>
        </w:rPr>
        <w:t>顺序排列。投标报价相同的并列。投标文件满足招标文件全部实质性要求且投标报价最低的投标人为排名第一的中标候选人。</w:t>
      </w:r>
    </w:p>
    <w:p w14:paraId="2D6A1836">
      <w:pPr>
        <w:pStyle w:val="10"/>
        <w:tabs>
          <w:tab w:val="left" w:pos="1196"/>
        </w:tabs>
        <w:spacing w:before="38" w:line="340" w:lineRule="auto"/>
        <w:ind w:left="1196" w:right="100" w:hanging="720"/>
        <w:rPr>
          <w:rFonts w:cs="宋体"/>
          <w:lang w:eastAsia="zh-CN"/>
        </w:rPr>
      </w:pPr>
      <w:r>
        <w:rPr>
          <w:rFonts w:hint="eastAsia" w:cs="宋体"/>
          <w:spacing w:val="-1"/>
          <w:lang w:eastAsia="zh-CN"/>
        </w:rPr>
        <w:t>4.4</w:t>
      </w:r>
      <w:r>
        <w:rPr>
          <w:rFonts w:hint="eastAsia" w:cs="宋体"/>
          <w:spacing w:val="-1"/>
          <w:lang w:eastAsia="zh-CN"/>
        </w:rPr>
        <w:tab/>
      </w:r>
      <w:r>
        <w:rPr>
          <w:rFonts w:hint="eastAsia" w:cs="宋体"/>
          <w:spacing w:val="-2"/>
          <w:lang w:eastAsia="zh-CN"/>
        </w:rPr>
        <w:t>评标委员会要对评分汇总情况进行复核，特别是对排名第一的、报价最低的、</w:t>
      </w:r>
      <w:r>
        <w:rPr>
          <w:rFonts w:hint="eastAsia" w:cs="宋体"/>
          <w:lang w:eastAsia="zh-CN"/>
        </w:rPr>
        <w:t>投标或响应文件被认定为无效的情形进行重点复核。</w:t>
      </w:r>
    </w:p>
    <w:p w14:paraId="327E8430">
      <w:pPr>
        <w:pStyle w:val="10"/>
        <w:spacing w:before="50" w:line="348" w:lineRule="auto"/>
        <w:ind w:left="1196" w:right="223" w:hanging="720"/>
        <w:jc w:val="both"/>
        <w:rPr>
          <w:rFonts w:cs="宋体"/>
          <w:lang w:eastAsia="zh-CN"/>
        </w:rPr>
      </w:pPr>
      <w:r>
        <w:rPr>
          <w:rFonts w:hint="eastAsia" w:cs="宋体"/>
          <w:lang w:eastAsia="zh-CN"/>
        </w:rPr>
        <w:t>4.5评标委员会将根据各投标人的评标排序，依次推荐本项目（各采购包）的中标候选人，起草并签署评标报告。本项目（各采购包）评标委员会共（各） 推荐</w:t>
      </w:r>
      <w:r>
        <w:rPr>
          <w:rFonts w:hint="eastAsia" w:cs="宋体"/>
          <w:u w:val="single"/>
          <w:lang w:eastAsia="zh-CN"/>
        </w:rPr>
        <w:t>3</w:t>
      </w:r>
      <w:r>
        <w:rPr>
          <w:rFonts w:hint="eastAsia" w:cs="宋体"/>
          <w:lang w:eastAsia="zh-CN"/>
        </w:rPr>
        <w:t>名中标候选人。</w:t>
      </w:r>
    </w:p>
    <w:p w14:paraId="39EF0FEF">
      <w:pPr>
        <w:pStyle w:val="10"/>
        <w:tabs>
          <w:tab w:val="left" w:pos="481"/>
        </w:tabs>
        <w:spacing w:before="46"/>
        <w:ind w:right="10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报告违法行为</w:t>
      </w:r>
    </w:p>
    <w:p w14:paraId="1E668B2C">
      <w:pPr>
        <w:pStyle w:val="10"/>
        <w:spacing w:before="135" w:line="340" w:lineRule="auto"/>
        <w:ind w:left="1196" w:right="223" w:hanging="720"/>
        <w:jc w:val="both"/>
        <w:rPr>
          <w:rFonts w:cs="宋体"/>
          <w:lang w:eastAsia="zh-CN"/>
        </w:rPr>
      </w:pPr>
      <w:r>
        <w:rPr>
          <w:rFonts w:hint="eastAsia" w:cs="宋体"/>
          <w:lang w:eastAsia="zh-CN"/>
        </w:rPr>
        <w:t>5.1评标委员会在评标过程中发现投标人有行贿、提供虚假材料或者串通等违法行为时，有向采购人、采购代理机构或者有关部门报告的职责。</w:t>
      </w:r>
    </w:p>
    <w:p w14:paraId="3B4BA945">
      <w:pPr>
        <w:spacing w:line="340" w:lineRule="auto"/>
        <w:jc w:val="both"/>
        <w:rPr>
          <w:rFonts w:ascii="宋体" w:hAnsi="宋体" w:eastAsia="宋体" w:cs="宋体"/>
          <w:sz w:val="24"/>
          <w:szCs w:val="24"/>
          <w:lang w:eastAsia="zh-CN"/>
        </w:rPr>
        <w:sectPr>
          <w:pgSz w:w="11920" w:h="16850"/>
          <w:pgMar w:top="1120" w:right="920" w:bottom="1060" w:left="1580" w:header="888" w:footer="868" w:gutter="0"/>
          <w:cols w:space="720" w:num="1"/>
        </w:sectPr>
      </w:pPr>
    </w:p>
    <w:p w14:paraId="421A051D">
      <w:pPr>
        <w:rPr>
          <w:rFonts w:ascii="宋体" w:hAnsi="宋体" w:eastAsia="宋体" w:cs="宋体"/>
          <w:sz w:val="18"/>
          <w:szCs w:val="18"/>
          <w:lang w:eastAsia="zh-CN"/>
        </w:rPr>
      </w:pPr>
    </w:p>
    <w:p w14:paraId="5AFA1A04">
      <w:pPr>
        <w:pStyle w:val="10"/>
        <w:ind w:left="0" w:right="334"/>
        <w:jc w:val="center"/>
        <w:outlineLvl w:val="2"/>
        <w:rPr>
          <w:b/>
          <w:bCs/>
          <w:lang w:eastAsia="zh-CN"/>
        </w:rPr>
      </w:pPr>
      <w:r>
        <w:rPr>
          <w:b/>
          <w:bCs/>
          <w:lang w:eastAsia="zh-CN"/>
        </w:rPr>
        <w:t>二、评标标准</w:t>
      </w:r>
    </w:p>
    <w:p w14:paraId="3D55D7BF">
      <w:pPr>
        <w:spacing w:before="8"/>
        <w:rPr>
          <w:rFonts w:ascii="宋体" w:hAnsi="宋体" w:eastAsia="宋体" w:cs="宋体"/>
          <w:sz w:val="26"/>
          <w:szCs w:val="26"/>
        </w:rPr>
      </w:pPr>
    </w:p>
    <w:p w14:paraId="702A2547">
      <w:pPr>
        <w:pStyle w:val="10"/>
        <w:ind w:left="0" w:right="334"/>
        <w:jc w:val="both"/>
        <w:outlineLvl w:val="2"/>
        <w:rPr>
          <w:b/>
          <w:bCs/>
          <w:lang w:eastAsia="zh-CN"/>
        </w:rPr>
      </w:pPr>
      <w:r>
        <w:rPr>
          <w:rFonts w:hint="eastAsia"/>
          <w:b/>
          <w:bCs/>
          <w:lang w:eastAsia="zh-CN"/>
        </w:rPr>
        <w:t xml:space="preserve"> </w:t>
      </w:r>
      <w:r>
        <w:rPr>
          <w:rFonts w:hint="eastAsia"/>
          <w:b/>
          <w:bCs/>
          <w:lang w:val="en-US" w:eastAsia="zh-CN"/>
        </w:rPr>
        <w:t xml:space="preserve">  </w:t>
      </w:r>
      <w:r>
        <w:rPr>
          <w:rFonts w:hint="eastAsia" w:asciiTheme="minorEastAsia" w:hAnsiTheme="minorEastAsia" w:eastAsiaTheme="minorEastAsia" w:cstheme="minorEastAsia"/>
          <w:b/>
          <w:bCs/>
          <w:lang w:eastAsia="zh-CN"/>
        </w:rPr>
        <w:t>01包评标办法如下：</w:t>
      </w:r>
    </w:p>
    <w:p w14:paraId="1814821F">
      <w:pPr>
        <w:rPr>
          <w:rFonts w:ascii="宋体" w:hAnsi="宋体" w:eastAsia="宋体" w:cs="宋体"/>
          <w:sz w:val="20"/>
          <w:szCs w:val="20"/>
        </w:rPr>
      </w:pPr>
    </w:p>
    <w:tbl>
      <w:tblPr>
        <w:tblStyle w:val="21"/>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7836"/>
        <w:gridCol w:w="724"/>
      </w:tblGrid>
      <w:tr w14:paraId="3C8F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689" w:type="dxa"/>
            <w:vAlign w:val="center"/>
          </w:tcPr>
          <w:p w14:paraId="2247F6E5">
            <w:pPr>
              <w:widowControl/>
              <w:spacing w:line="360" w:lineRule="auto"/>
              <w:ind w:right="-59" w:rightChars="-27"/>
              <w:jc w:val="center"/>
              <w:rPr>
                <w:b/>
                <w:sz w:val="24"/>
              </w:rPr>
            </w:pPr>
            <w:r>
              <w:rPr>
                <w:rFonts w:hint="eastAsia"/>
                <w:b/>
                <w:sz w:val="24"/>
              </w:rPr>
              <w:t>序号</w:t>
            </w:r>
          </w:p>
        </w:tc>
        <w:tc>
          <w:tcPr>
            <w:tcW w:w="7836" w:type="dxa"/>
            <w:vAlign w:val="center"/>
          </w:tcPr>
          <w:p w14:paraId="1E470F27">
            <w:pPr>
              <w:widowControl/>
              <w:spacing w:line="360" w:lineRule="auto"/>
              <w:ind w:right="-59" w:rightChars="-27"/>
              <w:jc w:val="center"/>
              <w:rPr>
                <w:b/>
                <w:sz w:val="24"/>
              </w:rPr>
            </w:pPr>
            <w:r>
              <w:rPr>
                <w:rFonts w:hint="eastAsia"/>
                <w:b/>
                <w:sz w:val="24"/>
              </w:rPr>
              <w:t>评审因素及说明</w:t>
            </w:r>
          </w:p>
        </w:tc>
        <w:tc>
          <w:tcPr>
            <w:tcW w:w="724" w:type="dxa"/>
            <w:vAlign w:val="center"/>
          </w:tcPr>
          <w:p w14:paraId="7674C710">
            <w:pPr>
              <w:widowControl/>
              <w:spacing w:line="360" w:lineRule="auto"/>
              <w:ind w:right="-59" w:rightChars="-27"/>
              <w:jc w:val="center"/>
              <w:rPr>
                <w:b/>
                <w:sz w:val="24"/>
              </w:rPr>
            </w:pPr>
            <w:r>
              <w:rPr>
                <w:rFonts w:hint="eastAsia"/>
                <w:b/>
                <w:sz w:val="24"/>
              </w:rPr>
              <w:t>分值</w:t>
            </w:r>
          </w:p>
        </w:tc>
      </w:tr>
      <w:tr w14:paraId="1ECC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49" w:type="dxa"/>
            <w:gridSpan w:val="3"/>
            <w:vAlign w:val="center"/>
          </w:tcPr>
          <w:p w14:paraId="420B3EFB">
            <w:pPr>
              <w:widowControl/>
              <w:spacing w:line="360" w:lineRule="auto"/>
              <w:ind w:left="422" w:right="-59" w:rightChars="-27" w:hanging="422"/>
              <w:jc w:val="center"/>
              <w:rPr>
                <w:b/>
                <w:sz w:val="24"/>
              </w:rPr>
            </w:pPr>
            <w:r>
              <w:rPr>
                <w:rFonts w:hint="eastAsia"/>
                <w:b/>
                <w:sz w:val="24"/>
              </w:rPr>
              <w:t>一、商务部分（</w:t>
            </w:r>
            <w:r>
              <w:rPr>
                <w:rFonts w:hint="eastAsia" w:eastAsia="宋体"/>
                <w:b/>
                <w:sz w:val="24"/>
                <w:lang w:val="en-US" w:eastAsia="zh-CN"/>
              </w:rPr>
              <w:t>26</w:t>
            </w:r>
            <w:r>
              <w:rPr>
                <w:rFonts w:hint="eastAsia"/>
                <w:b/>
                <w:sz w:val="24"/>
              </w:rPr>
              <w:t>分）</w:t>
            </w:r>
          </w:p>
        </w:tc>
      </w:tr>
      <w:tr w14:paraId="5565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455055CD">
            <w:pPr>
              <w:widowControl/>
              <w:spacing w:line="360" w:lineRule="auto"/>
              <w:ind w:left="420" w:right="-59" w:rightChars="-27" w:hanging="420"/>
              <w:jc w:val="center"/>
              <w:rPr>
                <w:rFonts w:eastAsia="宋体"/>
                <w:sz w:val="24"/>
                <w:lang w:eastAsia="zh-CN"/>
              </w:rPr>
            </w:pPr>
            <w:r>
              <w:rPr>
                <w:sz w:val="24"/>
              </w:rPr>
              <w:t>1.</w:t>
            </w:r>
            <w:r>
              <w:rPr>
                <w:rFonts w:hint="eastAsia" w:eastAsia="宋体"/>
                <w:sz w:val="24"/>
                <w:lang w:eastAsia="zh-CN"/>
              </w:rPr>
              <w:t>1</w:t>
            </w:r>
          </w:p>
        </w:tc>
        <w:tc>
          <w:tcPr>
            <w:tcW w:w="7836" w:type="dxa"/>
            <w:vAlign w:val="center"/>
          </w:tcPr>
          <w:p w14:paraId="18451C80">
            <w:pPr>
              <w:widowControl/>
              <w:spacing w:line="360" w:lineRule="auto"/>
              <w:ind w:right="-59" w:rightChars="-27"/>
              <w:rPr>
                <w:b/>
                <w:sz w:val="24"/>
              </w:rPr>
            </w:pPr>
            <w:r>
              <w:rPr>
                <w:b/>
                <w:sz w:val="24"/>
              </w:rPr>
              <w:t>基本情况：</w:t>
            </w:r>
          </w:p>
          <w:p w14:paraId="24763F91">
            <w:pPr>
              <w:widowControl/>
              <w:spacing w:line="360" w:lineRule="auto"/>
              <w:ind w:right="-59" w:rightChars="-27"/>
              <w:rPr>
                <w:i/>
                <w:sz w:val="24"/>
                <w:u w:val="single"/>
                <w:lang w:eastAsia="zh-CN"/>
              </w:rPr>
            </w:pPr>
            <w:r>
              <w:rPr>
                <w:sz w:val="24"/>
                <w:lang w:eastAsia="zh-CN"/>
              </w:rPr>
              <w:t>考虑投标人的综合实力、资质证书</w:t>
            </w:r>
            <w:r>
              <w:rPr>
                <w:rFonts w:hint="eastAsia"/>
                <w:sz w:val="24"/>
                <w:lang w:eastAsia="zh-CN"/>
              </w:rPr>
              <w:t>、获奖荣誉</w:t>
            </w:r>
            <w:r>
              <w:rPr>
                <w:sz w:val="24"/>
                <w:lang w:eastAsia="zh-CN"/>
              </w:rPr>
              <w:t>等，能够</w:t>
            </w:r>
            <w:r>
              <w:rPr>
                <w:rFonts w:hint="eastAsia"/>
                <w:sz w:val="24"/>
                <w:lang w:eastAsia="zh-CN"/>
              </w:rPr>
              <w:t>完全</w:t>
            </w:r>
            <w:r>
              <w:rPr>
                <w:sz w:val="24"/>
                <w:lang w:eastAsia="zh-CN"/>
              </w:rPr>
              <w:t>满足本项目要求得3</w:t>
            </w:r>
            <w:r>
              <w:rPr>
                <w:rFonts w:hint="eastAsia"/>
                <w:sz w:val="24"/>
                <w:lang w:eastAsia="zh-CN"/>
              </w:rPr>
              <w:t>分；能够</w:t>
            </w:r>
            <w:r>
              <w:rPr>
                <w:sz w:val="24"/>
                <w:lang w:eastAsia="zh-CN"/>
              </w:rPr>
              <w:t>基本满足本项目要求得1.5</w:t>
            </w:r>
            <w:r>
              <w:rPr>
                <w:rFonts w:hint="eastAsia"/>
                <w:sz w:val="24"/>
                <w:lang w:eastAsia="zh-CN"/>
              </w:rPr>
              <w:t>分；</w:t>
            </w:r>
            <w:r>
              <w:rPr>
                <w:sz w:val="24"/>
                <w:lang w:eastAsia="zh-CN"/>
              </w:rPr>
              <w:t>无法满足本项目要求得</w:t>
            </w:r>
            <w:r>
              <w:rPr>
                <w:rFonts w:hint="eastAsia"/>
                <w:sz w:val="24"/>
                <w:lang w:eastAsia="zh-CN"/>
              </w:rPr>
              <w:t>0</w:t>
            </w:r>
            <w:r>
              <w:rPr>
                <w:sz w:val="24"/>
                <w:lang w:eastAsia="zh-CN"/>
              </w:rPr>
              <w:t>分</w:t>
            </w:r>
            <w:r>
              <w:rPr>
                <w:rFonts w:hint="eastAsia"/>
                <w:sz w:val="24"/>
                <w:lang w:eastAsia="zh-CN"/>
              </w:rPr>
              <w:t>。</w:t>
            </w:r>
          </w:p>
        </w:tc>
        <w:tc>
          <w:tcPr>
            <w:tcW w:w="724" w:type="dxa"/>
            <w:vAlign w:val="center"/>
          </w:tcPr>
          <w:p w14:paraId="6FFFA617">
            <w:pPr>
              <w:widowControl/>
              <w:spacing w:line="360" w:lineRule="auto"/>
              <w:ind w:right="-59" w:rightChars="-27"/>
              <w:jc w:val="center"/>
              <w:rPr>
                <w:sz w:val="24"/>
              </w:rPr>
            </w:pPr>
            <w:r>
              <w:rPr>
                <w:rFonts w:hint="eastAsia"/>
                <w:sz w:val="24"/>
              </w:rPr>
              <w:t>0-</w:t>
            </w:r>
            <w:r>
              <w:rPr>
                <w:sz w:val="24"/>
              </w:rPr>
              <w:t>3</w:t>
            </w:r>
          </w:p>
        </w:tc>
      </w:tr>
      <w:tr w14:paraId="629F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12956724">
            <w:pPr>
              <w:widowControl/>
              <w:spacing w:line="360" w:lineRule="auto"/>
              <w:ind w:left="420" w:right="-59" w:rightChars="-27" w:hanging="420"/>
              <w:jc w:val="center"/>
              <w:rPr>
                <w:rFonts w:eastAsia="宋体"/>
                <w:sz w:val="24"/>
                <w:lang w:eastAsia="zh-CN"/>
              </w:rPr>
            </w:pPr>
            <w:r>
              <w:rPr>
                <w:rFonts w:hint="eastAsia"/>
                <w:sz w:val="24"/>
              </w:rPr>
              <w:t>1</w:t>
            </w:r>
            <w:r>
              <w:rPr>
                <w:sz w:val="24"/>
              </w:rPr>
              <w:t>.</w:t>
            </w:r>
            <w:r>
              <w:rPr>
                <w:rFonts w:hint="eastAsia" w:eastAsia="宋体"/>
                <w:sz w:val="24"/>
                <w:lang w:eastAsia="zh-CN"/>
              </w:rPr>
              <w:t>2</w:t>
            </w:r>
          </w:p>
        </w:tc>
        <w:tc>
          <w:tcPr>
            <w:tcW w:w="7836" w:type="dxa"/>
            <w:vAlign w:val="center"/>
          </w:tcPr>
          <w:p w14:paraId="6BB1AC2C">
            <w:pPr>
              <w:widowControl/>
              <w:spacing w:line="360" w:lineRule="auto"/>
              <w:ind w:right="-59" w:rightChars="-27"/>
              <w:rPr>
                <w:rFonts w:cs="Tahoma"/>
                <w:b/>
                <w:sz w:val="24"/>
                <w:lang w:eastAsia="zh-CN"/>
              </w:rPr>
            </w:pPr>
            <w:r>
              <w:rPr>
                <w:rFonts w:hint="eastAsia" w:cs="Tahoma"/>
                <w:b/>
                <w:sz w:val="24"/>
                <w:lang w:eastAsia="zh-CN"/>
              </w:rPr>
              <w:t>相关业绩：</w:t>
            </w:r>
          </w:p>
          <w:p w14:paraId="0D07CBC4">
            <w:pPr>
              <w:widowControl/>
              <w:spacing w:line="360" w:lineRule="auto"/>
              <w:ind w:right="-59" w:rightChars="-27"/>
              <w:rPr>
                <w:rFonts w:cs="Tahoma"/>
                <w:sz w:val="24"/>
                <w:lang w:eastAsia="zh-CN"/>
              </w:rPr>
            </w:pPr>
            <w:r>
              <w:rPr>
                <w:rFonts w:hint="eastAsia" w:cs="Tahoma"/>
                <w:sz w:val="24"/>
                <w:lang w:eastAsia="zh-CN"/>
              </w:rPr>
              <w:t>投标人自20</w:t>
            </w:r>
            <w:r>
              <w:rPr>
                <w:rFonts w:cs="Tahoma"/>
                <w:sz w:val="24"/>
                <w:lang w:eastAsia="zh-CN"/>
              </w:rPr>
              <w:t>2</w:t>
            </w:r>
            <w:r>
              <w:rPr>
                <w:rFonts w:hint="eastAsia" w:eastAsia="宋体" w:cs="Tahoma"/>
                <w:sz w:val="24"/>
                <w:lang w:eastAsia="zh-CN"/>
              </w:rPr>
              <w:t>1</w:t>
            </w:r>
            <w:r>
              <w:rPr>
                <w:rFonts w:hint="eastAsia" w:cs="Tahoma"/>
                <w:sz w:val="24"/>
                <w:lang w:eastAsia="zh-CN"/>
              </w:rPr>
              <w:t>年1月1日至投标截止日前，承担同类项目相关业绩，每个业绩得</w:t>
            </w:r>
            <w:r>
              <w:rPr>
                <w:rFonts w:hint="eastAsia" w:eastAsia="宋体" w:cs="Tahoma"/>
                <w:sz w:val="24"/>
                <w:lang w:eastAsia="zh-CN"/>
              </w:rPr>
              <w:t>3</w:t>
            </w:r>
            <w:r>
              <w:rPr>
                <w:rFonts w:hint="eastAsia" w:cs="Tahoma"/>
                <w:sz w:val="24"/>
                <w:lang w:eastAsia="zh-CN"/>
              </w:rPr>
              <w:t>分，本项最高得</w:t>
            </w:r>
            <w:r>
              <w:rPr>
                <w:rFonts w:hint="eastAsia" w:cs="Tahoma"/>
                <w:sz w:val="24"/>
                <w:lang w:val="en-US" w:eastAsia="zh-CN"/>
              </w:rPr>
              <w:t>9</w:t>
            </w:r>
            <w:r>
              <w:rPr>
                <w:rFonts w:hint="eastAsia" w:cs="Tahoma"/>
                <w:sz w:val="24"/>
                <w:lang w:eastAsia="zh-CN"/>
              </w:rPr>
              <w:t>分。</w:t>
            </w:r>
          </w:p>
          <w:p w14:paraId="2E456CF0">
            <w:pPr>
              <w:widowControl/>
              <w:spacing w:line="360" w:lineRule="auto"/>
              <w:ind w:right="-59" w:rightChars="-27"/>
              <w:rPr>
                <w:rFonts w:cs="Tahoma"/>
                <w:sz w:val="24"/>
                <w:lang w:eastAsia="zh-CN"/>
              </w:rPr>
            </w:pPr>
            <w:r>
              <w:rPr>
                <w:rFonts w:hint="eastAsia" w:cs="Tahoma"/>
                <w:sz w:val="24"/>
                <w:lang w:eastAsia="zh-CN"/>
              </w:rPr>
              <w:t>（投标人需提供合同复印件并加盖公章，包括与最终用户签订的合同首页、合同金额所在页、签字盖章页及相关服务内容）</w:t>
            </w:r>
          </w:p>
        </w:tc>
        <w:tc>
          <w:tcPr>
            <w:tcW w:w="724" w:type="dxa"/>
            <w:vAlign w:val="center"/>
          </w:tcPr>
          <w:p w14:paraId="485A936F">
            <w:pPr>
              <w:widowControl/>
              <w:spacing w:line="360" w:lineRule="auto"/>
              <w:ind w:right="-59" w:rightChars="-27"/>
              <w:jc w:val="center"/>
              <w:rPr>
                <w:rFonts w:hint="eastAsia" w:eastAsia="宋体"/>
                <w:sz w:val="24"/>
                <w:lang w:eastAsia="zh-CN"/>
              </w:rPr>
            </w:pPr>
            <w:r>
              <w:rPr>
                <w:sz w:val="24"/>
              </w:rPr>
              <w:t>0</w:t>
            </w:r>
            <w:r>
              <w:rPr>
                <w:rFonts w:hint="eastAsia"/>
                <w:sz w:val="24"/>
              </w:rPr>
              <w:t>-</w:t>
            </w:r>
            <w:r>
              <w:rPr>
                <w:rFonts w:hint="eastAsia" w:eastAsia="宋体"/>
                <w:sz w:val="24"/>
                <w:lang w:val="en-US" w:eastAsia="zh-CN"/>
              </w:rPr>
              <w:t>9</w:t>
            </w:r>
          </w:p>
        </w:tc>
      </w:tr>
      <w:tr w14:paraId="6FA5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522DBF3F">
            <w:pPr>
              <w:widowControl/>
              <w:spacing w:line="360" w:lineRule="auto"/>
              <w:ind w:left="420" w:right="-59" w:rightChars="-27" w:hanging="420"/>
              <w:jc w:val="center"/>
              <w:rPr>
                <w:rFonts w:eastAsia="宋体"/>
                <w:sz w:val="24"/>
                <w:lang w:eastAsia="zh-CN"/>
              </w:rPr>
            </w:pPr>
            <w:r>
              <w:rPr>
                <w:rFonts w:hint="eastAsia"/>
                <w:sz w:val="24"/>
              </w:rPr>
              <w:t>1</w:t>
            </w:r>
            <w:r>
              <w:rPr>
                <w:sz w:val="24"/>
              </w:rPr>
              <w:t>.</w:t>
            </w:r>
            <w:r>
              <w:rPr>
                <w:rFonts w:hint="eastAsia" w:eastAsia="宋体"/>
                <w:sz w:val="24"/>
                <w:lang w:eastAsia="zh-CN"/>
              </w:rPr>
              <w:t>3</w:t>
            </w:r>
          </w:p>
        </w:tc>
        <w:tc>
          <w:tcPr>
            <w:tcW w:w="7836" w:type="dxa"/>
            <w:vAlign w:val="center"/>
          </w:tcPr>
          <w:p w14:paraId="50FB870B">
            <w:pPr>
              <w:widowControl/>
              <w:spacing w:line="360" w:lineRule="auto"/>
              <w:ind w:right="-59" w:rightChars="-27"/>
              <w:rPr>
                <w:b/>
                <w:sz w:val="24"/>
                <w:lang w:eastAsia="zh-CN"/>
              </w:rPr>
            </w:pPr>
            <w:r>
              <w:rPr>
                <w:b/>
                <w:sz w:val="24"/>
                <w:lang w:eastAsia="zh-CN"/>
              </w:rPr>
              <w:t>项目负责人：</w:t>
            </w:r>
          </w:p>
          <w:p w14:paraId="440092D1">
            <w:pPr>
              <w:widowControl/>
              <w:spacing w:line="360" w:lineRule="auto"/>
              <w:ind w:right="-59" w:rightChars="-27"/>
              <w:rPr>
                <w:sz w:val="24"/>
                <w:lang w:eastAsia="zh-CN"/>
              </w:rPr>
            </w:pPr>
            <w:r>
              <w:rPr>
                <w:sz w:val="24"/>
                <w:lang w:eastAsia="zh-CN"/>
              </w:rPr>
              <w:t>全面考察项目负责人的学位学历、相关职称、工作经历等情况，</w:t>
            </w:r>
            <w:r>
              <w:rPr>
                <w:rFonts w:hint="eastAsia"/>
                <w:sz w:val="24"/>
                <w:lang w:eastAsia="zh-CN"/>
              </w:rPr>
              <w:t>具有高级或以上职称，</w:t>
            </w:r>
            <w:r>
              <w:rPr>
                <w:sz w:val="24"/>
                <w:lang w:eastAsia="zh-CN"/>
              </w:rPr>
              <w:t>能够完全满足本项目要求得7分</w:t>
            </w:r>
            <w:r>
              <w:rPr>
                <w:rFonts w:hint="eastAsia"/>
                <w:sz w:val="24"/>
                <w:lang w:eastAsia="zh-CN"/>
              </w:rPr>
              <w:t>；</w:t>
            </w:r>
          </w:p>
          <w:p w14:paraId="5AB373B3">
            <w:pPr>
              <w:widowControl/>
              <w:spacing w:line="360" w:lineRule="auto"/>
              <w:ind w:right="-59"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能力仅能匹配本项目要求得5分</w:t>
            </w:r>
            <w:r>
              <w:rPr>
                <w:rFonts w:hint="eastAsia"/>
                <w:sz w:val="24"/>
                <w:lang w:eastAsia="zh-CN"/>
              </w:rPr>
              <w:t>；</w:t>
            </w:r>
          </w:p>
          <w:p w14:paraId="14FCBDAD">
            <w:pPr>
              <w:widowControl/>
              <w:spacing w:line="360" w:lineRule="auto"/>
              <w:ind w:right="-59"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w:t>
            </w:r>
            <w:r>
              <w:rPr>
                <w:rFonts w:hint="eastAsia"/>
                <w:sz w:val="24"/>
                <w:lang w:eastAsia="zh-CN"/>
              </w:rPr>
              <w:t>可能</w:t>
            </w:r>
            <w:r>
              <w:rPr>
                <w:sz w:val="24"/>
                <w:lang w:eastAsia="zh-CN"/>
              </w:rPr>
              <w:t>无法满足本项目要求得2</w:t>
            </w:r>
            <w:r>
              <w:rPr>
                <w:rFonts w:hint="eastAsia"/>
                <w:sz w:val="24"/>
                <w:lang w:eastAsia="zh-CN"/>
              </w:rPr>
              <w:t>分；</w:t>
            </w:r>
          </w:p>
          <w:p w14:paraId="7774E0DB">
            <w:pPr>
              <w:widowControl/>
              <w:spacing w:line="360" w:lineRule="auto"/>
              <w:ind w:right="-59" w:rightChars="-27"/>
              <w:rPr>
                <w:sz w:val="24"/>
                <w:lang w:eastAsia="zh-CN"/>
              </w:rPr>
            </w:pPr>
            <w:r>
              <w:rPr>
                <w:rFonts w:hint="eastAsia"/>
                <w:sz w:val="24"/>
                <w:lang w:eastAsia="zh-CN"/>
              </w:rPr>
              <w:t>未提供项目负责人不得分。</w:t>
            </w:r>
          </w:p>
        </w:tc>
        <w:tc>
          <w:tcPr>
            <w:tcW w:w="724" w:type="dxa"/>
            <w:vAlign w:val="center"/>
          </w:tcPr>
          <w:p w14:paraId="31BB05D0">
            <w:pPr>
              <w:widowControl/>
              <w:spacing w:line="360" w:lineRule="auto"/>
              <w:ind w:right="-59" w:rightChars="-27"/>
              <w:jc w:val="center"/>
              <w:rPr>
                <w:sz w:val="24"/>
              </w:rPr>
            </w:pPr>
            <w:r>
              <w:rPr>
                <w:sz w:val="24"/>
              </w:rPr>
              <w:t>0</w:t>
            </w:r>
            <w:r>
              <w:rPr>
                <w:rFonts w:hint="eastAsia"/>
                <w:sz w:val="24"/>
              </w:rPr>
              <w:t>-</w:t>
            </w:r>
            <w:r>
              <w:rPr>
                <w:sz w:val="24"/>
              </w:rPr>
              <w:t>7</w:t>
            </w:r>
          </w:p>
        </w:tc>
      </w:tr>
      <w:tr w14:paraId="76AD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59CAF449">
            <w:pPr>
              <w:widowControl/>
              <w:spacing w:line="360" w:lineRule="auto"/>
              <w:ind w:left="420" w:right="-59" w:rightChars="-27" w:hanging="420"/>
              <w:jc w:val="center"/>
              <w:rPr>
                <w:rFonts w:eastAsia="宋体"/>
                <w:sz w:val="24"/>
                <w:lang w:eastAsia="zh-CN"/>
              </w:rPr>
            </w:pPr>
            <w:r>
              <w:rPr>
                <w:rFonts w:hint="eastAsia"/>
                <w:sz w:val="24"/>
              </w:rPr>
              <w:t>1</w:t>
            </w:r>
            <w:r>
              <w:rPr>
                <w:sz w:val="24"/>
              </w:rPr>
              <w:t>.</w:t>
            </w:r>
            <w:r>
              <w:rPr>
                <w:rFonts w:hint="eastAsia" w:eastAsia="宋体"/>
                <w:sz w:val="24"/>
                <w:lang w:eastAsia="zh-CN"/>
              </w:rPr>
              <w:t>4</w:t>
            </w:r>
          </w:p>
        </w:tc>
        <w:tc>
          <w:tcPr>
            <w:tcW w:w="7836" w:type="dxa"/>
            <w:vAlign w:val="center"/>
          </w:tcPr>
          <w:p w14:paraId="4DC63125">
            <w:pPr>
              <w:widowControl/>
              <w:spacing w:line="360" w:lineRule="auto"/>
              <w:ind w:right="-59" w:rightChars="-27"/>
              <w:rPr>
                <w:b/>
                <w:sz w:val="24"/>
                <w:lang w:eastAsia="zh-CN"/>
              </w:rPr>
            </w:pPr>
            <w:r>
              <w:rPr>
                <w:b/>
                <w:sz w:val="24"/>
                <w:lang w:eastAsia="zh-CN"/>
              </w:rPr>
              <w:t>项目团队人员：</w:t>
            </w:r>
          </w:p>
          <w:p w14:paraId="0CF50D60">
            <w:pPr>
              <w:widowControl/>
              <w:spacing w:line="360" w:lineRule="auto"/>
              <w:ind w:right="-59" w:rightChars="-27"/>
              <w:rPr>
                <w:sz w:val="24"/>
                <w:lang w:eastAsia="zh-CN"/>
              </w:rPr>
            </w:pPr>
            <w:r>
              <w:rPr>
                <w:sz w:val="24"/>
                <w:lang w:eastAsia="zh-CN"/>
              </w:rPr>
              <w:t>团队人员配置合理、技术人员数量充足、相关专业齐全，能够完全满足本项目要求得7分</w:t>
            </w:r>
            <w:r>
              <w:rPr>
                <w:rFonts w:hint="eastAsia"/>
                <w:sz w:val="24"/>
                <w:lang w:eastAsia="zh-CN"/>
              </w:rPr>
              <w:t>；</w:t>
            </w:r>
          </w:p>
          <w:p w14:paraId="2463A8F9">
            <w:pPr>
              <w:widowControl/>
              <w:spacing w:line="360" w:lineRule="auto"/>
              <w:ind w:right="-59" w:rightChars="-27"/>
              <w:rPr>
                <w:sz w:val="24"/>
                <w:lang w:eastAsia="zh-CN"/>
              </w:rPr>
            </w:pPr>
            <w:r>
              <w:rPr>
                <w:rFonts w:hint="eastAsia"/>
                <w:sz w:val="24"/>
                <w:lang w:eastAsia="zh-CN"/>
              </w:rPr>
              <w:t>团队人员配置、相关专业，仅能匹配本项目要求得</w:t>
            </w:r>
            <w:r>
              <w:rPr>
                <w:sz w:val="24"/>
                <w:lang w:eastAsia="zh-CN"/>
              </w:rPr>
              <w:t>5分</w:t>
            </w:r>
            <w:r>
              <w:rPr>
                <w:rFonts w:hint="eastAsia"/>
                <w:sz w:val="24"/>
                <w:lang w:eastAsia="zh-CN"/>
              </w:rPr>
              <w:t>；</w:t>
            </w:r>
          </w:p>
          <w:p w14:paraId="7D1282A7">
            <w:pPr>
              <w:widowControl/>
              <w:spacing w:line="360" w:lineRule="auto"/>
              <w:ind w:right="-59" w:rightChars="-27"/>
              <w:rPr>
                <w:sz w:val="24"/>
                <w:lang w:eastAsia="zh-CN"/>
              </w:rPr>
            </w:pPr>
            <w:r>
              <w:rPr>
                <w:sz w:val="24"/>
                <w:lang w:eastAsia="zh-CN"/>
              </w:rPr>
              <w:t>团队人员配置</w:t>
            </w:r>
            <w:r>
              <w:rPr>
                <w:rFonts w:hint="eastAsia"/>
                <w:sz w:val="24"/>
                <w:lang w:eastAsia="zh-CN"/>
              </w:rPr>
              <w:t>、</w:t>
            </w:r>
            <w:r>
              <w:rPr>
                <w:sz w:val="24"/>
                <w:lang w:eastAsia="zh-CN"/>
              </w:rPr>
              <w:t>相关专业</w:t>
            </w:r>
            <w:r>
              <w:rPr>
                <w:rFonts w:hint="eastAsia"/>
                <w:sz w:val="24"/>
                <w:lang w:eastAsia="zh-CN"/>
              </w:rPr>
              <w:t>，</w:t>
            </w:r>
            <w:r>
              <w:rPr>
                <w:sz w:val="24"/>
                <w:lang w:eastAsia="zh-CN"/>
              </w:rPr>
              <w:t>可能无法满足本项目要求得2</w:t>
            </w:r>
            <w:r>
              <w:rPr>
                <w:rFonts w:hint="eastAsia"/>
                <w:sz w:val="24"/>
                <w:lang w:eastAsia="zh-CN"/>
              </w:rPr>
              <w:t>分；</w:t>
            </w:r>
          </w:p>
          <w:p w14:paraId="65A6B79D">
            <w:pPr>
              <w:widowControl/>
              <w:spacing w:line="360" w:lineRule="auto"/>
              <w:ind w:right="-59" w:rightChars="-27"/>
              <w:rPr>
                <w:sz w:val="24"/>
                <w:lang w:eastAsia="zh-CN"/>
              </w:rPr>
            </w:pPr>
            <w:r>
              <w:rPr>
                <w:rFonts w:hint="eastAsia"/>
                <w:sz w:val="24"/>
                <w:lang w:eastAsia="zh-CN"/>
              </w:rPr>
              <w:t>未提供项目团队人员不得分。</w:t>
            </w:r>
            <w:r>
              <w:rPr>
                <w:sz w:val="24"/>
                <w:lang w:eastAsia="zh-CN"/>
              </w:rPr>
              <w:t xml:space="preserve"> </w:t>
            </w:r>
          </w:p>
        </w:tc>
        <w:tc>
          <w:tcPr>
            <w:tcW w:w="724" w:type="dxa"/>
            <w:vAlign w:val="center"/>
          </w:tcPr>
          <w:p w14:paraId="0CEE3000">
            <w:pPr>
              <w:widowControl/>
              <w:spacing w:line="360" w:lineRule="auto"/>
              <w:ind w:right="-59" w:rightChars="-27"/>
              <w:jc w:val="center"/>
              <w:rPr>
                <w:sz w:val="24"/>
              </w:rPr>
            </w:pPr>
            <w:r>
              <w:rPr>
                <w:sz w:val="24"/>
              </w:rPr>
              <w:t>0</w:t>
            </w:r>
            <w:r>
              <w:rPr>
                <w:rFonts w:hint="eastAsia"/>
                <w:sz w:val="24"/>
              </w:rPr>
              <w:t>-</w:t>
            </w:r>
            <w:r>
              <w:rPr>
                <w:sz w:val="24"/>
              </w:rPr>
              <w:t>7</w:t>
            </w:r>
          </w:p>
        </w:tc>
      </w:tr>
      <w:tr w14:paraId="7043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49" w:type="dxa"/>
            <w:gridSpan w:val="3"/>
            <w:vAlign w:val="center"/>
          </w:tcPr>
          <w:p w14:paraId="0A28A14C">
            <w:pPr>
              <w:widowControl/>
              <w:spacing w:line="360" w:lineRule="auto"/>
              <w:ind w:right="-59" w:rightChars="-27"/>
              <w:jc w:val="center"/>
              <w:rPr>
                <w:b/>
                <w:sz w:val="24"/>
              </w:rPr>
            </w:pPr>
            <w:r>
              <w:rPr>
                <w:rFonts w:hint="eastAsia"/>
                <w:b/>
                <w:sz w:val="24"/>
              </w:rPr>
              <w:t>二、技术部分（</w:t>
            </w:r>
            <w:r>
              <w:rPr>
                <w:rFonts w:hint="eastAsia" w:eastAsia="宋体"/>
                <w:b/>
                <w:sz w:val="24"/>
                <w:lang w:val="en-US" w:eastAsia="zh-CN"/>
              </w:rPr>
              <w:t>64</w:t>
            </w:r>
            <w:r>
              <w:rPr>
                <w:rFonts w:hint="eastAsia"/>
                <w:b/>
                <w:sz w:val="24"/>
              </w:rPr>
              <w:t>分）</w:t>
            </w:r>
          </w:p>
        </w:tc>
      </w:tr>
      <w:tr w14:paraId="2A51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2BC33FCA">
            <w:pPr>
              <w:widowControl/>
              <w:spacing w:line="360" w:lineRule="auto"/>
              <w:ind w:left="420" w:right="-59" w:rightChars="-27" w:hanging="420"/>
              <w:jc w:val="center"/>
              <w:rPr>
                <w:sz w:val="24"/>
              </w:rPr>
            </w:pPr>
            <w:r>
              <w:rPr>
                <w:rFonts w:hint="eastAsia"/>
                <w:sz w:val="24"/>
              </w:rPr>
              <w:t>2.1</w:t>
            </w:r>
          </w:p>
        </w:tc>
        <w:tc>
          <w:tcPr>
            <w:tcW w:w="7836" w:type="dxa"/>
            <w:vAlign w:val="center"/>
          </w:tcPr>
          <w:p w14:paraId="60A8FCE3">
            <w:pPr>
              <w:widowControl/>
              <w:spacing w:line="360" w:lineRule="auto"/>
              <w:ind w:right="-59" w:rightChars="-27"/>
              <w:rPr>
                <w:rFonts w:cs="宋体"/>
                <w:color w:val="000000"/>
                <w:sz w:val="24"/>
                <w:lang w:eastAsia="zh-CN"/>
              </w:rPr>
            </w:pPr>
            <w:r>
              <w:rPr>
                <w:rFonts w:hint="eastAsia"/>
                <w:b/>
                <w:sz w:val="24"/>
                <w:lang w:eastAsia="zh-CN"/>
              </w:rPr>
              <w:t>项目理解：</w:t>
            </w:r>
          </w:p>
          <w:p w14:paraId="73D346CE">
            <w:pPr>
              <w:widowControl/>
              <w:spacing w:line="360" w:lineRule="auto"/>
              <w:ind w:right="-59" w:rightChars="-27"/>
              <w:rPr>
                <w:sz w:val="24"/>
                <w:lang w:eastAsia="zh-CN"/>
              </w:rPr>
            </w:pPr>
            <w:r>
              <w:rPr>
                <w:rFonts w:hint="eastAsia" w:cs="宋体"/>
                <w:color w:val="000000"/>
                <w:sz w:val="24"/>
                <w:lang w:eastAsia="zh-CN"/>
              </w:rPr>
              <w:t>根据招标文件的要求和实际情况，提出整体项目理解方案。</w:t>
            </w:r>
          </w:p>
          <w:p w14:paraId="1850651D">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hint="eastAsia" w:cs="宋体"/>
                <w:color w:val="000000"/>
                <w:sz w:val="24"/>
                <w:lang w:val="en-US" w:eastAsia="zh-CN"/>
              </w:rPr>
              <w:t>13</w:t>
            </w:r>
            <w:r>
              <w:rPr>
                <w:rFonts w:hint="eastAsia" w:cs="宋体"/>
                <w:color w:val="000000"/>
                <w:sz w:val="24"/>
                <w:lang w:eastAsia="zh-CN"/>
              </w:rPr>
              <w:t>分；</w:t>
            </w:r>
          </w:p>
          <w:p w14:paraId="36E06434">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hint="eastAsia" w:cs="宋体"/>
                <w:color w:val="000000"/>
                <w:sz w:val="24"/>
                <w:lang w:val="en-US" w:eastAsia="zh-CN"/>
              </w:rPr>
              <w:t>10</w:t>
            </w:r>
            <w:r>
              <w:rPr>
                <w:rFonts w:hint="eastAsia" w:cs="宋体"/>
                <w:color w:val="000000"/>
                <w:sz w:val="24"/>
                <w:lang w:eastAsia="zh-CN"/>
              </w:rPr>
              <w:t>分；</w:t>
            </w:r>
          </w:p>
          <w:p w14:paraId="04BEF6C1">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w:t>
            </w:r>
            <w:r>
              <w:rPr>
                <w:rFonts w:hint="eastAsia" w:cs="宋体"/>
                <w:color w:val="000000"/>
                <w:sz w:val="24"/>
                <w:lang w:val="en-US" w:eastAsia="zh-CN"/>
              </w:rPr>
              <w:t>6</w:t>
            </w:r>
            <w:r>
              <w:rPr>
                <w:rFonts w:hint="eastAsia" w:cs="宋体"/>
                <w:color w:val="000000"/>
                <w:sz w:val="24"/>
                <w:lang w:eastAsia="zh-CN"/>
              </w:rPr>
              <w:t>分；</w:t>
            </w:r>
          </w:p>
          <w:p w14:paraId="22AF407C">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hint="eastAsia" w:cs="宋体"/>
                <w:color w:val="000000"/>
                <w:sz w:val="24"/>
                <w:lang w:val="en-US" w:eastAsia="zh-CN"/>
              </w:rPr>
              <w:t>3</w:t>
            </w:r>
            <w:r>
              <w:rPr>
                <w:rFonts w:hint="eastAsia" w:cs="宋体"/>
                <w:color w:val="000000"/>
                <w:sz w:val="24"/>
                <w:lang w:eastAsia="zh-CN"/>
              </w:rPr>
              <w:t>分；</w:t>
            </w:r>
          </w:p>
          <w:p w14:paraId="049E3AF6">
            <w:pPr>
              <w:widowControl/>
              <w:spacing w:line="360" w:lineRule="auto"/>
              <w:ind w:right="-59" w:rightChars="-27"/>
              <w:rPr>
                <w:sz w:val="24"/>
              </w:rPr>
            </w:pPr>
            <w:r>
              <w:rPr>
                <w:rFonts w:hint="eastAsia" w:cs="宋体"/>
                <w:color w:val="000000"/>
                <w:sz w:val="24"/>
              </w:rPr>
              <w:t>未提供不得分。</w:t>
            </w:r>
          </w:p>
        </w:tc>
        <w:tc>
          <w:tcPr>
            <w:tcW w:w="724" w:type="dxa"/>
            <w:vAlign w:val="center"/>
          </w:tcPr>
          <w:p w14:paraId="08397B72">
            <w:pPr>
              <w:widowControl/>
              <w:spacing w:line="360" w:lineRule="auto"/>
              <w:ind w:right="-59" w:rightChars="-27"/>
              <w:jc w:val="center"/>
              <w:rPr>
                <w:rFonts w:hint="eastAsia" w:eastAsia="宋体" w:cs="宋体"/>
                <w:color w:val="000000"/>
                <w:sz w:val="24"/>
                <w:lang w:eastAsia="zh-CN"/>
              </w:rPr>
            </w:pPr>
            <w:r>
              <w:rPr>
                <w:rFonts w:cs="宋体"/>
                <w:color w:val="000000"/>
                <w:sz w:val="24"/>
              </w:rPr>
              <w:t>0</w:t>
            </w:r>
            <w:r>
              <w:rPr>
                <w:rFonts w:hint="eastAsia" w:cs="宋体"/>
                <w:color w:val="000000"/>
                <w:sz w:val="24"/>
              </w:rPr>
              <w:t>-</w:t>
            </w:r>
            <w:r>
              <w:rPr>
                <w:rFonts w:cs="宋体"/>
                <w:color w:val="000000"/>
                <w:sz w:val="24"/>
              </w:rPr>
              <w:t>1</w:t>
            </w:r>
            <w:r>
              <w:rPr>
                <w:rFonts w:hint="eastAsia" w:eastAsia="宋体" w:cs="宋体"/>
                <w:color w:val="000000"/>
                <w:sz w:val="24"/>
                <w:lang w:val="en-US" w:eastAsia="zh-CN"/>
              </w:rPr>
              <w:t>3</w:t>
            </w:r>
          </w:p>
        </w:tc>
      </w:tr>
      <w:tr w14:paraId="0C3E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50F6F089">
            <w:pPr>
              <w:widowControl/>
              <w:spacing w:line="360" w:lineRule="auto"/>
              <w:ind w:left="420" w:right="-59" w:rightChars="-27" w:hanging="420"/>
              <w:jc w:val="center"/>
              <w:rPr>
                <w:sz w:val="24"/>
              </w:rPr>
            </w:pPr>
            <w:r>
              <w:rPr>
                <w:rFonts w:hint="eastAsia"/>
                <w:sz w:val="24"/>
              </w:rPr>
              <w:t>2.2</w:t>
            </w:r>
          </w:p>
        </w:tc>
        <w:tc>
          <w:tcPr>
            <w:tcW w:w="7836" w:type="dxa"/>
            <w:vAlign w:val="center"/>
          </w:tcPr>
          <w:p w14:paraId="7ABA40B4">
            <w:pPr>
              <w:widowControl/>
              <w:spacing w:line="360" w:lineRule="auto"/>
              <w:ind w:right="-59" w:rightChars="-27"/>
              <w:rPr>
                <w:rFonts w:cs="宋体"/>
                <w:b/>
                <w:color w:val="000000"/>
                <w:sz w:val="24"/>
                <w:lang w:eastAsia="zh-CN"/>
              </w:rPr>
            </w:pPr>
            <w:r>
              <w:rPr>
                <w:rFonts w:hint="eastAsia" w:cs="宋体"/>
                <w:b/>
                <w:color w:val="000000"/>
                <w:sz w:val="24"/>
                <w:lang w:eastAsia="zh-CN"/>
              </w:rPr>
              <w:t>重点难点分析方案：</w:t>
            </w:r>
          </w:p>
          <w:p w14:paraId="703D00CF">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根据招标文件的要求和实际情况，提出重点难点分析方案。</w:t>
            </w:r>
          </w:p>
          <w:p w14:paraId="283AE4F1">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hint="eastAsia" w:cs="宋体"/>
                <w:color w:val="000000"/>
                <w:sz w:val="24"/>
                <w:lang w:val="en-US" w:eastAsia="zh-CN"/>
              </w:rPr>
              <w:t>13</w:t>
            </w:r>
            <w:r>
              <w:rPr>
                <w:rFonts w:hint="eastAsia" w:cs="宋体"/>
                <w:color w:val="000000"/>
                <w:sz w:val="24"/>
                <w:lang w:eastAsia="zh-CN"/>
              </w:rPr>
              <w:t>分；</w:t>
            </w:r>
          </w:p>
          <w:p w14:paraId="6EDAE58B">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hint="eastAsia" w:cs="宋体"/>
                <w:color w:val="000000"/>
                <w:sz w:val="24"/>
                <w:lang w:val="en-US" w:eastAsia="zh-CN"/>
              </w:rPr>
              <w:t>10</w:t>
            </w:r>
            <w:r>
              <w:rPr>
                <w:rFonts w:hint="eastAsia" w:cs="宋体"/>
                <w:color w:val="000000"/>
                <w:sz w:val="24"/>
                <w:lang w:eastAsia="zh-CN"/>
              </w:rPr>
              <w:t>分；</w:t>
            </w:r>
          </w:p>
          <w:p w14:paraId="3E8F7062">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w:t>
            </w:r>
            <w:r>
              <w:rPr>
                <w:rFonts w:hint="eastAsia" w:cs="宋体"/>
                <w:color w:val="000000"/>
                <w:sz w:val="24"/>
                <w:lang w:val="en-US" w:eastAsia="zh-CN"/>
              </w:rPr>
              <w:t>6</w:t>
            </w:r>
            <w:r>
              <w:rPr>
                <w:rFonts w:hint="eastAsia" w:cs="宋体"/>
                <w:color w:val="000000"/>
                <w:sz w:val="24"/>
                <w:lang w:eastAsia="zh-CN"/>
              </w:rPr>
              <w:t>分；</w:t>
            </w:r>
          </w:p>
          <w:p w14:paraId="0F70492A">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hint="eastAsia" w:cs="宋体"/>
                <w:color w:val="000000"/>
                <w:sz w:val="24"/>
                <w:lang w:val="en-US" w:eastAsia="zh-CN"/>
              </w:rPr>
              <w:t>3</w:t>
            </w:r>
            <w:r>
              <w:rPr>
                <w:rFonts w:hint="eastAsia" w:cs="宋体"/>
                <w:color w:val="000000"/>
                <w:sz w:val="24"/>
                <w:lang w:eastAsia="zh-CN"/>
              </w:rPr>
              <w:t>分；</w:t>
            </w:r>
          </w:p>
          <w:p w14:paraId="43333AD1">
            <w:pPr>
              <w:widowControl/>
              <w:spacing w:line="360" w:lineRule="auto"/>
              <w:ind w:right="-59" w:rightChars="-27"/>
              <w:rPr>
                <w:rFonts w:cs="宋体"/>
                <w:color w:val="000000"/>
                <w:sz w:val="24"/>
              </w:rPr>
            </w:pPr>
            <w:r>
              <w:rPr>
                <w:rFonts w:hint="eastAsia" w:cs="宋体"/>
                <w:color w:val="000000"/>
                <w:sz w:val="24"/>
              </w:rPr>
              <w:t>未提供不得分。</w:t>
            </w:r>
          </w:p>
        </w:tc>
        <w:tc>
          <w:tcPr>
            <w:tcW w:w="724" w:type="dxa"/>
            <w:vAlign w:val="center"/>
          </w:tcPr>
          <w:p w14:paraId="637186BE">
            <w:pPr>
              <w:widowControl/>
              <w:spacing w:line="360" w:lineRule="auto"/>
              <w:ind w:right="-59" w:rightChars="-27"/>
              <w:jc w:val="center"/>
              <w:rPr>
                <w:rFonts w:hint="eastAsia" w:eastAsia="宋体" w:cs="宋体"/>
                <w:color w:val="000000"/>
                <w:sz w:val="24"/>
                <w:lang w:eastAsia="zh-CN"/>
              </w:rPr>
            </w:pPr>
            <w:r>
              <w:rPr>
                <w:rFonts w:cs="宋体"/>
                <w:color w:val="000000"/>
                <w:sz w:val="24"/>
              </w:rPr>
              <w:t>0</w:t>
            </w:r>
            <w:r>
              <w:rPr>
                <w:rFonts w:hint="eastAsia" w:cs="宋体"/>
                <w:color w:val="000000"/>
                <w:sz w:val="24"/>
              </w:rPr>
              <w:t>-</w:t>
            </w:r>
            <w:r>
              <w:rPr>
                <w:rFonts w:cs="宋体"/>
                <w:color w:val="000000"/>
                <w:sz w:val="24"/>
              </w:rPr>
              <w:t>1</w:t>
            </w:r>
            <w:r>
              <w:rPr>
                <w:rFonts w:hint="eastAsia" w:eastAsia="宋体" w:cs="宋体"/>
                <w:color w:val="000000"/>
                <w:sz w:val="24"/>
                <w:lang w:val="en-US" w:eastAsia="zh-CN"/>
              </w:rPr>
              <w:t>3</w:t>
            </w:r>
          </w:p>
        </w:tc>
      </w:tr>
      <w:tr w14:paraId="1BCB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2DC4609F">
            <w:pPr>
              <w:widowControl/>
              <w:spacing w:line="360" w:lineRule="auto"/>
              <w:ind w:left="420" w:right="-59" w:rightChars="-27" w:hanging="420"/>
              <w:jc w:val="center"/>
              <w:rPr>
                <w:sz w:val="24"/>
              </w:rPr>
            </w:pPr>
            <w:r>
              <w:rPr>
                <w:rFonts w:hint="eastAsia"/>
                <w:sz w:val="24"/>
              </w:rPr>
              <w:t>2.3</w:t>
            </w:r>
          </w:p>
        </w:tc>
        <w:tc>
          <w:tcPr>
            <w:tcW w:w="7836" w:type="dxa"/>
            <w:vAlign w:val="center"/>
          </w:tcPr>
          <w:p w14:paraId="02FEA024">
            <w:pPr>
              <w:widowControl/>
              <w:spacing w:line="360" w:lineRule="auto"/>
              <w:ind w:right="-59" w:rightChars="-27"/>
              <w:rPr>
                <w:rFonts w:cs="宋体"/>
                <w:b/>
                <w:color w:val="000000"/>
                <w:sz w:val="24"/>
                <w:lang w:eastAsia="zh-CN"/>
              </w:rPr>
            </w:pPr>
            <w:r>
              <w:rPr>
                <w:rFonts w:hint="eastAsia" w:cs="宋体"/>
                <w:b/>
                <w:color w:val="000000"/>
                <w:sz w:val="24"/>
                <w:lang w:eastAsia="zh-CN"/>
              </w:rPr>
              <w:t>进度保障措施：</w:t>
            </w:r>
          </w:p>
          <w:p w14:paraId="4BF1B125">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根据招标文件的要求和实际情况，提出相应的进度保障措施。</w:t>
            </w:r>
          </w:p>
          <w:p w14:paraId="2EE658BF">
            <w:pPr>
              <w:widowControl/>
              <w:spacing w:line="360" w:lineRule="auto"/>
              <w:ind w:right="-59" w:rightChars="-27"/>
              <w:rPr>
                <w:rFonts w:cs="宋体"/>
                <w:color w:val="000000"/>
                <w:sz w:val="24"/>
                <w:lang w:eastAsia="zh-CN"/>
              </w:rPr>
            </w:pPr>
            <w:r>
              <w:rPr>
                <w:rFonts w:hint="eastAsia" w:cs="宋体"/>
                <w:color w:val="000000"/>
                <w:sz w:val="24"/>
                <w:lang w:eastAsia="zh-CN"/>
              </w:rPr>
              <w:t>措施全面完整、可操作性强、重点突出、亮点明确，得</w:t>
            </w:r>
            <w:r>
              <w:rPr>
                <w:rFonts w:cs="宋体"/>
                <w:color w:val="000000"/>
                <w:sz w:val="24"/>
                <w:lang w:eastAsia="zh-CN"/>
              </w:rPr>
              <w:t>1</w:t>
            </w:r>
            <w:r>
              <w:rPr>
                <w:rFonts w:hint="eastAsia" w:cs="宋体"/>
                <w:color w:val="000000"/>
                <w:sz w:val="24"/>
                <w:lang w:val="en-US" w:eastAsia="zh-CN"/>
              </w:rPr>
              <w:t>3</w:t>
            </w:r>
            <w:r>
              <w:rPr>
                <w:rFonts w:hint="eastAsia" w:cs="宋体"/>
                <w:color w:val="000000"/>
                <w:sz w:val="24"/>
                <w:lang w:eastAsia="zh-CN"/>
              </w:rPr>
              <w:t>分；</w:t>
            </w:r>
          </w:p>
          <w:p w14:paraId="47FCDB27">
            <w:pPr>
              <w:widowControl/>
              <w:spacing w:line="360" w:lineRule="auto"/>
              <w:ind w:right="-59" w:rightChars="-27"/>
              <w:rPr>
                <w:rFonts w:cs="宋体"/>
                <w:color w:val="000000"/>
                <w:sz w:val="24"/>
                <w:lang w:eastAsia="zh-CN"/>
              </w:rPr>
            </w:pPr>
            <w:r>
              <w:rPr>
                <w:rFonts w:hint="eastAsia" w:cs="宋体"/>
                <w:color w:val="000000"/>
                <w:sz w:val="24"/>
                <w:lang w:eastAsia="zh-CN"/>
              </w:rPr>
              <w:t>措施较为全面、可操作性较强、重点较为突出、亮点较为明确，得</w:t>
            </w:r>
            <w:r>
              <w:rPr>
                <w:rFonts w:hint="eastAsia" w:cs="宋体"/>
                <w:color w:val="000000"/>
                <w:sz w:val="24"/>
                <w:lang w:val="en-US" w:eastAsia="zh-CN"/>
              </w:rPr>
              <w:t>10</w:t>
            </w:r>
            <w:r>
              <w:rPr>
                <w:rFonts w:hint="eastAsia" w:cs="宋体"/>
                <w:color w:val="000000"/>
                <w:sz w:val="24"/>
                <w:lang w:eastAsia="zh-CN"/>
              </w:rPr>
              <w:t>分；</w:t>
            </w:r>
          </w:p>
          <w:p w14:paraId="6A1F40BB">
            <w:pPr>
              <w:widowControl/>
              <w:spacing w:line="360" w:lineRule="auto"/>
              <w:ind w:right="-59" w:rightChars="-27"/>
              <w:rPr>
                <w:rFonts w:cs="宋体"/>
                <w:color w:val="000000"/>
                <w:sz w:val="24"/>
                <w:lang w:eastAsia="zh-CN"/>
              </w:rPr>
            </w:pPr>
            <w:r>
              <w:rPr>
                <w:rFonts w:cs="宋体"/>
                <w:color w:val="000000"/>
                <w:sz w:val="24"/>
                <w:lang w:eastAsia="zh-CN"/>
              </w:rPr>
              <w:t>措施较为完整</w:t>
            </w:r>
            <w:r>
              <w:rPr>
                <w:rFonts w:hint="eastAsia" w:cs="宋体"/>
                <w:color w:val="000000"/>
                <w:sz w:val="24"/>
                <w:lang w:eastAsia="zh-CN"/>
              </w:rPr>
              <w:t>、</w:t>
            </w:r>
            <w:r>
              <w:rPr>
                <w:rFonts w:cs="宋体"/>
                <w:color w:val="000000"/>
                <w:sz w:val="24"/>
                <w:lang w:eastAsia="zh-CN"/>
              </w:rPr>
              <w:t>可操作性一般</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w:t>
            </w:r>
            <w:r>
              <w:rPr>
                <w:rFonts w:hint="eastAsia" w:cs="宋体"/>
                <w:color w:val="000000"/>
                <w:sz w:val="24"/>
                <w:lang w:val="en-US" w:eastAsia="zh-CN"/>
              </w:rPr>
              <w:t>6</w:t>
            </w:r>
            <w:r>
              <w:rPr>
                <w:rFonts w:hint="eastAsia" w:cs="宋体"/>
                <w:color w:val="000000"/>
                <w:sz w:val="24"/>
                <w:lang w:eastAsia="zh-CN"/>
              </w:rPr>
              <w:t>分；</w:t>
            </w:r>
          </w:p>
          <w:p w14:paraId="3689964D">
            <w:pPr>
              <w:widowControl/>
              <w:spacing w:line="360" w:lineRule="auto"/>
              <w:ind w:right="-59" w:rightChars="-27"/>
              <w:rPr>
                <w:rFonts w:cs="宋体"/>
                <w:color w:val="000000"/>
                <w:sz w:val="24"/>
                <w:lang w:eastAsia="zh-CN"/>
              </w:rPr>
            </w:pPr>
            <w:r>
              <w:rPr>
                <w:rFonts w:hint="eastAsia" w:cs="宋体"/>
                <w:color w:val="000000"/>
                <w:sz w:val="24"/>
                <w:lang w:eastAsia="zh-CN"/>
              </w:rPr>
              <w:t>措施不够完整、可操作性不强、重点不够突出、亮点不明确，得</w:t>
            </w:r>
            <w:r>
              <w:rPr>
                <w:rFonts w:hint="eastAsia" w:cs="宋体"/>
                <w:color w:val="000000"/>
                <w:sz w:val="24"/>
                <w:lang w:val="en-US" w:eastAsia="zh-CN"/>
              </w:rPr>
              <w:t>3</w:t>
            </w:r>
            <w:r>
              <w:rPr>
                <w:rFonts w:hint="eastAsia" w:cs="宋体"/>
                <w:color w:val="000000"/>
                <w:sz w:val="24"/>
                <w:lang w:eastAsia="zh-CN"/>
              </w:rPr>
              <w:t>分；</w:t>
            </w:r>
          </w:p>
          <w:p w14:paraId="4249A748">
            <w:pPr>
              <w:widowControl/>
              <w:spacing w:line="360" w:lineRule="auto"/>
              <w:ind w:right="-59" w:rightChars="-27"/>
              <w:rPr>
                <w:rFonts w:cs="宋体"/>
                <w:color w:val="000000"/>
                <w:sz w:val="24"/>
              </w:rPr>
            </w:pPr>
            <w:r>
              <w:rPr>
                <w:rFonts w:hint="eastAsia" w:cs="宋体"/>
                <w:color w:val="000000"/>
                <w:sz w:val="24"/>
              </w:rPr>
              <w:t>未提供不得分。</w:t>
            </w:r>
          </w:p>
        </w:tc>
        <w:tc>
          <w:tcPr>
            <w:tcW w:w="724" w:type="dxa"/>
            <w:vAlign w:val="center"/>
          </w:tcPr>
          <w:p w14:paraId="3EFDA4A7">
            <w:pPr>
              <w:widowControl/>
              <w:spacing w:line="360" w:lineRule="auto"/>
              <w:ind w:left="420" w:right="-59" w:rightChars="-27" w:hanging="420"/>
              <w:jc w:val="center"/>
              <w:rPr>
                <w:rFonts w:hint="eastAsia" w:eastAsia="宋体" w:cs="宋体"/>
                <w:color w:val="000000"/>
                <w:sz w:val="24"/>
                <w:lang w:eastAsia="zh-CN"/>
              </w:rPr>
            </w:pPr>
            <w:r>
              <w:rPr>
                <w:rFonts w:cs="宋体"/>
                <w:color w:val="000000"/>
                <w:sz w:val="24"/>
              </w:rPr>
              <w:t>0</w:t>
            </w:r>
            <w:r>
              <w:rPr>
                <w:rFonts w:hint="eastAsia" w:cs="宋体"/>
                <w:color w:val="000000"/>
                <w:sz w:val="24"/>
              </w:rPr>
              <w:t>-</w:t>
            </w:r>
            <w:r>
              <w:rPr>
                <w:rFonts w:cs="宋体"/>
                <w:color w:val="000000"/>
                <w:sz w:val="24"/>
              </w:rPr>
              <w:t>1</w:t>
            </w:r>
            <w:r>
              <w:rPr>
                <w:rFonts w:hint="eastAsia" w:eastAsia="宋体" w:cs="宋体"/>
                <w:color w:val="000000"/>
                <w:sz w:val="24"/>
                <w:lang w:val="en-US" w:eastAsia="zh-CN"/>
              </w:rPr>
              <w:t>3</w:t>
            </w:r>
          </w:p>
        </w:tc>
      </w:tr>
      <w:tr w14:paraId="4562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19BD0BDF">
            <w:pPr>
              <w:widowControl/>
              <w:spacing w:line="360" w:lineRule="auto"/>
              <w:ind w:left="420" w:right="-59" w:rightChars="-27" w:hanging="420"/>
              <w:jc w:val="center"/>
              <w:rPr>
                <w:sz w:val="24"/>
              </w:rPr>
            </w:pPr>
            <w:r>
              <w:rPr>
                <w:rFonts w:hint="eastAsia"/>
                <w:sz w:val="24"/>
              </w:rPr>
              <w:t>2</w:t>
            </w:r>
            <w:r>
              <w:rPr>
                <w:sz w:val="24"/>
              </w:rPr>
              <w:t>.4</w:t>
            </w:r>
          </w:p>
        </w:tc>
        <w:tc>
          <w:tcPr>
            <w:tcW w:w="7836" w:type="dxa"/>
            <w:vAlign w:val="center"/>
          </w:tcPr>
          <w:p w14:paraId="2A3EDD47">
            <w:pPr>
              <w:widowControl/>
              <w:spacing w:line="360" w:lineRule="auto"/>
              <w:ind w:right="-59" w:rightChars="-27"/>
              <w:rPr>
                <w:rFonts w:cs="宋体"/>
                <w:b/>
                <w:color w:val="000000"/>
                <w:sz w:val="24"/>
                <w:lang w:eastAsia="zh-CN"/>
              </w:rPr>
            </w:pPr>
            <w:r>
              <w:rPr>
                <w:rFonts w:cs="宋体"/>
                <w:b/>
                <w:color w:val="000000"/>
                <w:sz w:val="24"/>
                <w:lang w:eastAsia="zh-CN"/>
              </w:rPr>
              <w:t>整体工作方案</w:t>
            </w:r>
            <w:r>
              <w:rPr>
                <w:rFonts w:hint="eastAsia" w:cs="宋体"/>
                <w:b/>
                <w:color w:val="000000"/>
                <w:sz w:val="24"/>
                <w:lang w:eastAsia="zh-CN"/>
              </w:rPr>
              <w:t>：</w:t>
            </w:r>
          </w:p>
          <w:p w14:paraId="32E947B7">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根据招标文件的要求和实际情况，提出相应的整体工作方案。</w:t>
            </w:r>
          </w:p>
          <w:p w14:paraId="7BDFD975">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15</w:t>
            </w:r>
            <w:r>
              <w:rPr>
                <w:rFonts w:hint="eastAsia" w:cs="宋体"/>
                <w:color w:val="000000"/>
                <w:sz w:val="24"/>
                <w:lang w:eastAsia="zh-CN"/>
              </w:rPr>
              <w:t>分；</w:t>
            </w:r>
          </w:p>
          <w:p w14:paraId="2D12B825">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12</w:t>
            </w:r>
            <w:r>
              <w:rPr>
                <w:rFonts w:hint="eastAsia" w:cs="宋体"/>
                <w:color w:val="000000"/>
                <w:sz w:val="24"/>
                <w:lang w:eastAsia="zh-CN"/>
              </w:rPr>
              <w:t>分；</w:t>
            </w:r>
          </w:p>
          <w:p w14:paraId="08177052">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得8</w:t>
            </w:r>
            <w:r>
              <w:rPr>
                <w:rFonts w:hint="eastAsia" w:cs="宋体"/>
                <w:color w:val="000000"/>
                <w:sz w:val="24"/>
                <w:lang w:eastAsia="zh-CN"/>
              </w:rPr>
              <w:t>分；</w:t>
            </w:r>
          </w:p>
          <w:p w14:paraId="46E15A58">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4</w:t>
            </w:r>
            <w:r>
              <w:rPr>
                <w:rFonts w:hint="eastAsia" w:cs="宋体"/>
                <w:color w:val="000000"/>
                <w:sz w:val="24"/>
                <w:lang w:eastAsia="zh-CN"/>
              </w:rPr>
              <w:t>分；</w:t>
            </w:r>
          </w:p>
          <w:p w14:paraId="5319D823">
            <w:pPr>
              <w:widowControl/>
              <w:spacing w:line="360" w:lineRule="auto"/>
              <w:ind w:right="-59" w:rightChars="-27"/>
              <w:rPr>
                <w:rFonts w:cs="宋体"/>
                <w:b/>
                <w:color w:val="000000"/>
                <w:sz w:val="24"/>
              </w:rPr>
            </w:pPr>
            <w:r>
              <w:rPr>
                <w:rFonts w:hint="eastAsia" w:cs="宋体"/>
                <w:color w:val="000000"/>
                <w:sz w:val="24"/>
              </w:rPr>
              <w:t>未提供不得分。</w:t>
            </w:r>
          </w:p>
        </w:tc>
        <w:tc>
          <w:tcPr>
            <w:tcW w:w="724" w:type="dxa"/>
            <w:vAlign w:val="center"/>
          </w:tcPr>
          <w:p w14:paraId="3F828807">
            <w:pPr>
              <w:widowControl/>
              <w:spacing w:line="360" w:lineRule="auto"/>
              <w:ind w:left="420" w:right="-59" w:rightChars="-27" w:hanging="420"/>
              <w:jc w:val="center"/>
              <w:rPr>
                <w:rFonts w:cs="宋体"/>
                <w:color w:val="000000"/>
                <w:sz w:val="24"/>
              </w:rPr>
            </w:pPr>
            <w:r>
              <w:rPr>
                <w:rFonts w:hint="eastAsia" w:cs="宋体"/>
                <w:color w:val="000000"/>
                <w:sz w:val="24"/>
              </w:rPr>
              <w:t>0-</w:t>
            </w:r>
            <w:r>
              <w:rPr>
                <w:rFonts w:cs="宋体"/>
                <w:color w:val="000000"/>
                <w:sz w:val="24"/>
              </w:rPr>
              <w:t>15</w:t>
            </w:r>
          </w:p>
        </w:tc>
      </w:tr>
      <w:tr w14:paraId="6B59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0ED88FD0">
            <w:pPr>
              <w:widowControl/>
              <w:spacing w:line="360" w:lineRule="auto"/>
              <w:ind w:left="420" w:right="-59" w:rightChars="-27" w:hanging="420"/>
              <w:jc w:val="center"/>
              <w:rPr>
                <w:sz w:val="24"/>
              </w:rPr>
            </w:pPr>
            <w:r>
              <w:rPr>
                <w:rFonts w:hint="eastAsia"/>
                <w:sz w:val="24"/>
              </w:rPr>
              <w:t>2</w:t>
            </w:r>
            <w:r>
              <w:rPr>
                <w:sz w:val="24"/>
              </w:rPr>
              <w:t>.5</w:t>
            </w:r>
          </w:p>
        </w:tc>
        <w:tc>
          <w:tcPr>
            <w:tcW w:w="7836" w:type="dxa"/>
            <w:vAlign w:val="center"/>
          </w:tcPr>
          <w:p w14:paraId="05E3B6C3">
            <w:pPr>
              <w:widowControl/>
              <w:spacing w:line="360" w:lineRule="auto"/>
              <w:ind w:right="-59" w:rightChars="-27"/>
              <w:rPr>
                <w:rFonts w:cs="宋体"/>
                <w:b/>
                <w:color w:val="000000"/>
                <w:sz w:val="24"/>
                <w:lang w:eastAsia="zh-CN"/>
              </w:rPr>
            </w:pPr>
            <w:r>
              <w:rPr>
                <w:rFonts w:cs="宋体"/>
                <w:b/>
                <w:color w:val="000000"/>
                <w:sz w:val="24"/>
                <w:lang w:eastAsia="zh-CN"/>
              </w:rPr>
              <w:t>服务承诺方案</w:t>
            </w:r>
            <w:r>
              <w:rPr>
                <w:rFonts w:hint="eastAsia" w:cs="宋体"/>
                <w:b/>
                <w:color w:val="000000"/>
                <w:sz w:val="24"/>
                <w:lang w:eastAsia="zh-CN"/>
              </w:rPr>
              <w:t>：</w:t>
            </w:r>
          </w:p>
          <w:p w14:paraId="6D6C6EFC">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根据招标文件的要求和实际情况，提出相应的服务承诺方案。</w:t>
            </w:r>
          </w:p>
          <w:p w14:paraId="380F0C6A">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0B8A62F5">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38933ED2">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3A30BE94">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524F3A7A">
            <w:pPr>
              <w:widowControl/>
              <w:spacing w:line="360" w:lineRule="auto"/>
              <w:ind w:right="-59" w:rightChars="-27"/>
              <w:rPr>
                <w:rFonts w:cs="宋体"/>
                <w:b/>
                <w:color w:val="000000"/>
                <w:sz w:val="24"/>
              </w:rPr>
            </w:pPr>
            <w:r>
              <w:rPr>
                <w:rFonts w:hint="eastAsia" w:cs="宋体"/>
                <w:color w:val="000000"/>
                <w:sz w:val="24"/>
              </w:rPr>
              <w:t>未提供不得分。</w:t>
            </w:r>
          </w:p>
        </w:tc>
        <w:tc>
          <w:tcPr>
            <w:tcW w:w="724" w:type="dxa"/>
            <w:vAlign w:val="center"/>
          </w:tcPr>
          <w:p w14:paraId="73328F17">
            <w:pPr>
              <w:widowControl/>
              <w:spacing w:line="360" w:lineRule="auto"/>
              <w:ind w:left="420" w:right="-59" w:rightChars="-27" w:hanging="420"/>
              <w:jc w:val="center"/>
              <w:rPr>
                <w:rFonts w:cs="宋体"/>
                <w:color w:val="000000"/>
                <w:sz w:val="24"/>
              </w:rPr>
            </w:pPr>
            <w:r>
              <w:rPr>
                <w:rFonts w:hint="eastAsia" w:cs="宋体"/>
                <w:color w:val="000000"/>
                <w:sz w:val="24"/>
              </w:rPr>
              <w:t>0-</w:t>
            </w:r>
            <w:r>
              <w:rPr>
                <w:rFonts w:cs="宋体"/>
                <w:color w:val="000000"/>
                <w:sz w:val="24"/>
              </w:rPr>
              <w:t>10</w:t>
            </w:r>
          </w:p>
        </w:tc>
      </w:tr>
      <w:tr w14:paraId="52F4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249" w:type="dxa"/>
            <w:gridSpan w:val="3"/>
            <w:vAlign w:val="center"/>
          </w:tcPr>
          <w:p w14:paraId="242A1B7C">
            <w:pPr>
              <w:widowControl/>
              <w:spacing w:line="360" w:lineRule="auto"/>
              <w:ind w:right="-59" w:rightChars="-27"/>
              <w:jc w:val="center"/>
              <w:rPr>
                <w:b/>
                <w:sz w:val="24"/>
              </w:rPr>
            </w:pPr>
            <w:r>
              <w:rPr>
                <w:rFonts w:hint="eastAsia"/>
                <w:b/>
                <w:sz w:val="24"/>
              </w:rPr>
              <w:t>三、价格部分（10分）</w:t>
            </w:r>
          </w:p>
        </w:tc>
      </w:tr>
      <w:tr w14:paraId="434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9" w:type="dxa"/>
            <w:vAlign w:val="center"/>
          </w:tcPr>
          <w:p w14:paraId="5DB9AD37">
            <w:pPr>
              <w:widowControl/>
              <w:spacing w:line="360" w:lineRule="auto"/>
              <w:ind w:left="420" w:right="-59" w:rightChars="-27" w:hanging="420"/>
              <w:jc w:val="center"/>
              <w:rPr>
                <w:sz w:val="24"/>
              </w:rPr>
            </w:pPr>
            <w:r>
              <w:rPr>
                <w:rFonts w:hint="eastAsia"/>
                <w:sz w:val="24"/>
              </w:rPr>
              <w:t>3.1</w:t>
            </w:r>
          </w:p>
        </w:tc>
        <w:tc>
          <w:tcPr>
            <w:tcW w:w="7836" w:type="dxa"/>
            <w:vAlign w:val="center"/>
          </w:tcPr>
          <w:p w14:paraId="207FA77E">
            <w:pPr>
              <w:widowControl/>
              <w:spacing w:line="360" w:lineRule="auto"/>
              <w:ind w:right="-59" w:rightChars="-27"/>
              <w:rPr>
                <w:sz w:val="24"/>
                <w:lang w:eastAsia="zh-CN"/>
              </w:rPr>
            </w:pPr>
            <w:r>
              <w:rPr>
                <w:rFonts w:hint="eastAsia"/>
                <w:sz w:val="24"/>
                <w:lang w:eastAsia="zh-CN"/>
              </w:rPr>
              <w:t>以符合招标文件要求的最低评标价为基准价，基准价得满分10分，其它投标人的评标价得分=（基准价/该投标人的评标价）×10。</w:t>
            </w:r>
          </w:p>
        </w:tc>
        <w:tc>
          <w:tcPr>
            <w:tcW w:w="724" w:type="dxa"/>
            <w:vAlign w:val="center"/>
          </w:tcPr>
          <w:p w14:paraId="79A9CE50">
            <w:pPr>
              <w:widowControl/>
              <w:spacing w:line="360" w:lineRule="auto"/>
              <w:ind w:left="420" w:right="-59" w:rightChars="-27" w:hanging="420"/>
              <w:jc w:val="center"/>
              <w:rPr>
                <w:sz w:val="24"/>
              </w:rPr>
            </w:pPr>
            <w:r>
              <w:rPr>
                <w:sz w:val="24"/>
              </w:rPr>
              <w:t>0</w:t>
            </w:r>
            <w:r>
              <w:rPr>
                <w:rFonts w:hint="eastAsia"/>
                <w:sz w:val="24"/>
              </w:rPr>
              <w:t>-10</w:t>
            </w:r>
          </w:p>
        </w:tc>
      </w:tr>
    </w:tbl>
    <w:p w14:paraId="76781A82"/>
    <w:p w14:paraId="01C22AAB"/>
    <w:p w14:paraId="1AE497D5"/>
    <w:p w14:paraId="46DA42B1"/>
    <w:p w14:paraId="18024997">
      <w:pPr>
        <w:pStyle w:val="10"/>
        <w:ind w:left="0" w:right="334"/>
        <w:jc w:val="both"/>
        <w:outlineLvl w:val="2"/>
        <w:rPr>
          <w:rFonts w:hint="eastAsia"/>
          <w:b/>
          <w:bCs/>
          <w:lang w:val="en-US" w:eastAsia="zh-CN"/>
        </w:rPr>
      </w:pPr>
      <w:r>
        <w:rPr>
          <w:rFonts w:hint="eastAsia"/>
          <w:b/>
          <w:bCs/>
          <w:lang w:eastAsia="zh-CN"/>
        </w:rPr>
        <w:t xml:space="preserve"> </w:t>
      </w:r>
      <w:r>
        <w:rPr>
          <w:rFonts w:hint="eastAsia"/>
          <w:b/>
          <w:bCs/>
          <w:lang w:val="en-US" w:eastAsia="zh-CN"/>
        </w:rPr>
        <w:t xml:space="preserve"> </w:t>
      </w:r>
    </w:p>
    <w:p w14:paraId="3B2C4909">
      <w:pPr>
        <w:rPr>
          <w:rFonts w:hint="eastAsia"/>
          <w:b/>
          <w:bCs/>
          <w:lang w:val="en-US" w:eastAsia="zh-CN"/>
        </w:rPr>
      </w:pPr>
      <w:r>
        <w:rPr>
          <w:rFonts w:hint="eastAsia"/>
          <w:b/>
          <w:bCs/>
          <w:lang w:val="en-US" w:eastAsia="zh-CN"/>
        </w:rPr>
        <w:br w:type="page"/>
      </w:r>
    </w:p>
    <w:p w14:paraId="5482531C">
      <w:pPr>
        <w:pStyle w:val="10"/>
        <w:ind w:left="0" w:right="334"/>
        <w:jc w:val="both"/>
        <w:outlineLvl w:val="2"/>
        <w:rPr>
          <w:b/>
          <w:bCs/>
          <w:lang w:eastAsia="zh-CN"/>
        </w:rPr>
      </w:pPr>
      <w:r>
        <w:rPr>
          <w:rFonts w:hint="eastAsia"/>
          <w:b/>
          <w:bCs/>
          <w:lang w:val="en-US" w:eastAsia="zh-CN"/>
        </w:rPr>
        <w:t xml:space="preserve"> </w:t>
      </w:r>
      <w:r>
        <w:rPr>
          <w:rFonts w:hint="eastAsia" w:asciiTheme="minorEastAsia" w:hAnsiTheme="minorEastAsia" w:eastAsiaTheme="minorEastAsia" w:cstheme="minorEastAsia"/>
          <w:b/>
          <w:bCs/>
          <w:lang w:eastAsia="zh-CN"/>
        </w:rPr>
        <w:t>02包评标办法如下：</w:t>
      </w:r>
    </w:p>
    <w:p w14:paraId="7F2167A6">
      <w:pPr>
        <w:rPr>
          <w:rFonts w:ascii="宋体" w:hAnsi="宋体" w:eastAsia="宋体" w:cs="宋体"/>
          <w:sz w:val="20"/>
          <w:szCs w:val="20"/>
        </w:rPr>
      </w:pPr>
    </w:p>
    <w:tbl>
      <w:tblPr>
        <w:tblStyle w:val="21"/>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7836"/>
        <w:gridCol w:w="724"/>
      </w:tblGrid>
      <w:tr w14:paraId="0838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689" w:type="dxa"/>
            <w:vAlign w:val="center"/>
          </w:tcPr>
          <w:p w14:paraId="137137C7">
            <w:pPr>
              <w:widowControl/>
              <w:spacing w:line="360" w:lineRule="auto"/>
              <w:ind w:right="-59" w:rightChars="-27"/>
              <w:jc w:val="center"/>
              <w:rPr>
                <w:b/>
                <w:sz w:val="24"/>
              </w:rPr>
            </w:pPr>
            <w:r>
              <w:rPr>
                <w:rFonts w:hint="eastAsia"/>
                <w:b/>
                <w:sz w:val="24"/>
              </w:rPr>
              <w:t>序号</w:t>
            </w:r>
          </w:p>
        </w:tc>
        <w:tc>
          <w:tcPr>
            <w:tcW w:w="7836" w:type="dxa"/>
            <w:vAlign w:val="center"/>
          </w:tcPr>
          <w:p w14:paraId="6768C7CD">
            <w:pPr>
              <w:widowControl/>
              <w:spacing w:line="360" w:lineRule="auto"/>
              <w:ind w:right="-59" w:rightChars="-27"/>
              <w:jc w:val="center"/>
              <w:rPr>
                <w:b/>
                <w:sz w:val="24"/>
              </w:rPr>
            </w:pPr>
            <w:r>
              <w:rPr>
                <w:rFonts w:hint="eastAsia"/>
                <w:b/>
                <w:sz w:val="24"/>
              </w:rPr>
              <w:t>评审因素及说明</w:t>
            </w:r>
          </w:p>
        </w:tc>
        <w:tc>
          <w:tcPr>
            <w:tcW w:w="724" w:type="dxa"/>
            <w:vAlign w:val="center"/>
          </w:tcPr>
          <w:p w14:paraId="2F7222FB">
            <w:pPr>
              <w:widowControl/>
              <w:spacing w:line="360" w:lineRule="auto"/>
              <w:ind w:right="-59" w:rightChars="-27"/>
              <w:jc w:val="center"/>
              <w:rPr>
                <w:b/>
                <w:sz w:val="24"/>
              </w:rPr>
            </w:pPr>
            <w:r>
              <w:rPr>
                <w:rFonts w:hint="eastAsia"/>
                <w:b/>
                <w:sz w:val="24"/>
              </w:rPr>
              <w:t>分值</w:t>
            </w:r>
          </w:p>
        </w:tc>
      </w:tr>
      <w:tr w14:paraId="416B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49" w:type="dxa"/>
            <w:gridSpan w:val="3"/>
            <w:vAlign w:val="center"/>
          </w:tcPr>
          <w:p w14:paraId="4BC15AA2">
            <w:pPr>
              <w:widowControl/>
              <w:spacing w:line="360" w:lineRule="auto"/>
              <w:ind w:left="422" w:right="-59" w:rightChars="-27" w:hanging="422"/>
              <w:jc w:val="center"/>
              <w:rPr>
                <w:b/>
                <w:sz w:val="24"/>
              </w:rPr>
            </w:pPr>
            <w:r>
              <w:rPr>
                <w:rFonts w:hint="eastAsia"/>
                <w:b/>
                <w:sz w:val="24"/>
              </w:rPr>
              <w:t>一、商务部分（</w:t>
            </w:r>
            <w:r>
              <w:rPr>
                <w:b/>
                <w:sz w:val="24"/>
              </w:rPr>
              <w:t>35</w:t>
            </w:r>
            <w:r>
              <w:rPr>
                <w:rFonts w:hint="eastAsia"/>
                <w:b/>
                <w:sz w:val="24"/>
              </w:rPr>
              <w:t>分）</w:t>
            </w:r>
          </w:p>
        </w:tc>
      </w:tr>
      <w:tr w14:paraId="2C81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2698E6F4">
            <w:pPr>
              <w:widowControl/>
              <w:spacing w:line="360" w:lineRule="auto"/>
              <w:ind w:left="420" w:right="-59" w:rightChars="-27" w:hanging="420"/>
              <w:jc w:val="center"/>
              <w:rPr>
                <w:rFonts w:eastAsia="宋体"/>
                <w:sz w:val="24"/>
                <w:lang w:eastAsia="zh-CN"/>
              </w:rPr>
            </w:pPr>
            <w:r>
              <w:rPr>
                <w:rFonts w:hint="eastAsia"/>
                <w:sz w:val="24"/>
              </w:rPr>
              <w:t>1</w:t>
            </w:r>
            <w:r>
              <w:rPr>
                <w:sz w:val="24"/>
              </w:rPr>
              <w:t>.</w:t>
            </w:r>
            <w:r>
              <w:rPr>
                <w:rFonts w:hint="eastAsia" w:eastAsia="宋体"/>
                <w:sz w:val="24"/>
                <w:lang w:val="en-US" w:eastAsia="zh-CN"/>
              </w:rPr>
              <w:t>1</w:t>
            </w:r>
          </w:p>
        </w:tc>
        <w:tc>
          <w:tcPr>
            <w:tcW w:w="7836" w:type="dxa"/>
            <w:vAlign w:val="center"/>
          </w:tcPr>
          <w:p w14:paraId="09FEC371">
            <w:pPr>
              <w:widowControl/>
              <w:spacing w:line="360" w:lineRule="auto"/>
              <w:ind w:right="-59" w:rightChars="-27"/>
              <w:rPr>
                <w:rFonts w:cs="Tahoma"/>
                <w:b/>
                <w:sz w:val="24"/>
                <w:lang w:eastAsia="zh-CN"/>
              </w:rPr>
            </w:pPr>
            <w:r>
              <w:rPr>
                <w:rFonts w:hint="eastAsia" w:cs="Tahoma"/>
                <w:b/>
                <w:sz w:val="24"/>
                <w:lang w:eastAsia="zh-CN"/>
              </w:rPr>
              <w:t>相关业绩：</w:t>
            </w:r>
          </w:p>
          <w:p w14:paraId="6B6D1546">
            <w:pPr>
              <w:widowControl/>
              <w:spacing w:line="360" w:lineRule="auto"/>
              <w:ind w:right="-59" w:rightChars="-27"/>
              <w:rPr>
                <w:rFonts w:cs="Tahoma"/>
                <w:sz w:val="24"/>
                <w:lang w:eastAsia="zh-CN"/>
              </w:rPr>
            </w:pPr>
            <w:r>
              <w:rPr>
                <w:rFonts w:hint="eastAsia" w:cs="Tahoma"/>
                <w:sz w:val="24"/>
                <w:lang w:eastAsia="zh-CN"/>
              </w:rPr>
              <w:t>投标人自20</w:t>
            </w:r>
            <w:r>
              <w:rPr>
                <w:rFonts w:cs="Tahoma"/>
                <w:sz w:val="24"/>
                <w:lang w:eastAsia="zh-CN"/>
              </w:rPr>
              <w:t>2</w:t>
            </w:r>
            <w:r>
              <w:rPr>
                <w:rFonts w:hint="eastAsia" w:eastAsia="宋体" w:cs="Tahoma"/>
                <w:sz w:val="24"/>
                <w:lang w:eastAsia="zh-CN"/>
              </w:rPr>
              <w:t>1</w:t>
            </w:r>
            <w:r>
              <w:rPr>
                <w:rFonts w:hint="eastAsia" w:cs="Tahoma"/>
                <w:sz w:val="24"/>
                <w:lang w:eastAsia="zh-CN"/>
              </w:rPr>
              <w:t>年1月1日至投标截止日前，承担同类项目相关业绩，每个业绩得</w:t>
            </w:r>
            <w:r>
              <w:rPr>
                <w:rFonts w:hint="eastAsia" w:eastAsia="宋体" w:cs="Tahoma"/>
                <w:sz w:val="24"/>
                <w:lang w:eastAsia="zh-CN"/>
              </w:rPr>
              <w:t>3</w:t>
            </w:r>
            <w:r>
              <w:rPr>
                <w:rFonts w:hint="eastAsia" w:cs="Tahoma"/>
                <w:sz w:val="24"/>
                <w:lang w:eastAsia="zh-CN"/>
              </w:rPr>
              <w:t>分，本项最高得</w:t>
            </w:r>
            <w:r>
              <w:rPr>
                <w:rFonts w:hint="eastAsia" w:cs="Tahoma"/>
                <w:sz w:val="24"/>
                <w:lang w:val="en-US" w:eastAsia="zh-CN"/>
              </w:rPr>
              <w:t>21</w:t>
            </w:r>
            <w:r>
              <w:rPr>
                <w:rFonts w:hint="eastAsia" w:cs="Tahoma"/>
                <w:sz w:val="24"/>
                <w:lang w:eastAsia="zh-CN"/>
              </w:rPr>
              <w:t>分。</w:t>
            </w:r>
          </w:p>
          <w:p w14:paraId="43CCCFCB">
            <w:pPr>
              <w:widowControl/>
              <w:spacing w:line="360" w:lineRule="auto"/>
              <w:ind w:right="-59" w:rightChars="-27"/>
              <w:rPr>
                <w:rFonts w:cs="Tahoma"/>
                <w:sz w:val="24"/>
                <w:lang w:eastAsia="zh-CN"/>
              </w:rPr>
            </w:pPr>
            <w:r>
              <w:rPr>
                <w:rFonts w:hint="eastAsia" w:cs="Tahoma"/>
                <w:sz w:val="24"/>
                <w:lang w:eastAsia="zh-CN"/>
              </w:rPr>
              <w:t>（投标人需提供合同复印件并加盖公章，包括与最终用户签订的合同首页、合同金额所在页、签字盖章页及相关服务内容）</w:t>
            </w:r>
          </w:p>
        </w:tc>
        <w:tc>
          <w:tcPr>
            <w:tcW w:w="724" w:type="dxa"/>
            <w:vAlign w:val="center"/>
          </w:tcPr>
          <w:p w14:paraId="17ADFC0F">
            <w:pPr>
              <w:widowControl/>
              <w:spacing w:line="360" w:lineRule="auto"/>
              <w:ind w:right="-59" w:rightChars="-27"/>
              <w:jc w:val="center"/>
              <w:rPr>
                <w:rFonts w:hint="default" w:eastAsia="宋体"/>
                <w:sz w:val="24"/>
                <w:lang w:val="en-US" w:eastAsia="zh-CN"/>
              </w:rPr>
            </w:pPr>
            <w:r>
              <w:rPr>
                <w:sz w:val="24"/>
              </w:rPr>
              <w:t>0</w:t>
            </w:r>
            <w:r>
              <w:rPr>
                <w:rFonts w:hint="eastAsia"/>
                <w:sz w:val="24"/>
              </w:rPr>
              <w:t>-</w:t>
            </w:r>
            <w:r>
              <w:rPr>
                <w:rFonts w:hint="eastAsia" w:eastAsia="宋体"/>
                <w:sz w:val="24"/>
                <w:lang w:val="en-US" w:eastAsia="zh-CN"/>
              </w:rPr>
              <w:t>21</w:t>
            </w:r>
          </w:p>
        </w:tc>
      </w:tr>
      <w:tr w14:paraId="558E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212ADDF9">
            <w:pPr>
              <w:widowControl/>
              <w:spacing w:line="360" w:lineRule="auto"/>
              <w:ind w:left="420" w:right="-59" w:rightChars="-27" w:hanging="420"/>
              <w:jc w:val="center"/>
              <w:rPr>
                <w:rFonts w:eastAsia="宋体"/>
                <w:sz w:val="24"/>
                <w:lang w:eastAsia="zh-CN"/>
              </w:rPr>
            </w:pPr>
            <w:r>
              <w:rPr>
                <w:rFonts w:hint="eastAsia"/>
                <w:sz w:val="24"/>
              </w:rPr>
              <w:t>1</w:t>
            </w:r>
            <w:r>
              <w:rPr>
                <w:sz w:val="24"/>
              </w:rPr>
              <w:t>.</w:t>
            </w:r>
            <w:r>
              <w:rPr>
                <w:rFonts w:hint="eastAsia" w:eastAsia="宋体"/>
                <w:sz w:val="24"/>
                <w:lang w:val="en-US" w:eastAsia="zh-CN"/>
              </w:rPr>
              <w:t>2</w:t>
            </w:r>
          </w:p>
        </w:tc>
        <w:tc>
          <w:tcPr>
            <w:tcW w:w="7836" w:type="dxa"/>
            <w:vAlign w:val="center"/>
          </w:tcPr>
          <w:p w14:paraId="40DCB91D">
            <w:pPr>
              <w:widowControl/>
              <w:spacing w:line="360" w:lineRule="auto"/>
              <w:ind w:right="-59" w:rightChars="-27"/>
              <w:rPr>
                <w:b/>
                <w:sz w:val="24"/>
                <w:lang w:eastAsia="zh-CN"/>
              </w:rPr>
            </w:pPr>
            <w:r>
              <w:rPr>
                <w:b/>
                <w:sz w:val="24"/>
                <w:lang w:eastAsia="zh-CN"/>
              </w:rPr>
              <w:t>项目负责人：</w:t>
            </w:r>
          </w:p>
          <w:p w14:paraId="72B03BC8">
            <w:pPr>
              <w:widowControl/>
              <w:spacing w:line="360" w:lineRule="auto"/>
              <w:ind w:right="-59" w:rightChars="-27"/>
              <w:rPr>
                <w:sz w:val="24"/>
                <w:lang w:eastAsia="zh-CN"/>
              </w:rPr>
            </w:pPr>
            <w:r>
              <w:rPr>
                <w:sz w:val="24"/>
                <w:lang w:eastAsia="zh-CN"/>
              </w:rPr>
              <w:t>全面考察项目负责人的学位学历、相关职称、工作经历等情况，</w:t>
            </w:r>
            <w:r>
              <w:rPr>
                <w:rFonts w:hint="eastAsia"/>
                <w:sz w:val="24"/>
                <w:lang w:eastAsia="zh-CN"/>
              </w:rPr>
              <w:t>具有正高级或以上职称，</w:t>
            </w:r>
            <w:r>
              <w:rPr>
                <w:sz w:val="24"/>
                <w:lang w:eastAsia="zh-CN"/>
              </w:rPr>
              <w:t>能够完全满足本项目要求得7分</w:t>
            </w:r>
            <w:r>
              <w:rPr>
                <w:rFonts w:hint="eastAsia"/>
                <w:sz w:val="24"/>
                <w:lang w:eastAsia="zh-CN"/>
              </w:rPr>
              <w:t>；</w:t>
            </w:r>
          </w:p>
          <w:p w14:paraId="38E479A9">
            <w:pPr>
              <w:widowControl/>
              <w:spacing w:line="360" w:lineRule="auto"/>
              <w:ind w:right="-59"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能力仅能匹配本项目要求得5分</w:t>
            </w:r>
            <w:r>
              <w:rPr>
                <w:rFonts w:hint="eastAsia"/>
                <w:sz w:val="24"/>
                <w:lang w:eastAsia="zh-CN"/>
              </w:rPr>
              <w:t>；</w:t>
            </w:r>
          </w:p>
          <w:p w14:paraId="0F57055C">
            <w:pPr>
              <w:widowControl/>
              <w:spacing w:line="360" w:lineRule="auto"/>
              <w:ind w:right="-59"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w:t>
            </w:r>
            <w:r>
              <w:rPr>
                <w:rFonts w:hint="eastAsia"/>
                <w:sz w:val="24"/>
                <w:lang w:eastAsia="zh-CN"/>
              </w:rPr>
              <w:t>可能</w:t>
            </w:r>
            <w:r>
              <w:rPr>
                <w:sz w:val="24"/>
                <w:lang w:eastAsia="zh-CN"/>
              </w:rPr>
              <w:t>无法满足本项目要求得2</w:t>
            </w:r>
            <w:r>
              <w:rPr>
                <w:rFonts w:hint="eastAsia"/>
                <w:sz w:val="24"/>
                <w:lang w:eastAsia="zh-CN"/>
              </w:rPr>
              <w:t>分；</w:t>
            </w:r>
          </w:p>
          <w:p w14:paraId="55D1C6C7">
            <w:pPr>
              <w:widowControl/>
              <w:spacing w:line="360" w:lineRule="auto"/>
              <w:ind w:right="-59" w:rightChars="-27"/>
              <w:rPr>
                <w:sz w:val="24"/>
                <w:lang w:eastAsia="zh-CN"/>
              </w:rPr>
            </w:pPr>
            <w:r>
              <w:rPr>
                <w:rFonts w:hint="eastAsia"/>
                <w:sz w:val="24"/>
                <w:lang w:eastAsia="zh-CN"/>
              </w:rPr>
              <w:t>未提供项目负责人不得分。</w:t>
            </w:r>
          </w:p>
        </w:tc>
        <w:tc>
          <w:tcPr>
            <w:tcW w:w="724" w:type="dxa"/>
            <w:vAlign w:val="center"/>
          </w:tcPr>
          <w:p w14:paraId="54D1A3C8">
            <w:pPr>
              <w:widowControl/>
              <w:spacing w:line="360" w:lineRule="auto"/>
              <w:ind w:right="-59" w:rightChars="-27"/>
              <w:jc w:val="center"/>
              <w:rPr>
                <w:sz w:val="24"/>
              </w:rPr>
            </w:pPr>
            <w:r>
              <w:rPr>
                <w:sz w:val="24"/>
              </w:rPr>
              <w:t>0</w:t>
            </w:r>
            <w:r>
              <w:rPr>
                <w:rFonts w:hint="eastAsia"/>
                <w:sz w:val="24"/>
              </w:rPr>
              <w:t>-</w:t>
            </w:r>
            <w:r>
              <w:rPr>
                <w:sz w:val="24"/>
              </w:rPr>
              <w:t>7</w:t>
            </w:r>
          </w:p>
        </w:tc>
      </w:tr>
      <w:tr w14:paraId="02AF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9" w:type="dxa"/>
            <w:vAlign w:val="center"/>
          </w:tcPr>
          <w:p w14:paraId="4BD32953">
            <w:pPr>
              <w:widowControl/>
              <w:spacing w:line="360" w:lineRule="auto"/>
              <w:ind w:left="420" w:right="-59" w:rightChars="-27" w:hanging="420"/>
              <w:jc w:val="center"/>
              <w:rPr>
                <w:rFonts w:hint="eastAsia" w:eastAsia="宋体"/>
                <w:sz w:val="24"/>
                <w:lang w:val="en-US" w:eastAsia="zh-CN"/>
              </w:rPr>
            </w:pPr>
            <w:r>
              <w:rPr>
                <w:rFonts w:hint="eastAsia"/>
                <w:sz w:val="24"/>
              </w:rPr>
              <w:t>1</w:t>
            </w:r>
            <w:r>
              <w:rPr>
                <w:sz w:val="24"/>
              </w:rPr>
              <w:t>.</w:t>
            </w:r>
            <w:r>
              <w:rPr>
                <w:rFonts w:hint="eastAsia" w:eastAsia="宋体"/>
                <w:sz w:val="24"/>
                <w:lang w:val="en-US" w:eastAsia="zh-CN"/>
              </w:rPr>
              <w:t>3</w:t>
            </w:r>
          </w:p>
        </w:tc>
        <w:tc>
          <w:tcPr>
            <w:tcW w:w="7836" w:type="dxa"/>
            <w:vAlign w:val="center"/>
          </w:tcPr>
          <w:p w14:paraId="50497212">
            <w:pPr>
              <w:widowControl/>
              <w:spacing w:line="360" w:lineRule="auto"/>
              <w:ind w:right="-59" w:rightChars="-27"/>
              <w:rPr>
                <w:b/>
                <w:sz w:val="24"/>
                <w:lang w:eastAsia="zh-CN"/>
              </w:rPr>
            </w:pPr>
            <w:r>
              <w:rPr>
                <w:b/>
                <w:sz w:val="24"/>
                <w:lang w:eastAsia="zh-CN"/>
              </w:rPr>
              <w:t>项目团队人员：</w:t>
            </w:r>
          </w:p>
          <w:p w14:paraId="3F9DB0B1">
            <w:pPr>
              <w:widowControl/>
              <w:spacing w:line="360" w:lineRule="auto"/>
              <w:ind w:right="-59" w:rightChars="-27"/>
              <w:rPr>
                <w:sz w:val="24"/>
                <w:lang w:eastAsia="zh-CN"/>
              </w:rPr>
            </w:pPr>
            <w:r>
              <w:rPr>
                <w:sz w:val="24"/>
                <w:lang w:eastAsia="zh-CN"/>
              </w:rPr>
              <w:t>团队人员配置合理、技术人员数量充足、相关专业齐全，能够完全满足本项目要求得7分</w:t>
            </w:r>
            <w:r>
              <w:rPr>
                <w:rFonts w:hint="eastAsia"/>
                <w:sz w:val="24"/>
                <w:lang w:eastAsia="zh-CN"/>
              </w:rPr>
              <w:t>；</w:t>
            </w:r>
          </w:p>
          <w:p w14:paraId="01A1A951">
            <w:pPr>
              <w:widowControl/>
              <w:spacing w:line="360" w:lineRule="auto"/>
              <w:ind w:right="-59" w:rightChars="-27"/>
              <w:rPr>
                <w:sz w:val="24"/>
                <w:lang w:eastAsia="zh-CN"/>
              </w:rPr>
            </w:pPr>
            <w:r>
              <w:rPr>
                <w:rFonts w:hint="eastAsia"/>
                <w:sz w:val="24"/>
                <w:lang w:eastAsia="zh-CN"/>
              </w:rPr>
              <w:t>团队人员配置、相关专业，仅能匹配本项目要求得</w:t>
            </w:r>
            <w:r>
              <w:rPr>
                <w:sz w:val="24"/>
                <w:lang w:eastAsia="zh-CN"/>
              </w:rPr>
              <w:t>5分</w:t>
            </w:r>
            <w:r>
              <w:rPr>
                <w:rFonts w:hint="eastAsia"/>
                <w:sz w:val="24"/>
                <w:lang w:eastAsia="zh-CN"/>
              </w:rPr>
              <w:t>；</w:t>
            </w:r>
          </w:p>
          <w:p w14:paraId="0740245A">
            <w:pPr>
              <w:widowControl/>
              <w:spacing w:line="360" w:lineRule="auto"/>
              <w:ind w:right="-59" w:rightChars="-27"/>
              <w:rPr>
                <w:sz w:val="24"/>
                <w:lang w:eastAsia="zh-CN"/>
              </w:rPr>
            </w:pPr>
            <w:r>
              <w:rPr>
                <w:sz w:val="24"/>
                <w:lang w:eastAsia="zh-CN"/>
              </w:rPr>
              <w:t>团队人员配置</w:t>
            </w:r>
            <w:r>
              <w:rPr>
                <w:rFonts w:hint="eastAsia"/>
                <w:sz w:val="24"/>
                <w:lang w:eastAsia="zh-CN"/>
              </w:rPr>
              <w:t>、</w:t>
            </w:r>
            <w:r>
              <w:rPr>
                <w:sz w:val="24"/>
                <w:lang w:eastAsia="zh-CN"/>
              </w:rPr>
              <w:t>相关专业</w:t>
            </w:r>
            <w:r>
              <w:rPr>
                <w:rFonts w:hint="eastAsia"/>
                <w:sz w:val="24"/>
                <w:lang w:eastAsia="zh-CN"/>
              </w:rPr>
              <w:t>，</w:t>
            </w:r>
            <w:r>
              <w:rPr>
                <w:sz w:val="24"/>
                <w:lang w:eastAsia="zh-CN"/>
              </w:rPr>
              <w:t>可能无法满足本项目要求得2</w:t>
            </w:r>
            <w:r>
              <w:rPr>
                <w:rFonts w:hint="eastAsia"/>
                <w:sz w:val="24"/>
                <w:lang w:eastAsia="zh-CN"/>
              </w:rPr>
              <w:t>分；</w:t>
            </w:r>
          </w:p>
          <w:p w14:paraId="1913F4B7">
            <w:pPr>
              <w:widowControl/>
              <w:spacing w:line="360" w:lineRule="auto"/>
              <w:ind w:right="-59" w:rightChars="-27"/>
              <w:rPr>
                <w:sz w:val="24"/>
                <w:lang w:eastAsia="zh-CN"/>
              </w:rPr>
            </w:pPr>
            <w:r>
              <w:rPr>
                <w:rFonts w:hint="eastAsia"/>
                <w:sz w:val="24"/>
                <w:lang w:eastAsia="zh-CN"/>
              </w:rPr>
              <w:t>未提供项目团队人员不得分。</w:t>
            </w:r>
            <w:r>
              <w:rPr>
                <w:sz w:val="24"/>
                <w:lang w:eastAsia="zh-CN"/>
              </w:rPr>
              <w:t xml:space="preserve"> </w:t>
            </w:r>
          </w:p>
        </w:tc>
        <w:tc>
          <w:tcPr>
            <w:tcW w:w="724" w:type="dxa"/>
            <w:vAlign w:val="center"/>
          </w:tcPr>
          <w:p w14:paraId="627337D5">
            <w:pPr>
              <w:widowControl/>
              <w:spacing w:line="360" w:lineRule="auto"/>
              <w:ind w:right="-59" w:rightChars="-27"/>
              <w:jc w:val="center"/>
              <w:rPr>
                <w:sz w:val="24"/>
              </w:rPr>
            </w:pPr>
            <w:r>
              <w:rPr>
                <w:sz w:val="24"/>
              </w:rPr>
              <w:t>0</w:t>
            </w:r>
            <w:r>
              <w:rPr>
                <w:rFonts w:hint="eastAsia"/>
                <w:sz w:val="24"/>
              </w:rPr>
              <w:t>-</w:t>
            </w:r>
            <w:r>
              <w:rPr>
                <w:sz w:val="24"/>
              </w:rPr>
              <w:t>7</w:t>
            </w:r>
          </w:p>
        </w:tc>
      </w:tr>
      <w:tr w14:paraId="58C5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49" w:type="dxa"/>
            <w:gridSpan w:val="3"/>
            <w:vAlign w:val="center"/>
          </w:tcPr>
          <w:p w14:paraId="7548DD73">
            <w:pPr>
              <w:widowControl/>
              <w:spacing w:line="360" w:lineRule="auto"/>
              <w:ind w:right="-59" w:rightChars="-27"/>
              <w:jc w:val="center"/>
              <w:rPr>
                <w:b/>
                <w:sz w:val="24"/>
              </w:rPr>
            </w:pPr>
            <w:r>
              <w:rPr>
                <w:rFonts w:hint="eastAsia"/>
                <w:b/>
                <w:sz w:val="24"/>
              </w:rPr>
              <w:t>二、技术部分（</w:t>
            </w:r>
            <w:r>
              <w:rPr>
                <w:b/>
                <w:sz w:val="24"/>
              </w:rPr>
              <w:t>55</w:t>
            </w:r>
            <w:r>
              <w:rPr>
                <w:rFonts w:hint="eastAsia"/>
                <w:b/>
                <w:sz w:val="24"/>
              </w:rPr>
              <w:t>分）</w:t>
            </w:r>
          </w:p>
        </w:tc>
      </w:tr>
      <w:tr w14:paraId="69F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279080E0">
            <w:pPr>
              <w:widowControl/>
              <w:spacing w:line="360" w:lineRule="auto"/>
              <w:ind w:left="420" w:right="-59" w:rightChars="-27" w:hanging="420"/>
              <w:jc w:val="center"/>
              <w:rPr>
                <w:sz w:val="24"/>
              </w:rPr>
            </w:pPr>
            <w:r>
              <w:rPr>
                <w:rFonts w:hint="eastAsia"/>
                <w:sz w:val="24"/>
              </w:rPr>
              <w:t>2.1</w:t>
            </w:r>
          </w:p>
        </w:tc>
        <w:tc>
          <w:tcPr>
            <w:tcW w:w="7836" w:type="dxa"/>
            <w:vAlign w:val="center"/>
          </w:tcPr>
          <w:p w14:paraId="47440381">
            <w:pPr>
              <w:widowControl/>
              <w:spacing w:line="360" w:lineRule="auto"/>
              <w:ind w:right="-59" w:rightChars="-27"/>
              <w:rPr>
                <w:rFonts w:cs="宋体"/>
                <w:color w:val="000000"/>
                <w:sz w:val="24"/>
                <w:lang w:eastAsia="zh-CN"/>
              </w:rPr>
            </w:pPr>
            <w:r>
              <w:rPr>
                <w:rFonts w:hint="eastAsia"/>
                <w:b/>
                <w:sz w:val="24"/>
                <w:lang w:eastAsia="zh-CN"/>
              </w:rPr>
              <w:t>项目理解：</w:t>
            </w:r>
          </w:p>
          <w:p w14:paraId="548A9595">
            <w:pPr>
              <w:widowControl/>
              <w:spacing w:line="360" w:lineRule="auto"/>
              <w:ind w:right="-59" w:rightChars="-27"/>
              <w:rPr>
                <w:sz w:val="24"/>
                <w:lang w:eastAsia="zh-CN"/>
              </w:rPr>
            </w:pPr>
            <w:r>
              <w:rPr>
                <w:rFonts w:hint="eastAsia" w:cs="宋体"/>
                <w:color w:val="000000"/>
                <w:sz w:val="24"/>
                <w:lang w:eastAsia="zh-CN"/>
              </w:rPr>
              <w:t>根据招标文件的要求和实际情况，提出整体项目理解方案。</w:t>
            </w:r>
          </w:p>
          <w:p w14:paraId="508A3CE5">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738E3D01">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44E0130E">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3CDBCAEB">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2AC7BDA8">
            <w:pPr>
              <w:widowControl/>
              <w:spacing w:line="360" w:lineRule="auto"/>
              <w:ind w:right="-59" w:rightChars="-27"/>
              <w:rPr>
                <w:sz w:val="24"/>
              </w:rPr>
            </w:pPr>
            <w:r>
              <w:rPr>
                <w:rFonts w:hint="eastAsia" w:cs="宋体"/>
                <w:color w:val="000000"/>
                <w:sz w:val="24"/>
              </w:rPr>
              <w:t>未提供不得分。</w:t>
            </w:r>
          </w:p>
        </w:tc>
        <w:tc>
          <w:tcPr>
            <w:tcW w:w="724" w:type="dxa"/>
            <w:vAlign w:val="center"/>
          </w:tcPr>
          <w:p w14:paraId="149F2A2F">
            <w:pPr>
              <w:widowControl/>
              <w:spacing w:line="360" w:lineRule="auto"/>
              <w:ind w:right="-59" w:rightChars="-27"/>
              <w:jc w:val="center"/>
              <w:rPr>
                <w:rFonts w:cs="宋体"/>
                <w:color w:val="000000"/>
                <w:sz w:val="24"/>
              </w:rPr>
            </w:pPr>
            <w:r>
              <w:rPr>
                <w:rFonts w:cs="宋体"/>
                <w:color w:val="000000"/>
                <w:sz w:val="24"/>
              </w:rPr>
              <w:t>0</w:t>
            </w:r>
            <w:r>
              <w:rPr>
                <w:rFonts w:hint="eastAsia" w:cs="宋体"/>
                <w:color w:val="000000"/>
                <w:sz w:val="24"/>
              </w:rPr>
              <w:t>-</w:t>
            </w:r>
            <w:r>
              <w:rPr>
                <w:rFonts w:cs="宋体"/>
                <w:color w:val="000000"/>
                <w:sz w:val="24"/>
              </w:rPr>
              <w:t>10</w:t>
            </w:r>
          </w:p>
        </w:tc>
      </w:tr>
      <w:tr w14:paraId="4407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204B2AE8">
            <w:pPr>
              <w:widowControl/>
              <w:spacing w:line="360" w:lineRule="auto"/>
              <w:ind w:left="420" w:right="-59" w:rightChars="-27" w:hanging="420"/>
              <w:jc w:val="center"/>
              <w:rPr>
                <w:sz w:val="24"/>
              </w:rPr>
            </w:pPr>
            <w:r>
              <w:rPr>
                <w:rFonts w:hint="eastAsia"/>
                <w:sz w:val="24"/>
              </w:rPr>
              <w:t>2.2</w:t>
            </w:r>
          </w:p>
        </w:tc>
        <w:tc>
          <w:tcPr>
            <w:tcW w:w="7836" w:type="dxa"/>
            <w:vAlign w:val="center"/>
          </w:tcPr>
          <w:p w14:paraId="6ADDAC90">
            <w:pPr>
              <w:widowControl/>
              <w:spacing w:line="360" w:lineRule="auto"/>
              <w:ind w:right="-59" w:rightChars="-27"/>
              <w:rPr>
                <w:rFonts w:cs="宋体"/>
                <w:b/>
                <w:color w:val="000000"/>
                <w:sz w:val="24"/>
                <w:lang w:eastAsia="zh-CN"/>
              </w:rPr>
            </w:pPr>
            <w:r>
              <w:rPr>
                <w:rFonts w:hint="eastAsia" w:cs="宋体"/>
                <w:b/>
                <w:color w:val="000000"/>
                <w:sz w:val="24"/>
                <w:lang w:eastAsia="zh-CN"/>
              </w:rPr>
              <w:t>重点难点分析方案：</w:t>
            </w:r>
          </w:p>
          <w:p w14:paraId="6A85AAFC">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根据招标文件的要求和实际情况，提出重点难点分析方案。</w:t>
            </w:r>
          </w:p>
          <w:p w14:paraId="11DB81AF">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786C13CF">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78D16F0D">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51182116">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2F4E7640">
            <w:pPr>
              <w:widowControl/>
              <w:spacing w:line="360" w:lineRule="auto"/>
              <w:ind w:right="-59" w:rightChars="-27"/>
              <w:rPr>
                <w:rFonts w:cs="宋体"/>
                <w:color w:val="000000"/>
                <w:sz w:val="24"/>
              </w:rPr>
            </w:pPr>
            <w:r>
              <w:rPr>
                <w:rFonts w:hint="eastAsia" w:cs="宋体"/>
                <w:color w:val="000000"/>
                <w:sz w:val="24"/>
              </w:rPr>
              <w:t>未提供不得分。</w:t>
            </w:r>
          </w:p>
        </w:tc>
        <w:tc>
          <w:tcPr>
            <w:tcW w:w="724" w:type="dxa"/>
            <w:vAlign w:val="center"/>
          </w:tcPr>
          <w:p w14:paraId="74CF713C">
            <w:pPr>
              <w:widowControl/>
              <w:spacing w:line="360" w:lineRule="auto"/>
              <w:ind w:right="-59" w:rightChars="-27"/>
              <w:jc w:val="center"/>
              <w:rPr>
                <w:rFonts w:cs="宋体"/>
                <w:color w:val="000000"/>
                <w:sz w:val="24"/>
              </w:rPr>
            </w:pPr>
            <w:r>
              <w:rPr>
                <w:rFonts w:cs="宋体"/>
                <w:color w:val="000000"/>
                <w:sz w:val="24"/>
              </w:rPr>
              <w:t>0</w:t>
            </w:r>
            <w:r>
              <w:rPr>
                <w:rFonts w:hint="eastAsia" w:cs="宋体"/>
                <w:color w:val="000000"/>
                <w:sz w:val="24"/>
              </w:rPr>
              <w:t>-</w:t>
            </w:r>
            <w:r>
              <w:rPr>
                <w:rFonts w:cs="宋体"/>
                <w:color w:val="000000"/>
                <w:sz w:val="24"/>
              </w:rPr>
              <w:t>10</w:t>
            </w:r>
          </w:p>
        </w:tc>
      </w:tr>
      <w:tr w14:paraId="3B31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2EF4692F">
            <w:pPr>
              <w:widowControl/>
              <w:spacing w:line="360" w:lineRule="auto"/>
              <w:ind w:left="420" w:right="-59" w:rightChars="-27" w:hanging="420"/>
              <w:jc w:val="center"/>
              <w:rPr>
                <w:sz w:val="24"/>
              </w:rPr>
            </w:pPr>
            <w:r>
              <w:rPr>
                <w:rFonts w:hint="eastAsia"/>
                <w:sz w:val="24"/>
              </w:rPr>
              <w:t>2.3</w:t>
            </w:r>
          </w:p>
        </w:tc>
        <w:tc>
          <w:tcPr>
            <w:tcW w:w="7836" w:type="dxa"/>
            <w:vAlign w:val="center"/>
          </w:tcPr>
          <w:p w14:paraId="5BE5A673">
            <w:pPr>
              <w:widowControl/>
              <w:spacing w:line="360" w:lineRule="auto"/>
              <w:ind w:right="-59" w:rightChars="-27"/>
              <w:rPr>
                <w:rFonts w:cs="宋体"/>
                <w:b/>
                <w:color w:val="000000"/>
                <w:sz w:val="24"/>
                <w:lang w:eastAsia="zh-CN"/>
              </w:rPr>
            </w:pPr>
            <w:r>
              <w:rPr>
                <w:rFonts w:hint="eastAsia" w:cs="宋体"/>
                <w:b/>
                <w:color w:val="000000"/>
                <w:sz w:val="24"/>
                <w:lang w:eastAsia="zh-CN"/>
              </w:rPr>
              <w:t>进度保障措施：</w:t>
            </w:r>
          </w:p>
          <w:p w14:paraId="416AEE61">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根据招标文件的要求和实际情况，提出相应的进度保障措施。</w:t>
            </w:r>
          </w:p>
          <w:p w14:paraId="598942D5">
            <w:pPr>
              <w:widowControl/>
              <w:spacing w:line="360" w:lineRule="auto"/>
              <w:ind w:right="-59" w:rightChars="-27"/>
              <w:rPr>
                <w:rFonts w:cs="宋体"/>
                <w:color w:val="000000"/>
                <w:sz w:val="24"/>
                <w:lang w:eastAsia="zh-CN"/>
              </w:rPr>
            </w:pPr>
            <w:r>
              <w:rPr>
                <w:rFonts w:hint="eastAsia" w:cs="宋体"/>
                <w:color w:val="000000"/>
                <w:sz w:val="24"/>
                <w:lang w:eastAsia="zh-CN"/>
              </w:rPr>
              <w:t>措施全面完整、可操作性强、重点突出、亮点明确，得</w:t>
            </w:r>
            <w:r>
              <w:rPr>
                <w:rFonts w:cs="宋体"/>
                <w:color w:val="000000"/>
                <w:sz w:val="24"/>
                <w:lang w:eastAsia="zh-CN"/>
              </w:rPr>
              <w:t>10</w:t>
            </w:r>
            <w:r>
              <w:rPr>
                <w:rFonts w:hint="eastAsia" w:cs="宋体"/>
                <w:color w:val="000000"/>
                <w:sz w:val="24"/>
                <w:lang w:eastAsia="zh-CN"/>
              </w:rPr>
              <w:t>分；</w:t>
            </w:r>
          </w:p>
          <w:p w14:paraId="3B3709F9">
            <w:pPr>
              <w:widowControl/>
              <w:spacing w:line="360" w:lineRule="auto"/>
              <w:ind w:right="-59" w:rightChars="-27"/>
              <w:rPr>
                <w:rFonts w:cs="宋体"/>
                <w:color w:val="000000"/>
                <w:sz w:val="24"/>
                <w:lang w:eastAsia="zh-CN"/>
              </w:rPr>
            </w:pPr>
            <w:r>
              <w:rPr>
                <w:rFonts w:hint="eastAsia" w:cs="宋体"/>
                <w:color w:val="000000"/>
                <w:sz w:val="24"/>
                <w:lang w:eastAsia="zh-CN"/>
              </w:rPr>
              <w:t>措施较为全面、可操作性较强、重点较为突出、亮点较为明确，得</w:t>
            </w:r>
            <w:r>
              <w:rPr>
                <w:rFonts w:cs="宋体"/>
                <w:color w:val="000000"/>
                <w:sz w:val="24"/>
                <w:lang w:eastAsia="zh-CN"/>
              </w:rPr>
              <w:t>8</w:t>
            </w:r>
            <w:r>
              <w:rPr>
                <w:rFonts w:hint="eastAsia" w:cs="宋体"/>
                <w:color w:val="000000"/>
                <w:sz w:val="24"/>
                <w:lang w:eastAsia="zh-CN"/>
              </w:rPr>
              <w:t>分；</w:t>
            </w:r>
          </w:p>
          <w:p w14:paraId="7E5599CB">
            <w:pPr>
              <w:widowControl/>
              <w:spacing w:line="360" w:lineRule="auto"/>
              <w:ind w:right="-59" w:rightChars="-27"/>
              <w:rPr>
                <w:rFonts w:cs="宋体"/>
                <w:color w:val="000000"/>
                <w:sz w:val="24"/>
                <w:lang w:eastAsia="zh-CN"/>
              </w:rPr>
            </w:pPr>
            <w:r>
              <w:rPr>
                <w:rFonts w:cs="宋体"/>
                <w:color w:val="000000"/>
                <w:sz w:val="24"/>
                <w:lang w:eastAsia="zh-CN"/>
              </w:rPr>
              <w:t>措施较为完整</w:t>
            </w:r>
            <w:r>
              <w:rPr>
                <w:rFonts w:hint="eastAsia" w:cs="宋体"/>
                <w:color w:val="000000"/>
                <w:sz w:val="24"/>
                <w:lang w:eastAsia="zh-CN"/>
              </w:rPr>
              <w:t>、</w:t>
            </w:r>
            <w:r>
              <w:rPr>
                <w:rFonts w:cs="宋体"/>
                <w:color w:val="000000"/>
                <w:sz w:val="24"/>
                <w:lang w:eastAsia="zh-CN"/>
              </w:rPr>
              <w:t>可操作性一般</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3FE91984">
            <w:pPr>
              <w:widowControl/>
              <w:spacing w:line="360" w:lineRule="auto"/>
              <w:ind w:right="-59" w:rightChars="-27"/>
              <w:rPr>
                <w:rFonts w:cs="宋体"/>
                <w:color w:val="000000"/>
                <w:sz w:val="24"/>
                <w:lang w:eastAsia="zh-CN"/>
              </w:rPr>
            </w:pPr>
            <w:r>
              <w:rPr>
                <w:rFonts w:hint="eastAsia" w:cs="宋体"/>
                <w:color w:val="000000"/>
                <w:sz w:val="24"/>
                <w:lang w:eastAsia="zh-CN"/>
              </w:rPr>
              <w:t>措施不够完整、可操作性不强、重点不够突出、亮点不明确，得</w:t>
            </w:r>
            <w:r>
              <w:rPr>
                <w:rFonts w:cs="宋体"/>
                <w:color w:val="000000"/>
                <w:sz w:val="24"/>
                <w:lang w:eastAsia="zh-CN"/>
              </w:rPr>
              <w:t>2</w:t>
            </w:r>
            <w:r>
              <w:rPr>
                <w:rFonts w:hint="eastAsia" w:cs="宋体"/>
                <w:color w:val="000000"/>
                <w:sz w:val="24"/>
                <w:lang w:eastAsia="zh-CN"/>
              </w:rPr>
              <w:t>分；</w:t>
            </w:r>
          </w:p>
          <w:p w14:paraId="0E137EA6">
            <w:pPr>
              <w:widowControl/>
              <w:spacing w:line="360" w:lineRule="auto"/>
              <w:ind w:right="-59" w:rightChars="-27"/>
              <w:rPr>
                <w:rFonts w:cs="宋体"/>
                <w:color w:val="000000"/>
                <w:sz w:val="24"/>
              </w:rPr>
            </w:pPr>
            <w:r>
              <w:rPr>
                <w:rFonts w:hint="eastAsia" w:cs="宋体"/>
                <w:color w:val="000000"/>
                <w:sz w:val="24"/>
              </w:rPr>
              <w:t>未提供不得分。</w:t>
            </w:r>
          </w:p>
        </w:tc>
        <w:tc>
          <w:tcPr>
            <w:tcW w:w="724" w:type="dxa"/>
            <w:vAlign w:val="center"/>
          </w:tcPr>
          <w:p w14:paraId="594A641D">
            <w:pPr>
              <w:widowControl/>
              <w:spacing w:line="360" w:lineRule="auto"/>
              <w:ind w:left="420" w:right="-59" w:rightChars="-27" w:hanging="420"/>
              <w:jc w:val="center"/>
              <w:rPr>
                <w:rFonts w:cs="宋体"/>
                <w:color w:val="000000"/>
                <w:sz w:val="24"/>
              </w:rPr>
            </w:pPr>
            <w:r>
              <w:rPr>
                <w:rFonts w:cs="宋体"/>
                <w:color w:val="000000"/>
                <w:sz w:val="24"/>
              </w:rPr>
              <w:t>0</w:t>
            </w:r>
            <w:r>
              <w:rPr>
                <w:rFonts w:hint="eastAsia" w:cs="宋体"/>
                <w:color w:val="000000"/>
                <w:sz w:val="24"/>
              </w:rPr>
              <w:t>-</w:t>
            </w:r>
            <w:r>
              <w:rPr>
                <w:rFonts w:cs="宋体"/>
                <w:color w:val="000000"/>
                <w:sz w:val="24"/>
              </w:rPr>
              <w:t>10</w:t>
            </w:r>
          </w:p>
        </w:tc>
      </w:tr>
      <w:tr w14:paraId="10A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642073E2">
            <w:pPr>
              <w:widowControl/>
              <w:spacing w:line="360" w:lineRule="auto"/>
              <w:ind w:left="420" w:right="-59" w:rightChars="-27" w:hanging="420"/>
              <w:jc w:val="center"/>
              <w:rPr>
                <w:sz w:val="24"/>
              </w:rPr>
            </w:pPr>
            <w:r>
              <w:rPr>
                <w:rFonts w:hint="eastAsia"/>
                <w:sz w:val="24"/>
              </w:rPr>
              <w:t>2</w:t>
            </w:r>
            <w:r>
              <w:rPr>
                <w:sz w:val="24"/>
              </w:rPr>
              <w:t>.4</w:t>
            </w:r>
          </w:p>
        </w:tc>
        <w:tc>
          <w:tcPr>
            <w:tcW w:w="7836" w:type="dxa"/>
            <w:vAlign w:val="center"/>
          </w:tcPr>
          <w:p w14:paraId="6A0DCF00">
            <w:pPr>
              <w:widowControl/>
              <w:spacing w:line="360" w:lineRule="auto"/>
              <w:ind w:right="-59" w:rightChars="-27"/>
              <w:rPr>
                <w:rFonts w:cs="宋体"/>
                <w:b/>
                <w:color w:val="000000"/>
                <w:sz w:val="24"/>
                <w:lang w:eastAsia="zh-CN"/>
              </w:rPr>
            </w:pPr>
            <w:r>
              <w:rPr>
                <w:rFonts w:cs="宋体"/>
                <w:b/>
                <w:color w:val="000000"/>
                <w:sz w:val="24"/>
                <w:lang w:eastAsia="zh-CN"/>
              </w:rPr>
              <w:t>整体工作方案</w:t>
            </w:r>
            <w:r>
              <w:rPr>
                <w:rFonts w:hint="eastAsia" w:cs="宋体"/>
                <w:b/>
                <w:color w:val="000000"/>
                <w:sz w:val="24"/>
                <w:lang w:eastAsia="zh-CN"/>
              </w:rPr>
              <w:t>：</w:t>
            </w:r>
          </w:p>
          <w:p w14:paraId="19EC76EE">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根据招标文件的要求和实际情况，提出相应的整体工作方案。</w:t>
            </w:r>
          </w:p>
          <w:p w14:paraId="3C6422FF">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15</w:t>
            </w:r>
            <w:r>
              <w:rPr>
                <w:rFonts w:hint="eastAsia" w:cs="宋体"/>
                <w:color w:val="000000"/>
                <w:sz w:val="24"/>
                <w:lang w:eastAsia="zh-CN"/>
              </w:rPr>
              <w:t>分；</w:t>
            </w:r>
          </w:p>
          <w:p w14:paraId="3E91682E">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12</w:t>
            </w:r>
            <w:r>
              <w:rPr>
                <w:rFonts w:hint="eastAsia" w:cs="宋体"/>
                <w:color w:val="000000"/>
                <w:sz w:val="24"/>
                <w:lang w:eastAsia="zh-CN"/>
              </w:rPr>
              <w:t>分；</w:t>
            </w:r>
          </w:p>
          <w:p w14:paraId="4785EC6C">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得8</w:t>
            </w:r>
            <w:r>
              <w:rPr>
                <w:rFonts w:hint="eastAsia" w:cs="宋体"/>
                <w:color w:val="000000"/>
                <w:sz w:val="24"/>
                <w:lang w:eastAsia="zh-CN"/>
              </w:rPr>
              <w:t>分；</w:t>
            </w:r>
          </w:p>
          <w:p w14:paraId="3A006716">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4</w:t>
            </w:r>
            <w:r>
              <w:rPr>
                <w:rFonts w:hint="eastAsia" w:cs="宋体"/>
                <w:color w:val="000000"/>
                <w:sz w:val="24"/>
                <w:lang w:eastAsia="zh-CN"/>
              </w:rPr>
              <w:t>分；</w:t>
            </w:r>
          </w:p>
          <w:p w14:paraId="16B438D1">
            <w:pPr>
              <w:widowControl/>
              <w:spacing w:line="360" w:lineRule="auto"/>
              <w:ind w:right="-59" w:rightChars="-27"/>
              <w:rPr>
                <w:rFonts w:cs="宋体"/>
                <w:b/>
                <w:color w:val="000000"/>
                <w:sz w:val="24"/>
              </w:rPr>
            </w:pPr>
            <w:r>
              <w:rPr>
                <w:rFonts w:hint="eastAsia" w:cs="宋体"/>
                <w:color w:val="000000"/>
                <w:sz w:val="24"/>
              </w:rPr>
              <w:t>未提供不得分。</w:t>
            </w:r>
          </w:p>
        </w:tc>
        <w:tc>
          <w:tcPr>
            <w:tcW w:w="724" w:type="dxa"/>
            <w:vAlign w:val="center"/>
          </w:tcPr>
          <w:p w14:paraId="31B600D0">
            <w:pPr>
              <w:widowControl/>
              <w:spacing w:line="360" w:lineRule="auto"/>
              <w:ind w:left="420" w:right="-59" w:rightChars="-27" w:hanging="420"/>
              <w:jc w:val="center"/>
              <w:rPr>
                <w:rFonts w:cs="宋体"/>
                <w:color w:val="000000"/>
                <w:sz w:val="24"/>
              </w:rPr>
            </w:pPr>
            <w:r>
              <w:rPr>
                <w:rFonts w:hint="eastAsia" w:cs="宋体"/>
                <w:color w:val="000000"/>
                <w:sz w:val="24"/>
              </w:rPr>
              <w:t>0-</w:t>
            </w:r>
            <w:r>
              <w:rPr>
                <w:rFonts w:cs="宋体"/>
                <w:color w:val="000000"/>
                <w:sz w:val="24"/>
              </w:rPr>
              <w:t>15</w:t>
            </w:r>
          </w:p>
        </w:tc>
      </w:tr>
      <w:tr w14:paraId="0742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9" w:type="dxa"/>
            <w:vAlign w:val="center"/>
          </w:tcPr>
          <w:p w14:paraId="58C60D66">
            <w:pPr>
              <w:widowControl/>
              <w:spacing w:line="360" w:lineRule="auto"/>
              <w:ind w:left="420" w:right="-59" w:rightChars="-27" w:hanging="420"/>
              <w:jc w:val="center"/>
              <w:rPr>
                <w:sz w:val="24"/>
              </w:rPr>
            </w:pPr>
            <w:r>
              <w:rPr>
                <w:rFonts w:hint="eastAsia"/>
                <w:sz w:val="24"/>
              </w:rPr>
              <w:t>2</w:t>
            </w:r>
            <w:r>
              <w:rPr>
                <w:sz w:val="24"/>
              </w:rPr>
              <w:t>.5</w:t>
            </w:r>
          </w:p>
        </w:tc>
        <w:tc>
          <w:tcPr>
            <w:tcW w:w="7836" w:type="dxa"/>
            <w:vAlign w:val="center"/>
          </w:tcPr>
          <w:p w14:paraId="3F5416ED">
            <w:pPr>
              <w:widowControl/>
              <w:spacing w:line="360" w:lineRule="auto"/>
              <w:ind w:right="-59" w:rightChars="-27"/>
              <w:rPr>
                <w:rFonts w:cs="宋体"/>
                <w:b/>
                <w:color w:val="000000"/>
                <w:sz w:val="24"/>
                <w:lang w:eastAsia="zh-CN"/>
              </w:rPr>
            </w:pPr>
            <w:r>
              <w:rPr>
                <w:rFonts w:cs="宋体"/>
                <w:b/>
                <w:color w:val="000000"/>
                <w:sz w:val="24"/>
                <w:lang w:eastAsia="zh-CN"/>
              </w:rPr>
              <w:t>服务承诺方案</w:t>
            </w:r>
            <w:r>
              <w:rPr>
                <w:rFonts w:hint="eastAsia" w:cs="宋体"/>
                <w:b/>
                <w:color w:val="000000"/>
                <w:sz w:val="24"/>
                <w:lang w:eastAsia="zh-CN"/>
              </w:rPr>
              <w:t>：</w:t>
            </w:r>
          </w:p>
          <w:p w14:paraId="36C6C9CE">
            <w:pPr>
              <w:widowControl/>
              <w:spacing w:line="360" w:lineRule="auto"/>
              <w:ind w:right="-59" w:rightChars="-27"/>
              <w:rPr>
                <w:rFonts w:cs="宋体"/>
                <w:color w:val="000000"/>
                <w:sz w:val="24"/>
                <w:lang w:eastAsia="zh-CN"/>
              </w:rPr>
            </w:pPr>
            <w:r>
              <w:rPr>
                <w:rFonts w:hint="eastAsia" w:cs="宋体"/>
                <w:color w:val="000000"/>
                <w:sz w:val="24"/>
                <w:lang w:eastAsia="zh-CN"/>
              </w:rPr>
              <w:t>根据招标文件的要求和实际情况，提出相应的服务承诺方案。</w:t>
            </w:r>
          </w:p>
          <w:p w14:paraId="2DD7DFEB">
            <w:pPr>
              <w:widowControl/>
              <w:spacing w:line="360" w:lineRule="auto"/>
              <w:ind w:right="-59"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10</w:t>
            </w:r>
            <w:r>
              <w:rPr>
                <w:rFonts w:hint="eastAsia" w:cs="宋体"/>
                <w:color w:val="000000"/>
                <w:sz w:val="24"/>
                <w:lang w:eastAsia="zh-CN"/>
              </w:rPr>
              <w:t>分；</w:t>
            </w:r>
          </w:p>
          <w:p w14:paraId="6F32F507">
            <w:pPr>
              <w:widowControl/>
              <w:spacing w:line="360" w:lineRule="auto"/>
              <w:ind w:right="-59" w:rightChars="-27"/>
              <w:rPr>
                <w:rFonts w:cs="宋体"/>
                <w:color w:val="000000"/>
                <w:sz w:val="24"/>
                <w:lang w:eastAsia="zh-CN"/>
              </w:rPr>
            </w:pPr>
            <w:r>
              <w:rPr>
                <w:rFonts w:hint="eastAsia" w:cs="宋体"/>
                <w:color w:val="000000"/>
                <w:sz w:val="24"/>
                <w:lang w:eastAsia="zh-CN"/>
              </w:rPr>
              <w:t>方案较为全面、重点较为突出、亮点较为明确，得</w:t>
            </w:r>
            <w:r>
              <w:rPr>
                <w:rFonts w:cs="宋体"/>
                <w:color w:val="000000"/>
                <w:sz w:val="24"/>
                <w:lang w:eastAsia="zh-CN"/>
              </w:rPr>
              <w:t>8</w:t>
            </w:r>
            <w:r>
              <w:rPr>
                <w:rFonts w:hint="eastAsia" w:cs="宋体"/>
                <w:color w:val="000000"/>
                <w:sz w:val="24"/>
                <w:lang w:eastAsia="zh-CN"/>
              </w:rPr>
              <w:t>分；</w:t>
            </w:r>
          </w:p>
          <w:p w14:paraId="064A3803">
            <w:pPr>
              <w:widowControl/>
              <w:spacing w:line="360" w:lineRule="auto"/>
              <w:ind w:right="-59"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223DCFA7">
            <w:pPr>
              <w:widowControl/>
              <w:spacing w:line="360" w:lineRule="auto"/>
              <w:ind w:right="-59" w:rightChars="-27"/>
              <w:rPr>
                <w:rFonts w:cs="宋体"/>
                <w:color w:val="000000"/>
                <w:sz w:val="24"/>
                <w:lang w:eastAsia="zh-CN"/>
              </w:rPr>
            </w:pPr>
            <w:r>
              <w:rPr>
                <w:rFonts w:hint="eastAsia" w:cs="宋体"/>
                <w:color w:val="000000"/>
                <w:sz w:val="24"/>
                <w:lang w:eastAsia="zh-CN"/>
              </w:rPr>
              <w:t>方案不够完整、重点不够突出、亮点不明确，得</w:t>
            </w:r>
            <w:r>
              <w:rPr>
                <w:rFonts w:cs="宋体"/>
                <w:color w:val="000000"/>
                <w:sz w:val="24"/>
                <w:lang w:eastAsia="zh-CN"/>
              </w:rPr>
              <w:t>2</w:t>
            </w:r>
            <w:r>
              <w:rPr>
                <w:rFonts w:hint="eastAsia" w:cs="宋体"/>
                <w:color w:val="000000"/>
                <w:sz w:val="24"/>
                <w:lang w:eastAsia="zh-CN"/>
              </w:rPr>
              <w:t>分；</w:t>
            </w:r>
          </w:p>
          <w:p w14:paraId="7BE22EF0">
            <w:pPr>
              <w:widowControl/>
              <w:spacing w:line="360" w:lineRule="auto"/>
              <w:ind w:right="-59" w:rightChars="-27"/>
              <w:rPr>
                <w:rFonts w:cs="宋体"/>
                <w:b/>
                <w:color w:val="000000"/>
                <w:sz w:val="24"/>
              </w:rPr>
            </w:pPr>
            <w:r>
              <w:rPr>
                <w:rFonts w:hint="eastAsia" w:cs="宋体"/>
                <w:color w:val="000000"/>
                <w:sz w:val="24"/>
              </w:rPr>
              <w:t>未提供不得分。</w:t>
            </w:r>
          </w:p>
        </w:tc>
        <w:tc>
          <w:tcPr>
            <w:tcW w:w="724" w:type="dxa"/>
            <w:vAlign w:val="center"/>
          </w:tcPr>
          <w:p w14:paraId="0827A738">
            <w:pPr>
              <w:widowControl/>
              <w:spacing w:line="360" w:lineRule="auto"/>
              <w:ind w:left="420" w:right="-59" w:rightChars="-27" w:hanging="420"/>
              <w:jc w:val="center"/>
              <w:rPr>
                <w:rFonts w:cs="宋体"/>
                <w:color w:val="000000"/>
                <w:sz w:val="24"/>
              </w:rPr>
            </w:pPr>
            <w:r>
              <w:rPr>
                <w:rFonts w:hint="eastAsia" w:cs="宋体"/>
                <w:color w:val="000000"/>
                <w:sz w:val="24"/>
              </w:rPr>
              <w:t>0-</w:t>
            </w:r>
            <w:r>
              <w:rPr>
                <w:rFonts w:cs="宋体"/>
                <w:color w:val="000000"/>
                <w:sz w:val="24"/>
              </w:rPr>
              <w:t>10</w:t>
            </w:r>
          </w:p>
        </w:tc>
      </w:tr>
      <w:tr w14:paraId="0D78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249" w:type="dxa"/>
            <w:gridSpan w:val="3"/>
            <w:vAlign w:val="center"/>
          </w:tcPr>
          <w:p w14:paraId="0692AC96">
            <w:pPr>
              <w:widowControl/>
              <w:spacing w:line="360" w:lineRule="auto"/>
              <w:ind w:right="-59" w:rightChars="-27"/>
              <w:jc w:val="center"/>
              <w:rPr>
                <w:b/>
                <w:sz w:val="24"/>
              </w:rPr>
            </w:pPr>
            <w:r>
              <w:rPr>
                <w:rFonts w:hint="eastAsia"/>
                <w:b/>
                <w:sz w:val="24"/>
              </w:rPr>
              <w:t>三、价格部分（10分）</w:t>
            </w:r>
          </w:p>
        </w:tc>
      </w:tr>
      <w:tr w14:paraId="223D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9" w:type="dxa"/>
            <w:vAlign w:val="center"/>
          </w:tcPr>
          <w:p w14:paraId="0F220CB3">
            <w:pPr>
              <w:widowControl/>
              <w:spacing w:line="360" w:lineRule="auto"/>
              <w:ind w:left="420" w:right="-59" w:rightChars="-27" w:hanging="420"/>
              <w:jc w:val="center"/>
              <w:rPr>
                <w:sz w:val="24"/>
              </w:rPr>
            </w:pPr>
            <w:r>
              <w:rPr>
                <w:rFonts w:hint="eastAsia"/>
                <w:sz w:val="24"/>
              </w:rPr>
              <w:t>3.1</w:t>
            </w:r>
          </w:p>
        </w:tc>
        <w:tc>
          <w:tcPr>
            <w:tcW w:w="7836" w:type="dxa"/>
            <w:vAlign w:val="center"/>
          </w:tcPr>
          <w:p w14:paraId="4DBE8D94">
            <w:pPr>
              <w:widowControl/>
              <w:spacing w:line="360" w:lineRule="auto"/>
              <w:ind w:right="-59" w:rightChars="-27"/>
              <w:rPr>
                <w:sz w:val="24"/>
                <w:lang w:eastAsia="zh-CN"/>
              </w:rPr>
            </w:pPr>
            <w:r>
              <w:rPr>
                <w:rFonts w:hint="eastAsia"/>
                <w:sz w:val="24"/>
                <w:lang w:eastAsia="zh-CN"/>
              </w:rPr>
              <w:t>以符合招标文件要求的最低评标价为基准价，基准价得满分10分，其它投标人的评标价得分=（基准价/该投标人的评标价）×10。</w:t>
            </w:r>
          </w:p>
        </w:tc>
        <w:tc>
          <w:tcPr>
            <w:tcW w:w="724" w:type="dxa"/>
            <w:vAlign w:val="center"/>
          </w:tcPr>
          <w:p w14:paraId="7577D242">
            <w:pPr>
              <w:widowControl/>
              <w:spacing w:line="360" w:lineRule="auto"/>
              <w:ind w:left="420" w:right="-59" w:rightChars="-27" w:hanging="420"/>
              <w:jc w:val="center"/>
              <w:rPr>
                <w:sz w:val="24"/>
              </w:rPr>
            </w:pPr>
            <w:r>
              <w:rPr>
                <w:sz w:val="24"/>
              </w:rPr>
              <w:t>0</w:t>
            </w:r>
            <w:r>
              <w:rPr>
                <w:rFonts w:hint="eastAsia"/>
                <w:sz w:val="24"/>
              </w:rPr>
              <w:t>-10</w:t>
            </w:r>
          </w:p>
        </w:tc>
      </w:tr>
    </w:tbl>
    <w:p w14:paraId="1FD4B289">
      <w:pPr>
        <w:sectPr>
          <w:pgSz w:w="11920" w:h="16850"/>
          <w:pgMar w:top="1120" w:right="580" w:bottom="1060" w:left="1480" w:header="888" w:footer="868" w:gutter="0"/>
          <w:cols w:space="720" w:num="1"/>
        </w:sectPr>
      </w:pPr>
    </w:p>
    <w:p w14:paraId="4023705A">
      <w:pPr>
        <w:spacing w:before="4"/>
        <w:rPr>
          <w:rFonts w:ascii="宋体" w:hAnsi="宋体" w:eastAsia="宋体" w:cs="宋体"/>
          <w:sz w:val="19"/>
          <w:szCs w:val="19"/>
        </w:rPr>
      </w:pPr>
    </w:p>
    <w:p w14:paraId="7D412E19">
      <w:pPr>
        <w:pStyle w:val="2"/>
        <w:tabs>
          <w:tab w:val="left" w:pos="1622"/>
        </w:tabs>
        <w:spacing w:line="460" w:lineRule="exact"/>
        <w:ind w:right="1"/>
        <w:jc w:val="center"/>
        <w:rPr>
          <w:b/>
          <w:bCs/>
        </w:rPr>
      </w:pPr>
      <w:bookmarkStart w:id="206" w:name="_Toc14121"/>
      <w:bookmarkStart w:id="207" w:name="_Toc26033"/>
      <w:bookmarkStart w:id="208" w:name="_Toc16002"/>
      <w:r>
        <w:rPr>
          <w:b/>
          <w:bCs/>
        </w:rPr>
        <w:t>第五章</w:t>
      </w:r>
      <w:r>
        <w:rPr>
          <w:b/>
          <w:bCs/>
        </w:rPr>
        <w:tab/>
      </w:r>
      <w:r>
        <w:rPr>
          <w:b/>
          <w:bCs/>
        </w:rPr>
        <w:t>采购需求</w:t>
      </w:r>
      <w:bookmarkEnd w:id="206"/>
      <w:bookmarkEnd w:id="207"/>
      <w:bookmarkEnd w:id="208"/>
    </w:p>
    <w:p w14:paraId="40DF5F07">
      <w:pPr>
        <w:spacing w:before="120" w:beforeLines="50" w:line="360" w:lineRule="auto"/>
        <w:ind w:right="-59" w:rightChars="-27" w:firstLine="482" w:firstLineChars="200"/>
        <w:rPr>
          <w:rFonts w:hint="eastAsia" w:asciiTheme="minorEastAsia" w:hAnsiTheme="minorEastAsia" w:eastAsiaTheme="minorEastAsia" w:cstheme="minorEastAsia"/>
          <w:b/>
          <w:sz w:val="24"/>
          <w:szCs w:val="24"/>
          <w:lang w:eastAsia="zh-CN"/>
        </w:rPr>
      </w:pPr>
    </w:p>
    <w:p w14:paraId="57AD0956">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01包：2024年顺义区客、货运路网项目谋划</w:t>
      </w:r>
    </w:p>
    <w:p w14:paraId="134B36CD">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一、项目背景</w:t>
      </w:r>
    </w:p>
    <w:p w14:paraId="2D0421F6">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年来，围绕北京城市总体规划落地，本市集中谋划实施了一批重大项目，有效带动了城市功能定位的落实和城市品质的提升。但随着一批重大事项收尾完工，项目接续不足、缺大少新问题愈发突出，储备管理政策机制不健全不完善问题逐步显现。为了加大项目储备力度，市政府提出要进一步加强项目规划谋划支持力度，提高项目前期论证深度，形成“谋划一批、储备一批、建设一批”的项目储备和滚动接续机制，持续发挥投资关键作用，为推动首都高质量发展、率先探索新发展格局的有效路径提供支撑。</w:t>
      </w:r>
    </w:p>
    <w:p w14:paraId="24852938">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顺义区位于北京市东北侧，其新城作为北京市城市空间中“多点”组成部分，十四五期间以创新驱动和产业融合发展为导向，充分发挥产业基础和临空区位优势，打造北京高精尖产业发展新高地和制造业转型升级示范区。但是，顺义区现状道路设施以公路系统为主，与目前发展需求匹配度不佳，交通安全问题严重；同时，客、货运矛盾愈发突出，高峰时段区内交通拥堵严重，出行体验均较差。</w:t>
      </w:r>
    </w:p>
    <w:p w14:paraId="57BD4B5B">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优化顺义区客、货运路网系统，高标准、高要求、高效率推动重大项目谋划工作，发挥区发改委重大投资项目推进机制的统筹协调作用，拟开展2024年顺义区客、货运路网项目谋划，交通先行引导区域主导产业集聚，促进顺义区高质量发展。</w:t>
      </w:r>
    </w:p>
    <w:p w14:paraId="5947BDA1">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二、主要工作内容</w:t>
      </w:r>
    </w:p>
    <w:p w14:paraId="038ACF8A">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2024年顺义区客、货运路网项目谋划以顺义区行政辖区为研究范围，具体项目研究内容主要包括以下几部分：</w:t>
      </w:r>
    </w:p>
    <w:p w14:paraId="7B94A553">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（1）现状问题及成因分析</w:t>
      </w:r>
    </w:p>
    <w:p w14:paraId="1A2E1B5C">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对顺义区现状发展情况进行分析，结合路网特征，从客运与货运两套系统进行分析，梳理归纳制约顺义区高质量发展的关键问题及成因。</w:t>
      </w:r>
    </w:p>
    <w:p w14:paraId="7959F030">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（2）顺义区客、货运路网优化方案</w:t>
      </w:r>
    </w:p>
    <w:p w14:paraId="754948E3">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以“问题+需求”为导向，从客、货运两套系统着手调整、改善既有交通系统问题，形成顺义区客、货运路网优化方案。</w:t>
      </w:r>
    </w:p>
    <w:p w14:paraId="249AD183">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（3）项目线索研究</w:t>
      </w:r>
    </w:p>
    <w:p w14:paraId="4B1D332B">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充分结合政府投资情况，采取合理的编制目标与原则，形成顺义区道路基础设施项目线索清单并制定合理的建设时序。</w:t>
      </w:r>
    </w:p>
    <w:p w14:paraId="2B525D4E">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三、主要项目成果</w:t>
      </w:r>
    </w:p>
    <w:p w14:paraId="31BC68C2">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形成《2024年顺义区客、货运路网项目谋划分报告》报告、《2024年顺义区客、货运路网项目谋划总报告》、《2024年顺义区客、货运路网项目谋划线索清单》以及相关工作汇报材料等。</w:t>
      </w:r>
    </w:p>
    <w:p w14:paraId="06B20895">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四、项目周期</w:t>
      </w:r>
    </w:p>
    <w:p w14:paraId="38C432C6">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合同签订后开始项目谋划工作，2024年12月底前完成全部谋划工作，并交付最终工作成果。</w:t>
      </w:r>
      <w:r>
        <w:rPr>
          <w:rFonts w:hint="eastAsia" w:asciiTheme="minorEastAsia" w:hAnsiTheme="minorEastAsia" w:eastAsiaTheme="minorEastAsia" w:cstheme="minorEastAsia"/>
          <w:sz w:val="24"/>
          <w:szCs w:val="24"/>
          <w:lang w:eastAsia="zh-CN"/>
        </w:rPr>
        <w:br w:type="page"/>
      </w:r>
    </w:p>
    <w:p w14:paraId="32A6A08D">
      <w:pPr>
        <w:rPr>
          <w:rFonts w:asciiTheme="minorEastAsia" w:hAnsiTheme="minorEastAsia" w:eastAsiaTheme="minorEastAsia" w:cstheme="minorEastAsia"/>
          <w:sz w:val="24"/>
          <w:szCs w:val="24"/>
          <w:lang w:eastAsia="zh-CN"/>
        </w:rPr>
      </w:pPr>
    </w:p>
    <w:p w14:paraId="688DDBA2">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02包：2024年顺义区重大投资项目谋划统筹管理</w:t>
      </w:r>
    </w:p>
    <w:p w14:paraId="5F997E35">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一、项目背景</w:t>
      </w:r>
    </w:p>
    <w:p w14:paraId="0908A570">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年来，围绕北京城市总体规划落地，本市集中谋划实施了一批重大项目，有效带动了城市功能定位的落实和城市品质的提升。但随着一批重大事项收尾完工，项目接续不足、缺大少新问题愈发突出，储备管理政策机制不健全不完善问题逐步显现。为落实“四个中心”首都功能定位，统筹发展与安全，衔接“十五五”规划编制，加大项目储备力度，市政府提出要进一步加强项目规划谋划支持力度，提高项目前期论证深度，持续发挥投资关键作用，为推动首都高质量发展、率先探索新发展格局的有效路径提供支撑。</w:t>
      </w:r>
    </w:p>
    <w:p w14:paraId="3DD01931">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高标准、高要求、高效率推动重大项目谋划工作，顺义区发挥区发展改革委的统筹协调作用，建立重大投资项目推进机制，强化区内多部门联动，做好内部资源统筹，用好外部专业咨询力量，建立前期方向把控、过程跟踪管理、后期审核入库的全过程谋划机制。为进一步提高重大谋划的工作质量和实际成效，拟开展2024年顺义区重大投资项目谋划统筹管理，提高生成项目的可实施性，为全区经济社会发展提供更有力支撑。</w:t>
      </w:r>
    </w:p>
    <w:p w14:paraId="1D73BB5D">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二、主要工作内容</w:t>
      </w:r>
    </w:p>
    <w:p w14:paraId="0C66FC9F">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2024年顺义区重大投资项目谋划进行统筹管理。主要提供服务内容为：前期阶段包括谋划工作方案的研究制定和谋划方向的前端把控，过程阶段包括整个谋划周期内的线索征集审核、定期调度和阶段成果质量管理，验收阶段包括协助完成各领域谋划项目的征集汇总、审核论证等工作，以及各阶段所需的统筹调度、协调组织等工作。</w:t>
      </w:r>
    </w:p>
    <w:p w14:paraId="6E310774">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（1）前期准备管理阶段</w:t>
      </w:r>
    </w:p>
    <w:p w14:paraId="0EDA7EEB">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依据市发展改革委关于全市重大投资项目谋划储备相关要求，协助顺义区发展改革委拟定顺义区重大投资项目谋划储备相关工作文件和相关工作推进机制的建设。组织召开相关单位工作部署会，做好宣贯、培训、动员等工作，明确工作组织、工作要求、工作进度等，部署工作任务，全面启动项目谋划储备工作。</w:t>
      </w:r>
    </w:p>
    <w:p w14:paraId="263CC8FC">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（2）谋划过程管理阶段</w:t>
      </w:r>
    </w:p>
    <w:p w14:paraId="11103404">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一是制定各领域项目谋划工作计划，统筹组织重点领域、重点区域谋划工作，并组织编制重大投资项目谋划报告。</w:t>
      </w:r>
    </w:p>
    <w:p w14:paraId="32FDDF63">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二是加强组织调度，不定期开展项目谋划工作调研座谈、专家研讨、交流汇报，及时了解全区谋划工作进展和谋划过程成果情况，发现和解决工作中存在的问题。</w:t>
      </w:r>
    </w:p>
    <w:p w14:paraId="4B6BCD49">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（3）项目验收管理阶段</w:t>
      </w:r>
    </w:p>
    <w:p w14:paraId="3F3C1613">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一是项目评审。邀请行业权威专家，按项目类型，针对谋划项目做好审核的把关工作。</w:t>
      </w:r>
    </w:p>
    <w:p w14:paraId="091088CB">
      <w:pPr>
        <w:spacing w:before="120" w:beforeLines="50" w:line="360" w:lineRule="auto"/>
        <w:ind w:right="-59" w:rightChars="-27"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二是提交成果。分批分期对谋划生成的项目进行汇总，报送市发展改革委。</w:t>
      </w:r>
    </w:p>
    <w:p w14:paraId="72595508">
      <w:pPr>
        <w:spacing w:before="120" w:beforeLines="50" w:line="360" w:lineRule="auto"/>
        <w:ind w:right="-59" w:rightChars="-27"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三是项目入库。协调好谋划项目的入库管理工作，选取一批经济社会效益突出的重大项目，做好项目入库和动态管理，为全市增加重大项目储备。</w:t>
      </w:r>
    </w:p>
    <w:p w14:paraId="41CEE06C">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三、主要项目成果</w:t>
      </w:r>
    </w:p>
    <w:p w14:paraId="2FD009DC">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按项目全过程管理不同阶段，分别提供不同工作成果，工作成果包括以下方面：</w:t>
      </w:r>
    </w:p>
    <w:p w14:paraId="57B4762A">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（1）前期准备管理阶段</w:t>
      </w:r>
    </w:p>
    <w:p w14:paraId="5FF9F51B">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形成2024年顺义区重大投资项目谋划资金申请报告、资金分配方案、工作方案等文件。</w:t>
      </w:r>
    </w:p>
    <w:p w14:paraId="348BD0B3">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（2）谋划过程管理阶段</w:t>
      </w:r>
    </w:p>
    <w:p w14:paraId="5CF69262">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形成2024年顺义区重大投资项目谋划线索清单以及各类谋划工作管理材料等。</w:t>
      </w:r>
    </w:p>
    <w:p w14:paraId="68BE5D51">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（3）项目入库管理阶段</w:t>
      </w:r>
    </w:p>
    <w:p w14:paraId="12B118F6">
      <w:pPr>
        <w:keepNext w:val="0"/>
        <w:keepLines w:val="0"/>
        <w:pageBreakBefore w:val="0"/>
        <w:widowControl w:val="0"/>
        <w:kinsoku/>
        <w:wordWrap/>
        <w:overflowPunct/>
        <w:topLinePunct w:val="0"/>
        <w:autoSpaceDE/>
        <w:autoSpaceDN/>
        <w:bidi w:val="0"/>
        <w:adjustRightInd/>
        <w:snapToGrid/>
        <w:spacing w:before="120" w:beforeLines="50" w:line="360" w:lineRule="auto"/>
        <w:ind w:right="-59" w:rightChars="-27"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形成2024年顺义区重大投资项目谋划统筹管理工作成果报告以及相关汇报材料等。</w:t>
      </w:r>
    </w:p>
    <w:p w14:paraId="7A9EEE77">
      <w:pPr>
        <w:spacing w:before="120" w:beforeLines="50" w:line="360" w:lineRule="auto"/>
        <w:ind w:right="-59" w:rightChars="-27"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四、项目周期</w:t>
      </w:r>
    </w:p>
    <w:p w14:paraId="18E16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lang w:eastAsia="zh-CN"/>
        </w:rPr>
      </w:pPr>
      <w:r>
        <w:rPr>
          <w:rFonts w:hint="eastAsia" w:asciiTheme="minorEastAsia" w:hAnsiTheme="minorEastAsia" w:eastAsiaTheme="minorEastAsia" w:cstheme="minorEastAsia"/>
          <w:sz w:val="24"/>
          <w:szCs w:val="24"/>
          <w:lang w:eastAsia="zh-CN"/>
        </w:rPr>
        <w:t>合同签订后开始统筹管理工作，2024年12月底前完成全部管理工作，并交付最终管理工作成果</w:t>
      </w:r>
      <w:r>
        <w:rPr>
          <w:rFonts w:hint="eastAsia" w:ascii="宋体" w:hAnsi="宋体" w:eastAsia="宋体" w:cs="仿宋"/>
          <w:sz w:val="24"/>
          <w:szCs w:val="24"/>
          <w:lang w:eastAsia="zh-CN"/>
        </w:rPr>
        <w:t>。</w:t>
      </w:r>
    </w:p>
    <w:p w14:paraId="08E16B0A">
      <w:pPr>
        <w:spacing w:before="4" w:line="360" w:lineRule="auto"/>
        <w:rPr>
          <w:rFonts w:ascii="宋体" w:hAnsi="宋体" w:eastAsia="宋体"/>
          <w:sz w:val="24"/>
          <w:szCs w:val="24"/>
          <w:lang w:eastAsia="zh-CN"/>
        </w:rPr>
        <w:sectPr>
          <w:footerReference r:id="rId11" w:type="default"/>
          <w:pgSz w:w="11920" w:h="16850"/>
          <w:pgMar w:top="1120" w:right="1020" w:bottom="1060" w:left="1580" w:header="888" w:footer="868" w:gutter="0"/>
          <w:cols w:space="720" w:num="1"/>
        </w:sectPr>
      </w:pPr>
    </w:p>
    <w:p w14:paraId="25D593D9">
      <w:pPr>
        <w:spacing w:before="4" w:line="360" w:lineRule="auto"/>
        <w:rPr>
          <w:rFonts w:ascii="宋体" w:hAnsi="宋体" w:eastAsia="宋体"/>
          <w:sz w:val="24"/>
          <w:szCs w:val="24"/>
          <w:lang w:eastAsia="zh-CN"/>
        </w:rPr>
      </w:pPr>
    </w:p>
    <w:p w14:paraId="5FADC36F">
      <w:pPr>
        <w:pStyle w:val="2"/>
        <w:tabs>
          <w:tab w:val="left" w:pos="1622"/>
        </w:tabs>
        <w:spacing w:line="460" w:lineRule="exact"/>
        <w:ind w:right="99"/>
        <w:jc w:val="center"/>
        <w:rPr>
          <w:b/>
          <w:bCs/>
          <w:lang w:eastAsia="zh-CN"/>
        </w:rPr>
      </w:pPr>
      <w:bookmarkStart w:id="209" w:name="_Toc5655"/>
      <w:bookmarkStart w:id="210" w:name="_Toc20296"/>
      <w:bookmarkStart w:id="211" w:name="_Toc2552"/>
      <w:r>
        <w:rPr>
          <w:b/>
          <w:bCs/>
          <w:lang w:eastAsia="zh-CN"/>
        </w:rPr>
        <w:t>第六章</w:t>
      </w:r>
      <w:r>
        <w:rPr>
          <w:b/>
          <w:bCs/>
          <w:lang w:eastAsia="zh-CN"/>
        </w:rPr>
        <w:tab/>
      </w:r>
      <w:r>
        <w:rPr>
          <w:b/>
          <w:bCs/>
          <w:lang w:eastAsia="zh-CN"/>
        </w:rPr>
        <w:t>拟签订的合同文本</w:t>
      </w:r>
      <w:bookmarkEnd w:id="209"/>
      <w:bookmarkEnd w:id="210"/>
      <w:bookmarkEnd w:id="211"/>
    </w:p>
    <w:p w14:paraId="6F8A55F2">
      <w:pPr>
        <w:pStyle w:val="2"/>
        <w:tabs>
          <w:tab w:val="left" w:pos="1622"/>
        </w:tabs>
        <w:spacing w:line="460" w:lineRule="exact"/>
        <w:ind w:right="99"/>
        <w:jc w:val="center"/>
        <w:rPr>
          <w:b/>
          <w:bCs/>
          <w:lang w:eastAsia="zh-CN"/>
        </w:rPr>
      </w:pPr>
    </w:p>
    <w:p w14:paraId="66E67350">
      <w:pPr>
        <w:pStyle w:val="2"/>
        <w:tabs>
          <w:tab w:val="left" w:pos="1622"/>
        </w:tabs>
        <w:spacing w:line="460" w:lineRule="exact"/>
        <w:ind w:right="99"/>
        <w:jc w:val="center"/>
        <w:rPr>
          <w:b/>
          <w:bCs/>
          <w:lang w:eastAsia="zh-CN"/>
        </w:rPr>
      </w:pPr>
    </w:p>
    <w:p w14:paraId="5EF96C1F">
      <w:pPr>
        <w:pStyle w:val="2"/>
        <w:tabs>
          <w:tab w:val="left" w:pos="1622"/>
        </w:tabs>
        <w:spacing w:line="460" w:lineRule="exact"/>
        <w:ind w:right="99"/>
        <w:jc w:val="center"/>
        <w:rPr>
          <w:b/>
          <w:bCs/>
          <w:lang w:eastAsia="zh-CN"/>
        </w:rPr>
      </w:pPr>
    </w:p>
    <w:p w14:paraId="77B5F963">
      <w:pPr>
        <w:pStyle w:val="10"/>
        <w:spacing w:before="0"/>
        <w:jc w:val="both"/>
        <w:rPr>
          <w:rFonts w:cs="宋体"/>
          <w:lang w:eastAsia="zh-CN"/>
        </w:rPr>
      </w:pPr>
      <w:r>
        <w:rPr>
          <w:rFonts w:hint="eastAsia" w:cs="宋体"/>
          <w:lang w:eastAsia="zh-CN"/>
        </w:rPr>
        <w:t>说明：</w:t>
      </w:r>
    </w:p>
    <w:p w14:paraId="73A35429">
      <w:pPr>
        <w:pStyle w:val="10"/>
        <w:spacing w:before="151" w:line="360" w:lineRule="auto"/>
        <w:ind w:right="218"/>
        <w:jc w:val="both"/>
        <w:rPr>
          <w:rFonts w:cs="宋体"/>
          <w:lang w:eastAsia="zh-CN"/>
        </w:rPr>
      </w:pPr>
      <w:r>
        <w:rPr>
          <w:rFonts w:hint="eastAsia" w:cs="宋体"/>
          <w:lang w:eastAsia="zh-CN"/>
        </w:rPr>
        <w:t>1.为更大力度激发市场活力和社会创造力，增强发展动力，按照《北京市全面优化营</w:t>
      </w:r>
      <w:r>
        <w:rPr>
          <w:rFonts w:hint="eastAsia" w:cs="宋体"/>
          <w:spacing w:val="-105"/>
          <w:lang w:eastAsia="zh-CN"/>
        </w:rPr>
        <w:t xml:space="preserve"> </w:t>
      </w:r>
      <w:r>
        <w:rPr>
          <w:rFonts w:hint="eastAsia" w:cs="宋体"/>
          <w:lang w:eastAsia="zh-CN"/>
        </w:rPr>
        <w:t>商环境助力企业高质量发展实施方案》（京政办发〔2023〕8号）部署，进一步加强</w:t>
      </w:r>
      <w:r>
        <w:rPr>
          <w:rFonts w:hint="eastAsia" w:cs="宋体"/>
          <w:spacing w:val="-104"/>
          <w:lang w:eastAsia="zh-CN"/>
        </w:rPr>
        <w:t xml:space="preserve"> </w:t>
      </w:r>
      <w:r>
        <w:rPr>
          <w:rFonts w:hint="eastAsia" w:cs="宋体"/>
          <w:spacing w:val="-2"/>
          <w:lang w:eastAsia="zh-CN"/>
        </w:rPr>
        <w:t>政府采购合同线上融资“一站式”服务（以下简称“政采贷”），北京市财政局、中国人民银行营业管理部联合发布《关于推进政府采购合同线上融资有关工作的通知》（京财采</w:t>
      </w:r>
      <w:r>
        <w:rPr>
          <w:rFonts w:hint="eastAsia" w:cs="宋体"/>
          <w:spacing w:val="-93"/>
          <w:lang w:eastAsia="zh-CN"/>
        </w:rPr>
        <w:t xml:space="preserve"> </w:t>
      </w:r>
      <w:r>
        <w:rPr>
          <w:rFonts w:hint="eastAsia" w:cs="宋体"/>
          <w:spacing w:val="-1"/>
          <w:lang w:eastAsia="zh-CN"/>
        </w:rPr>
        <w:t>购〔2023〕637号）。有需求的供应商，可按上述通知要求办理“政采贷”。</w:t>
      </w:r>
    </w:p>
    <w:p w14:paraId="70E32943">
      <w:pPr>
        <w:pStyle w:val="10"/>
        <w:spacing w:before="13" w:line="360" w:lineRule="auto"/>
        <w:ind w:right="100"/>
        <w:rPr>
          <w:rFonts w:cs="宋体"/>
          <w:lang w:eastAsia="zh-CN"/>
        </w:rPr>
      </w:pPr>
      <w:r>
        <w:rPr>
          <w:rFonts w:hint="eastAsia" w:cs="宋体"/>
          <w:lang w:eastAsia="zh-CN"/>
        </w:rPr>
        <w:t>2.</w:t>
      </w:r>
      <w:r>
        <w:rPr>
          <w:rFonts w:hint="eastAsia" w:cs="宋体"/>
          <w:spacing w:val="2"/>
          <w:lang w:eastAsia="zh-CN"/>
        </w:rPr>
        <w:t>合同类型按照民法典规定的典型合同类别，结合采购标的的实际情况确定。合同文</w:t>
      </w:r>
      <w:r>
        <w:rPr>
          <w:rFonts w:hint="eastAsia" w:cs="宋体"/>
          <w:spacing w:val="-103"/>
          <w:lang w:eastAsia="zh-CN"/>
        </w:rPr>
        <w:t xml:space="preserve"> </w:t>
      </w:r>
      <w:r>
        <w:rPr>
          <w:rFonts w:hint="eastAsia" w:cs="宋体"/>
          <w:spacing w:val="-2"/>
          <w:lang w:eastAsia="zh-CN"/>
        </w:rPr>
        <w:t>本应当符合民法典及《政府采购需求管理办法》（财库〔2021〕22</w:t>
      </w:r>
      <w:r>
        <w:rPr>
          <w:rFonts w:hint="eastAsia" w:cs="宋体"/>
          <w:spacing w:val="-3"/>
          <w:lang w:eastAsia="zh-CN"/>
        </w:rPr>
        <w:t>号）的要求，包含</w:t>
      </w:r>
      <w:r>
        <w:rPr>
          <w:rFonts w:hint="eastAsia" w:cs="宋体"/>
          <w:spacing w:val="-5"/>
          <w:lang w:eastAsia="zh-CN"/>
        </w:rPr>
        <w:t>法定必备条款和采购需求的所有内容，并至少包括以下内容：标的名称，采购标的质量、</w:t>
      </w:r>
      <w:r>
        <w:rPr>
          <w:rFonts w:hint="eastAsia" w:cs="宋体"/>
          <w:spacing w:val="-94"/>
          <w:lang w:eastAsia="zh-CN"/>
        </w:rPr>
        <w:t xml:space="preserve"> </w:t>
      </w:r>
      <w:r>
        <w:rPr>
          <w:rFonts w:hint="eastAsia" w:cs="宋体"/>
          <w:lang w:eastAsia="zh-CN"/>
        </w:rPr>
        <w:t>数量（规模），履行时间（期限）、地点和方式，包装方式，价款或者报酬、付款进度安排、资金支付方式，验收、交付标准和方法，质量保修范围和保修期，违约责任与解决争议的方法等。</w:t>
      </w:r>
    </w:p>
    <w:p w14:paraId="155B0347">
      <w:pPr>
        <w:pStyle w:val="10"/>
        <w:spacing w:before="41" w:line="360" w:lineRule="auto"/>
        <w:ind w:right="221"/>
        <w:jc w:val="both"/>
        <w:rPr>
          <w:rFonts w:cs="宋体"/>
          <w:lang w:eastAsia="zh-CN"/>
        </w:rPr>
      </w:pPr>
      <w:r>
        <w:rPr>
          <w:rFonts w:hint="eastAsia" w:cs="宋体"/>
          <w:lang w:eastAsia="zh-CN"/>
        </w:rPr>
        <w:t>3.合同条款中应规定，乙方完全遵守《中华人民共和国妇女权益保障法》中关于“劳动和社会保障权益”的有关要求。</w:t>
      </w:r>
    </w:p>
    <w:p w14:paraId="2E046B56">
      <w:pPr>
        <w:pStyle w:val="10"/>
        <w:spacing w:before="19" w:line="360" w:lineRule="auto"/>
        <w:ind w:right="219"/>
        <w:jc w:val="both"/>
        <w:rPr>
          <w:rFonts w:cs="宋体"/>
          <w:lang w:eastAsia="zh-CN"/>
        </w:rPr>
      </w:pPr>
      <w:r>
        <w:rPr>
          <w:rFonts w:hint="eastAsia" w:cs="宋体"/>
          <w:lang w:eastAsia="zh-CN"/>
        </w:rPr>
        <w:t>4.对于通过预留采购项目、预留专门采购包、要求以联合体形式参加或者合同分包等</w:t>
      </w:r>
      <w:r>
        <w:rPr>
          <w:rFonts w:hint="eastAsia" w:cs="宋体"/>
          <w:spacing w:val="-106"/>
          <w:lang w:eastAsia="zh-CN"/>
        </w:rPr>
        <w:t xml:space="preserve"> </w:t>
      </w:r>
      <w:r>
        <w:rPr>
          <w:rFonts w:hint="eastAsia" w:cs="宋体"/>
          <w:spacing w:val="-2"/>
          <w:lang w:eastAsia="zh-CN"/>
        </w:rPr>
        <w:t>措施签订的采购合同，应当明确标注本合同为中小企业预留合同。其中，要求以联合体</w:t>
      </w:r>
      <w:r>
        <w:rPr>
          <w:rFonts w:hint="eastAsia" w:cs="宋体"/>
          <w:spacing w:val="-93"/>
          <w:lang w:eastAsia="zh-CN"/>
        </w:rPr>
        <w:t xml:space="preserve"> </w:t>
      </w:r>
      <w:r>
        <w:rPr>
          <w:rFonts w:hint="eastAsia" w:cs="宋体"/>
          <w:spacing w:val="-2"/>
          <w:lang w:eastAsia="zh-CN"/>
        </w:rPr>
        <w:t>形式参加采购活动或者合同分包的，应当将联合协议或者分包意向协议作为采购合同的</w:t>
      </w:r>
      <w:r>
        <w:rPr>
          <w:rFonts w:hint="eastAsia" w:cs="宋体"/>
          <w:spacing w:val="-92"/>
          <w:lang w:eastAsia="zh-CN"/>
        </w:rPr>
        <w:t xml:space="preserve"> </w:t>
      </w:r>
      <w:r>
        <w:rPr>
          <w:rFonts w:hint="eastAsia" w:cs="宋体"/>
          <w:lang w:eastAsia="zh-CN"/>
        </w:rPr>
        <w:t>组成部分。</w:t>
      </w:r>
    </w:p>
    <w:p w14:paraId="68D9EED4">
      <w:pPr>
        <w:pStyle w:val="10"/>
        <w:spacing w:before="19" w:line="360" w:lineRule="auto"/>
        <w:ind w:right="219"/>
        <w:jc w:val="both"/>
        <w:rPr>
          <w:rFonts w:cs="宋体"/>
          <w:lang w:eastAsia="zh-CN"/>
        </w:rPr>
      </w:pPr>
      <w:r>
        <w:rPr>
          <w:rFonts w:hint="eastAsia" w:cs="宋体"/>
          <w:lang w:eastAsia="zh-CN"/>
        </w:rPr>
        <w:t>5.政府采购合同设定首付款支付方式的，首付款支付比例原则上不低于合同金额的30%；对于中小企业，首付款支付比例原则上不低于合同金额的50%。</w:t>
      </w:r>
    </w:p>
    <w:p w14:paraId="23BD72E5">
      <w:pPr>
        <w:pStyle w:val="10"/>
        <w:spacing w:before="19" w:line="360" w:lineRule="auto"/>
        <w:ind w:right="219"/>
        <w:jc w:val="both"/>
        <w:rPr>
          <w:rFonts w:cs="宋体"/>
          <w:lang w:eastAsia="zh-CN"/>
        </w:rPr>
      </w:pPr>
      <w:r>
        <w:rPr>
          <w:rFonts w:hint="eastAsia" w:cs="宋体"/>
          <w:lang w:eastAsia="zh-CN"/>
        </w:rPr>
        <w:t>6.政府采购合同应当约定资金支付的方式、时间和条件，明确逾期支付资金的违约责任。对于满足合同约定支付条件的，采购人应当自收到发票后30日内将资金支付到合 同约定的供应商账户，不得以机构变动、人员更替、政策调整等为由延迟付款，不得将采购文件和合同中未规定的义务作为向供应商付款的条件。</w:t>
      </w:r>
    </w:p>
    <w:p w14:paraId="12CFE8DE">
      <w:pPr>
        <w:pStyle w:val="10"/>
        <w:spacing w:before="43" w:line="360" w:lineRule="auto"/>
        <w:ind w:right="220"/>
        <w:jc w:val="both"/>
        <w:rPr>
          <w:rFonts w:cs="宋体"/>
          <w:lang w:eastAsia="zh-CN"/>
        </w:rPr>
      </w:pPr>
      <w:r>
        <w:rPr>
          <w:rFonts w:hint="eastAsia" w:cs="宋体"/>
          <w:lang w:eastAsia="zh-CN"/>
        </w:rPr>
        <w:t>7.采购文件对商品包装和快递包装提出具体要求的，政府采购合同应当载明对政府采</w:t>
      </w:r>
      <w:r>
        <w:rPr>
          <w:rFonts w:hint="eastAsia" w:cs="宋体"/>
          <w:spacing w:val="-106"/>
          <w:lang w:eastAsia="zh-CN"/>
        </w:rPr>
        <w:t xml:space="preserve"> </w:t>
      </w:r>
      <w:r>
        <w:rPr>
          <w:rFonts w:hint="eastAsia" w:cs="宋体"/>
          <w:spacing w:val="-2"/>
          <w:lang w:eastAsia="zh-CN"/>
        </w:rPr>
        <w:t>购供应商提供产品及相关快递服务的具体包装要求和履约验收相关条款，必要时要求中</w:t>
      </w:r>
      <w:r>
        <w:rPr>
          <w:rFonts w:hint="eastAsia" w:cs="宋体"/>
          <w:spacing w:val="-92"/>
          <w:lang w:eastAsia="zh-CN"/>
        </w:rPr>
        <w:t xml:space="preserve"> </w:t>
      </w:r>
      <w:r>
        <w:rPr>
          <w:rFonts w:hint="eastAsia" w:cs="宋体"/>
          <w:lang w:eastAsia="zh-CN"/>
        </w:rPr>
        <w:t>标、成交供应商在履约验收环节出具检测报告。</w:t>
      </w:r>
    </w:p>
    <w:p w14:paraId="61D7FA96">
      <w:pPr>
        <w:pStyle w:val="10"/>
        <w:spacing w:before="43" w:line="360" w:lineRule="auto"/>
        <w:jc w:val="both"/>
        <w:rPr>
          <w:rFonts w:cs="宋体"/>
          <w:lang w:eastAsia="zh-CN"/>
        </w:rPr>
      </w:pPr>
      <w:r>
        <w:rPr>
          <w:rFonts w:hint="eastAsia" w:cs="宋体"/>
          <w:lang w:eastAsia="zh-CN"/>
        </w:rPr>
        <w:t>8.当采购项目涉及数据中心相关设备、运维服务时，采购需求应当符合《绿色数据中</w:t>
      </w:r>
    </w:p>
    <w:p w14:paraId="1EFF469A">
      <w:pPr>
        <w:pStyle w:val="10"/>
        <w:spacing w:line="360" w:lineRule="auto"/>
        <w:ind w:left="0"/>
        <w:rPr>
          <w:rFonts w:cs="宋体"/>
          <w:lang w:eastAsia="zh-CN"/>
        </w:rPr>
        <w:sectPr>
          <w:pgSz w:w="11920" w:h="16850"/>
          <w:pgMar w:top="1120" w:right="1020" w:bottom="1060" w:left="1580" w:header="888" w:footer="868" w:gutter="0"/>
          <w:cols w:space="720" w:num="1"/>
        </w:sectPr>
      </w:pPr>
      <w:r>
        <w:rPr>
          <w:rFonts w:hint="eastAsia" w:cs="宋体"/>
          <w:spacing w:val="-9"/>
          <w:lang w:eastAsia="zh-CN"/>
        </w:rPr>
        <w:t>心政府采购需求标准（试行）》（财库〔2023〕7</w:t>
      </w:r>
      <w:r>
        <w:rPr>
          <w:rFonts w:hint="eastAsia" w:cs="宋体"/>
          <w:lang w:eastAsia="zh-CN"/>
        </w:rPr>
        <w:t>号）的有关要求，并在合同中明确对</w:t>
      </w:r>
      <w:r>
        <w:rPr>
          <w:rFonts w:hint="eastAsia" w:cs="宋体"/>
          <w:spacing w:val="-101"/>
          <w:lang w:eastAsia="zh-CN"/>
        </w:rPr>
        <w:t xml:space="preserve"> </w:t>
      </w:r>
      <w:r>
        <w:rPr>
          <w:rFonts w:hint="eastAsia" w:cs="宋体"/>
          <w:lang w:eastAsia="zh-CN"/>
        </w:rPr>
        <w:t>相关指标的验收方式和违约责任。</w:t>
      </w:r>
    </w:p>
    <w:p w14:paraId="59C4469F">
      <w:pPr>
        <w:pStyle w:val="10"/>
        <w:spacing w:line="360" w:lineRule="auto"/>
        <w:ind w:left="0"/>
        <w:rPr>
          <w:rFonts w:asciiTheme="minorEastAsia" w:hAnsiTheme="minorEastAsia" w:eastAsiaTheme="minorEastAsia" w:cstheme="minorEastAsia"/>
          <w:lang w:eastAsia="zh-CN"/>
        </w:rPr>
      </w:pPr>
    </w:p>
    <w:p w14:paraId="1F4EDE2B">
      <w:pPr>
        <w:spacing w:line="360" w:lineRule="auto"/>
        <w:rPr>
          <w:rFonts w:asciiTheme="minorEastAsia" w:hAnsiTheme="minorEastAsia" w:eastAsiaTheme="minorEastAsia" w:cstheme="minorEastAsia"/>
          <w:sz w:val="24"/>
          <w:szCs w:val="24"/>
          <w:lang w:eastAsia="zh-CN"/>
        </w:rPr>
      </w:pPr>
    </w:p>
    <w:p w14:paraId="1F0A2FCA">
      <w:pPr>
        <w:spacing w:line="360" w:lineRule="auto"/>
        <w:rPr>
          <w:rFonts w:asciiTheme="minorEastAsia" w:hAnsiTheme="minorEastAsia" w:eastAsiaTheme="minorEastAsia" w:cstheme="minorEastAsia"/>
          <w:sz w:val="24"/>
          <w:szCs w:val="24"/>
          <w:lang w:eastAsia="zh-CN"/>
        </w:rPr>
      </w:pPr>
    </w:p>
    <w:p w14:paraId="74BAA1AC">
      <w:pPr>
        <w:jc w:val="center"/>
        <w:outlineLvl w:val="0"/>
        <w:rPr>
          <w:rFonts w:ascii="仿宋" w:hAnsi="仿宋" w:eastAsia="仿宋"/>
          <w:b/>
          <w:bCs/>
          <w:sz w:val="44"/>
          <w:lang w:eastAsia="zh-CN"/>
        </w:rPr>
      </w:pPr>
      <w:bookmarkStart w:id="212" w:name="_Toc130410452"/>
      <w:r>
        <w:rPr>
          <w:rFonts w:hint="eastAsia" w:ascii="仿宋" w:hAnsi="仿宋" w:eastAsia="仿宋"/>
          <w:b/>
          <w:bCs/>
          <w:sz w:val="44"/>
          <w:lang w:eastAsia="zh-CN"/>
        </w:rPr>
        <w:t>技  术  咨  询  合  同</w:t>
      </w:r>
      <w:bookmarkEnd w:id="212"/>
    </w:p>
    <w:p w14:paraId="003B4BBF">
      <w:pPr>
        <w:jc w:val="center"/>
        <w:outlineLvl w:val="0"/>
        <w:rPr>
          <w:rFonts w:ascii="仿宋" w:hAnsi="仿宋" w:eastAsia="仿宋"/>
          <w:b/>
          <w:bCs/>
          <w:sz w:val="32"/>
          <w:szCs w:val="32"/>
          <w:lang w:eastAsia="zh-CN"/>
        </w:rPr>
      </w:pPr>
      <w:r>
        <w:rPr>
          <w:rFonts w:hint="eastAsia" w:ascii="仿宋" w:hAnsi="仿宋" w:eastAsia="仿宋"/>
          <w:b/>
          <w:bCs/>
          <w:sz w:val="32"/>
          <w:szCs w:val="32"/>
          <w:lang w:eastAsia="zh-CN"/>
        </w:rPr>
        <w:t>（01包：2024年顺义区客、货运路网项目谋划）</w:t>
      </w:r>
    </w:p>
    <w:p w14:paraId="0DF2D86C">
      <w:pPr>
        <w:rPr>
          <w:rFonts w:ascii="仿宋" w:hAnsi="仿宋" w:eastAsia="仿宋"/>
          <w:b/>
          <w:sz w:val="28"/>
          <w:lang w:eastAsia="zh-CN"/>
        </w:rPr>
      </w:pPr>
    </w:p>
    <w:p w14:paraId="0DAE9BF6">
      <w:pPr>
        <w:rPr>
          <w:rFonts w:ascii="仿宋" w:hAnsi="仿宋" w:eastAsia="仿宋"/>
          <w:b/>
          <w:sz w:val="28"/>
          <w:lang w:eastAsia="zh-CN"/>
        </w:rPr>
      </w:pPr>
    </w:p>
    <w:p w14:paraId="6500F98C">
      <w:pPr>
        <w:rPr>
          <w:rFonts w:ascii="仿宋" w:hAnsi="仿宋" w:eastAsia="仿宋"/>
          <w:b/>
          <w:sz w:val="32"/>
          <w:szCs w:val="32"/>
          <w:u w:val="single"/>
          <w:lang w:eastAsia="zh-CN"/>
        </w:rPr>
      </w:pPr>
      <w:r>
        <w:rPr>
          <w:rFonts w:hint="eastAsia" w:ascii="仿宋" w:hAnsi="仿宋" w:eastAsia="仿宋"/>
          <w:b/>
          <w:sz w:val="32"/>
          <w:szCs w:val="32"/>
          <w:lang w:eastAsia="zh-CN"/>
        </w:rPr>
        <w:t>项目名称：</w:t>
      </w:r>
      <w:r>
        <w:rPr>
          <w:rFonts w:hint="eastAsia" w:ascii="仿宋" w:hAnsi="仿宋" w:eastAsia="仿宋"/>
          <w:b/>
          <w:sz w:val="32"/>
          <w:szCs w:val="32"/>
          <w:u w:val="single"/>
          <w:lang w:eastAsia="zh-CN"/>
        </w:rPr>
        <w:t xml:space="preserve">                                   </w:t>
      </w:r>
    </w:p>
    <w:p w14:paraId="16B9A256">
      <w:pPr>
        <w:rPr>
          <w:rFonts w:ascii="仿宋" w:hAnsi="仿宋" w:eastAsia="仿宋"/>
          <w:b/>
          <w:sz w:val="32"/>
          <w:szCs w:val="32"/>
          <w:lang w:eastAsia="zh-CN"/>
        </w:rPr>
      </w:pPr>
    </w:p>
    <w:p w14:paraId="13140FC5">
      <w:pPr>
        <w:rPr>
          <w:rFonts w:ascii="仿宋" w:hAnsi="仿宋" w:eastAsia="仿宋"/>
          <w:b/>
          <w:sz w:val="32"/>
          <w:szCs w:val="32"/>
          <w:u w:val="single"/>
          <w:lang w:eastAsia="zh-CN"/>
        </w:rPr>
      </w:pPr>
      <w:r>
        <w:rPr>
          <w:rFonts w:hint="eastAsia" w:ascii="仿宋" w:hAnsi="仿宋" w:eastAsia="仿宋"/>
          <w:b/>
          <w:sz w:val="32"/>
          <w:szCs w:val="32"/>
          <w:lang w:eastAsia="zh-CN"/>
        </w:rPr>
        <w:t>委 托 人：</w:t>
      </w:r>
      <w:r>
        <w:rPr>
          <w:rFonts w:hint="eastAsia" w:ascii="仿宋" w:hAnsi="仿宋" w:eastAsia="仿宋"/>
          <w:b/>
          <w:sz w:val="32"/>
          <w:szCs w:val="32"/>
          <w:u w:val="single"/>
          <w:lang w:eastAsia="zh-CN"/>
        </w:rPr>
        <w:t xml:space="preserve">                                   </w:t>
      </w:r>
    </w:p>
    <w:p w14:paraId="55B34BC9">
      <w:pPr>
        <w:rPr>
          <w:rFonts w:ascii="仿宋" w:hAnsi="仿宋" w:eastAsia="仿宋"/>
          <w:b/>
          <w:sz w:val="32"/>
          <w:szCs w:val="32"/>
          <w:lang w:eastAsia="zh-CN"/>
        </w:rPr>
      </w:pPr>
      <w:r>
        <w:rPr>
          <w:rFonts w:hint="eastAsia" w:ascii="仿宋" w:hAnsi="仿宋" w:eastAsia="仿宋"/>
          <w:b/>
          <w:sz w:val="32"/>
          <w:szCs w:val="32"/>
          <w:lang w:eastAsia="zh-CN"/>
        </w:rPr>
        <w:t>（甲方）</w:t>
      </w:r>
    </w:p>
    <w:p w14:paraId="174B67A2">
      <w:pPr>
        <w:rPr>
          <w:rFonts w:ascii="仿宋" w:hAnsi="仿宋" w:eastAsia="仿宋"/>
          <w:b/>
          <w:sz w:val="32"/>
          <w:szCs w:val="32"/>
          <w:lang w:eastAsia="zh-CN"/>
        </w:rPr>
      </w:pPr>
    </w:p>
    <w:p w14:paraId="0EC69A78">
      <w:pPr>
        <w:rPr>
          <w:rFonts w:ascii="仿宋" w:hAnsi="仿宋" w:eastAsia="仿宋"/>
          <w:b/>
          <w:sz w:val="32"/>
          <w:szCs w:val="32"/>
          <w:u w:val="single"/>
          <w:lang w:eastAsia="zh-CN"/>
        </w:rPr>
      </w:pPr>
      <w:r>
        <w:rPr>
          <w:rFonts w:hint="eastAsia" w:ascii="仿宋" w:hAnsi="仿宋" w:eastAsia="仿宋"/>
          <w:b/>
          <w:sz w:val="32"/>
          <w:szCs w:val="32"/>
          <w:lang w:eastAsia="zh-CN"/>
        </w:rPr>
        <w:t>受 托 人：</w:t>
      </w:r>
      <w:r>
        <w:rPr>
          <w:rFonts w:hint="eastAsia" w:ascii="仿宋" w:hAnsi="仿宋" w:eastAsia="仿宋"/>
          <w:b/>
          <w:sz w:val="32"/>
          <w:szCs w:val="32"/>
          <w:u w:val="single"/>
          <w:lang w:eastAsia="zh-CN"/>
        </w:rPr>
        <w:t xml:space="preserve">                                   </w:t>
      </w:r>
    </w:p>
    <w:p w14:paraId="6A5E02FE">
      <w:pPr>
        <w:rPr>
          <w:rFonts w:ascii="仿宋" w:hAnsi="仿宋" w:eastAsia="仿宋"/>
          <w:b/>
          <w:sz w:val="32"/>
          <w:szCs w:val="32"/>
          <w:lang w:eastAsia="zh-CN"/>
        </w:rPr>
      </w:pPr>
      <w:r>
        <w:rPr>
          <w:rFonts w:hint="eastAsia" w:ascii="仿宋" w:hAnsi="仿宋" w:eastAsia="仿宋"/>
          <w:b/>
          <w:sz w:val="32"/>
          <w:szCs w:val="32"/>
          <w:lang w:eastAsia="zh-CN"/>
        </w:rPr>
        <w:t>（乙方）</w:t>
      </w:r>
    </w:p>
    <w:p w14:paraId="7F4F863A">
      <w:pPr>
        <w:rPr>
          <w:rFonts w:ascii="仿宋" w:hAnsi="仿宋" w:eastAsia="仿宋"/>
          <w:b/>
          <w:sz w:val="28"/>
          <w:lang w:eastAsia="zh-CN"/>
        </w:rPr>
      </w:pPr>
    </w:p>
    <w:p w14:paraId="19635DBB">
      <w:pPr>
        <w:rPr>
          <w:rFonts w:ascii="仿宋" w:hAnsi="仿宋" w:eastAsia="仿宋"/>
          <w:b/>
          <w:sz w:val="28"/>
          <w:lang w:eastAsia="zh-CN"/>
        </w:rPr>
      </w:pPr>
      <w:r>
        <w:rPr>
          <w:rFonts w:hint="eastAsia" w:ascii="仿宋" w:hAnsi="仿宋" w:eastAsia="仿宋"/>
          <w:b/>
          <w:sz w:val="28"/>
          <w:lang w:eastAsia="zh-CN"/>
        </w:rPr>
        <w:t>签订地点：北京市顺义区</w:t>
      </w:r>
    </w:p>
    <w:p w14:paraId="1B3F1086">
      <w:pPr>
        <w:rPr>
          <w:rFonts w:ascii="仿宋" w:hAnsi="仿宋" w:eastAsia="仿宋"/>
          <w:b/>
          <w:sz w:val="28"/>
          <w:lang w:eastAsia="zh-CN"/>
        </w:rPr>
      </w:pPr>
      <w:r>
        <w:rPr>
          <w:rFonts w:hint="eastAsia" w:ascii="仿宋" w:hAnsi="仿宋" w:eastAsia="仿宋"/>
          <w:b/>
          <w:sz w:val="28"/>
          <w:lang w:eastAsia="zh-CN"/>
        </w:rPr>
        <w:t xml:space="preserve">签订日期：     年   月 </w:t>
      </w:r>
      <w:r>
        <w:rPr>
          <w:rFonts w:ascii="仿宋" w:hAnsi="仿宋" w:eastAsia="仿宋"/>
          <w:b/>
          <w:sz w:val="28"/>
          <w:lang w:eastAsia="zh-CN"/>
        </w:rPr>
        <w:t xml:space="preserve"> </w:t>
      </w:r>
      <w:r>
        <w:rPr>
          <w:rFonts w:hint="eastAsia" w:ascii="仿宋" w:hAnsi="仿宋" w:eastAsia="仿宋"/>
          <w:b/>
          <w:sz w:val="28"/>
          <w:lang w:eastAsia="zh-CN"/>
        </w:rPr>
        <w:t xml:space="preserve"> 日</w:t>
      </w:r>
    </w:p>
    <w:p w14:paraId="429DEBD8">
      <w:pPr>
        <w:pStyle w:val="17"/>
        <w:ind w:left="3520" w:firstLine="562"/>
        <w:rPr>
          <w:rFonts w:ascii="仿宋" w:hAnsi="仿宋" w:eastAsia="仿宋"/>
          <w:b/>
          <w:sz w:val="28"/>
          <w:lang w:eastAsia="zh-CN"/>
        </w:rPr>
      </w:pPr>
    </w:p>
    <w:p w14:paraId="6D642079">
      <w:pPr>
        <w:jc w:val="center"/>
        <w:rPr>
          <w:rFonts w:ascii="仿宋" w:hAnsi="仿宋" w:eastAsia="仿宋"/>
          <w:b/>
          <w:bCs/>
          <w:sz w:val="36"/>
          <w:lang w:eastAsia="zh-CN"/>
        </w:rPr>
      </w:pPr>
    </w:p>
    <w:p w14:paraId="6B5B4561">
      <w:pPr>
        <w:pStyle w:val="17"/>
        <w:ind w:left="3520"/>
        <w:rPr>
          <w:lang w:eastAsia="zh-CN"/>
        </w:rPr>
      </w:pPr>
    </w:p>
    <w:p w14:paraId="02A1472F">
      <w:pPr>
        <w:rPr>
          <w:lang w:eastAsia="zh-CN"/>
        </w:rPr>
      </w:pPr>
    </w:p>
    <w:p w14:paraId="5C26D765">
      <w:pPr>
        <w:rPr>
          <w:lang w:eastAsia="zh-CN"/>
        </w:rPr>
      </w:pPr>
      <w:r>
        <w:rPr>
          <w:lang w:eastAsia="zh-CN"/>
        </w:rPr>
        <w:br w:type="page"/>
      </w:r>
    </w:p>
    <w:p w14:paraId="16B7834C">
      <w:pPr>
        <w:jc w:val="center"/>
        <w:outlineLvl w:val="1"/>
        <w:rPr>
          <w:rFonts w:ascii="仿宋" w:hAnsi="仿宋" w:eastAsia="仿宋"/>
          <w:b/>
          <w:bCs/>
          <w:sz w:val="36"/>
          <w:lang w:eastAsia="zh-CN"/>
        </w:rPr>
      </w:pPr>
      <w:r>
        <w:rPr>
          <w:rFonts w:hint="eastAsia" w:ascii="仿宋" w:hAnsi="仿宋" w:eastAsia="仿宋"/>
          <w:b/>
          <w:bCs/>
          <w:sz w:val="36"/>
          <w:lang w:eastAsia="zh-CN"/>
        </w:rPr>
        <w:t>填  表  说  明</w:t>
      </w:r>
    </w:p>
    <w:p w14:paraId="7988948A">
      <w:pPr>
        <w:jc w:val="center"/>
        <w:rPr>
          <w:rFonts w:ascii="仿宋" w:hAnsi="仿宋" w:eastAsia="仿宋"/>
          <w:b/>
          <w:bCs/>
          <w:sz w:val="36"/>
          <w:lang w:eastAsia="zh-CN"/>
        </w:rPr>
      </w:pPr>
    </w:p>
    <w:p w14:paraId="1BFD6635">
      <w:pPr>
        <w:ind w:firstLine="562" w:firstLineChars="200"/>
        <w:rPr>
          <w:rFonts w:ascii="仿宋" w:hAnsi="仿宋" w:eastAsia="仿宋"/>
          <w:b/>
          <w:sz w:val="28"/>
          <w:lang w:eastAsia="zh-CN"/>
        </w:rPr>
      </w:pPr>
      <w:r>
        <w:rPr>
          <w:rFonts w:hint="eastAsia" w:ascii="仿宋" w:hAnsi="仿宋" w:eastAsia="仿宋"/>
          <w:b/>
          <w:sz w:val="28"/>
          <w:lang w:eastAsia="zh-CN"/>
        </w:rPr>
        <w:t>一、技术咨询合同是指当事人一方为另一方就特定技术项目提供可行性论证、技术预测、专题技术调查、分析评价报告等所订立的合同。</w:t>
      </w:r>
    </w:p>
    <w:p w14:paraId="33B52233">
      <w:pPr>
        <w:ind w:firstLine="562" w:firstLineChars="200"/>
        <w:rPr>
          <w:rFonts w:ascii="仿宋" w:hAnsi="仿宋" w:eastAsia="仿宋"/>
          <w:b/>
          <w:sz w:val="28"/>
          <w:lang w:eastAsia="zh-CN"/>
        </w:rPr>
      </w:pPr>
      <w:r>
        <w:rPr>
          <w:rFonts w:hint="eastAsia" w:ascii="仿宋" w:hAnsi="仿宋" w:eastAsia="仿宋"/>
          <w:b/>
          <w:sz w:val="28"/>
          <w:lang w:eastAsia="zh-CN"/>
        </w:rPr>
        <w:t>二、计划内项目应填写国务院部委、省、自治区、直辖市、计划单列市、地、市（县）级计划。不属于上述计划的项目此栏划（/）表示。</w:t>
      </w:r>
    </w:p>
    <w:p w14:paraId="06305F0E">
      <w:pPr>
        <w:ind w:firstLine="562" w:firstLineChars="200"/>
        <w:rPr>
          <w:rFonts w:ascii="仿宋" w:hAnsi="仿宋" w:eastAsia="仿宋"/>
          <w:b/>
          <w:sz w:val="28"/>
          <w:lang w:eastAsia="zh-CN"/>
        </w:rPr>
      </w:pPr>
      <w:r>
        <w:rPr>
          <w:rFonts w:hint="eastAsia" w:ascii="仿宋" w:hAnsi="仿宋" w:eastAsia="仿宋"/>
          <w:b/>
          <w:sz w:val="28"/>
          <w:lang w:eastAsia="zh-CN"/>
        </w:rPr>
        <w:t>三、技术情报和资料的保密。</w:t>
      </w:r>
    </w:p>
    <w:p w14:paraId="05EE0EB2">
      <w:pPr>
        <w:ind w:firstLine="562" w:firstLineChars="200"/>
        <w:rPr>
          <w:rFonts w:ascii="仿宋" w:hAnsi="仿宋" w:eastAsia="仿宋"/>
          <w:b/>
          <w:sz w:val="28"/>
          <w:lang w:eastAsia="zh-CN"/>
        </w:rPr>
      </w:pPr>
      <w:r>
        <w:rPr>
          <w:rFonts w:hint="eastAsia" w:ascii="仿宋" w:hAnsi="仿宋" w:eastAsia="仿宋"/>
          <w:b/>
          <w:sz w:val="28"/>
          <w:lang w:eastAsia="zh-CN"/>
        </w:rPr>
        <w:t xml:space="preserve">包括当事人各方情报和资料保密义务的内容、期限和泄漏技术秘密应承担的责任。 </w:t>
      </w:r>
    </w:p>
    <w:p w14:paraId="473DC99E">
      <w:pPr>
        <w:ind w:firstLine="551" w:firstLineChars="196"/>
        <w:rPr>
          <w:rFonts w:ascii="仿宋" w:hAnsi="仿宋" w:eastAsia="仿宋"/>
          <w:b/>
          <w:sz w:val="28"/>
          <w:lang w:eastAsia="zh-CN"/>
        </w:rPr>
        <w:sectPr>
          <w:headerReference r:id="rId12" w:type="default"/>
          <w:footerReference r:id="rId13" w:type="even"/>
          <w:pgSz w:w="11906" w:h="16838"/>
          <w:pgMar w:top="1440" w:right="1800" w:bottom="1440" w:left="1800" w:header="851" w:footer="992" w:gutter="0"/>
          <w:cols w:space="720" w:num="1"/>
          <w:docGrid w:type="lines" w:linePitch="312" w:charSpace="0"/>
        </w:sectPr>
      </w:pPr>
      <w:r>
        <w:rPr>
          <w:rFonts w:hint="eastAsia" w:ascii="仿宋" w:hAnsi="仿宋" w:eastAsia="仿宋"/>
          <w:b/>
          <w:sz w:val="28"/>
          <w:lang w:eastAsia="zh-CN"/>
        </w:rPr>
        <w:t>四、本合同书中，凡是当事人约定认为无需填写的条款，在该条款填写的空白处划（/）表示。</w:t>
      </w:r>
    </w:p>
    <w:tbl>
      <w:tblPr>
        <w:tblStyle w:val="21"/>
        <w:tblW w:w="901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7"/>
      </w:tblGrid>
      <w:tr w14:paraId="204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9" w:hRule="atLeast"/>
        </w:trPr>
        <w:tc>
          <w:tcPr>
            <w:tcW w:w="9017" w:type="dxa"/>
          </w:tcPr>
          <w:p w14:paraId="7DC624B2">
            <w:pPr>
              <w:ind w:firstLine="562" w:firstLineChars="200"/>
              <w:rPr>
                <w:rFonts w:ascii="仿宋" w:hAnsi="仿宋" w:eastAsia="仿宋"/>
                <w:b/>
                <w:sz w:val="28"/>
                <w:lang w:eastAsia="zh-CN"/>
              </w:rPr>
            </w:pPr>
            <w:r>
              <w:rPr>
                <w:rFonts w:hint="eastAsia" w:ascii="仿宋" w:hAnsi="仿宋" w:eastAsia="仿宋"/>
                <w:b/>
                <w:sz w:val="28"/>
                <w:lang w:eastAsia="zh-CN"/>
              </w:rPr>
              <w:t>依据《中华人民共和国民法典》的规定，合同双方就</w:t>
            </w:r>
            <w:r>
              <w:rPr>
                <w:rFonts w:hint="eastAsia" w:ascii="仿宋" w:hAnsi="仿宋" w:eastAsia="仿宋"/>
                <w:b/>
                <w:sz w:val="28"/>
                <w:u w:val="single"/>
                <w:lang w:eastAsia="zh-CN"/>
              </w:rPr>
              <w:t xml:space="preserve">         </w:t>
            </w:r>
            <w:r>
              <w:rPr>
                <w:rFonts w:hint="eastAsia" w:ascii="仿宋" w:hAnsi="仿宋" w:eastAsia="仿宋"/>
                <w:b/>
                <w:sz w:val="28"/>
                <w:lang w:eastAsia="zh-CN"/>
              </w:rPr>
              <w:t>项目，经协商一致，签订本合同。</w:t>
            </w:r>
          </w:p>
          <w:p w14:paraId="32E74263">
            <w:pPr>
              <w:ind w:firstLine="562" w:firstLineChars="200"/>
              <w:rPr>
                <w:rFonts w:ascii="仿宋" w:hAnsi="仿宋" w:eastAsia="仿宋"/>
                <w:b/>
                <w:sz w:val="28"/>
                <w:lang w:eastAsia="zh-CN"/>
              </w:rPr>
            </w:pPr>
            <w:r>
              <w:rPr>
                <w:rFonts w:hint="eastAsia" w:ascii="仿宋" w:hAnsi="仿宋" w:eastAsia="仿宋"/>
                <w:b/>
                <w:sz w:val="28"/>
                <w:lang w:eastAsia="zh-CN"/>
              </w:rPr>
              <w:t>一、咨询服务内容、成果形式</w:t>
            </w:r>
          </w:p>
          <w:p w14:paraId="248F3D32">
            <w:pPr>
              <w:tabs>
                <w:tab w:val="left" w:pos="855"/>
                <w:tab w:val="left" w:pos="1020"/>
              </w:tabs>
              <w:ind w:firstLine="562" w:firstLineChars="200"/>
              <w:rPr>
                <w:rFonts w:ascii="仿宋" w:hAnsi="仿宋" w:eastAsia="仿宋"/>
                <w:b/>
                <w:sz w:val="28"/>
                <w:lang w:eastAsia="zh-CN"/>
              </w:rPr>
            </w:pPr>
            <w:r>
              <w:rPr>
                <w:rFonts w:hint="eastAsia" w:ascii="仿宋" w:hAnsi="仿宋" w:eastAsia="仿宋"/>
                <w:b/>
                <w:sz w:val="28"/>
                <w:lang w:eastAsia="zh-CN"/>
              </w:rPr>
              <w:t>1、咨询服务内容：</w:t>
            </w:r>
          </w:p>
          <w:p w14:paraId="37268100">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乙方受甲方委托，根据甲方的要求，对2024年顺义区客、货运路网项目进行谋划。主要提供服务内容为：</w:t>
            </w:r>
          </w:p>
          <w:p w14:paraId="6C8569ED">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（1）现状问题及成因分析</w:t>
            </w:r>
          </w:p>
          <w:p w14:paraId="21854791">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对顺义区现状发展情况进行分析，结合路网特征，从客运与货运两套系统进行分析，梳理归纳制约顺义区高质量发展的关键问题及成因。</w:t>
            </w:r>
          </w:p>
          <w:p w14:paraId="32F4CD0D">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（2）顺义区客、货运路网优化方案</w:t>
            </w:r>
          </w:p>
          <w:p w14:paraId="399BABB6">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以“问题+需求”为导向，从客、货运两套系统着手调整、改善既有交通系统问题，形成顺义区客、货运路网优化方案。</w:t>
            </w:r>
          </w:p>
          <w:p w14:paraId="66544CE7">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（3）项目线索研究</w:t>
            </w:r>
          </w:p>
          <w:p w14:paraId="30B313C8">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充分结合政府投资情况，采取合理的编制目标与原则，形成顺义区道路基础设施项目线索清单并制定合理的建设时序。</w:t>
            </w:r>
          </w:p>
          <w:p w14:paraId="248489BA">
            <w:pPr>
              <w:numPr>
                <w:ilvl w:val="0"/>
                <w:numId w:val="1"/>
              </w:numPr>
              <w:tabs>
                <w:tab w:val="left" w:pos="855"/>
                <w:tab w:val="left" w:pos="1020"/>
              </w:tabs>
              <w:ind w:firstLine="562" w:firstLineChars="200"/>
              <w:rPr>
                <w:rFonts w:ascii="仿宋" w:hAnsi="仿宋" w:eastAsia="仿宋"/>
                <w:b/>
                <w:sz w:val="28"/>
              </w:rPr>
            </w:pPr>
            <w:r>
              <w:rPr>
                <w:rFonts w:hint="eastAsia" w:ascii="仿宋" w:hAnsi="仿宋" w:eastAsia="仿宋"/>
                <w:b/>
                <w:sz w:val="28"/>
              </w:rPr>
              <w:t>成果形式：</w:t>
            </w:r>
          </w:p>
          <w:p w14:paraId="251EBA0C">
            <w:pPr>
              <w:ind w:firstLine="560" w:firstLineChars="200"/>
              <w:rPr>
                <w:rFonts w:ascii="仿宋" w:hAnsi="仿宋" w:eastAsia="仿宋"/>
                <w:sz w:val="28"/>
                <w:lang w:eastAsia="zh-CN"/>
              </w:rPr>
            </w:pPr>
            <w:r>
              <w:rPr>
                <w:rFonts w:hint="eastAsia" w:ascii="仿宋" w:hAnsi="仿宋" w:eastAsia="仿宋"/>
                <w:sz w:val="28"/>
                <w:lang w:eastAsia="zh-CN"/>
              </w:rPr>
              <w:t>形成《2024年顺义区客、货运路网项目谋划</w:t>
            </w:r>
            <w:r>
              <w:rPr>
                <w:rFonts w:hint="eastAsia" w:ascii="仿宋" w:hAnsi="仿宋" w:eastAsia="仿宋"/>
                <w:sz w:val="28"/>
                <w:lang w:val="en-US" w:eastAsia="zh-CN"/>
              </w:rPr>
              <w:t>分</w:t>
            </w:r>
            <w:r>
              <w:rPr>
                <w:rFonts w:hint="eastAsia" w:ascii="仿宋" w:hAnsi="仿宋" w:eastAsia="仿宋"/>
                <w:sz w:val="28"/>
                <w:lang w:eastAsia="zh-CN"/>
              </w:rPr>
              <w:t>报告》、《2024年顺义区客、货运路网项目谋划</w:t>
            </w:r>
            <w:r>
              <w:rPr>
                <w:rFonts w:hint="eastAsia" w:ascii="仿宋" w:hAnsi="仿宋" w:eastAsia="仿宋"/>
                <w:sz w:val="28"/>
                <w:lang w:val="en-US" w:eastAsia="zh-CN"/>
              </w:rPr>
              <w:t>总</w:t>
            </w:r>
            <w:r>
              <w:rPr>
                <w:rFonts w:hint="eastAsia" w:ascii="仿宋" w:hAnsi="仿宋" w:eastAsia="仿宋"/>
                <w:sz w:val="28"/>
                <w:lang w:eastAsia="zh-CN"/>
              </w:rPr>
              <w:t>报告》、《2024年顺义区客、货运路网项目谋划线索清单》</w:t>
            </w:r>
            <w:r>
              <w:rPr>
                <w:rFonts w:hint="eastAsia" w:ascii="仿宋" w:hAnsi="仿宋" w:eastAsia="仿宋"/>
                <w:sz w:val="28"/>
                <w:lang w:val="en-US" w:eastAsia="zh-CN"/>
              </w:rPr>
              <w:t>项目</w:t>
            </w:r>
            <w:r>
              <w:rPr>
                <w:rFonts w:hint="eastAsia" w:ascii="仿宋" w:hAnsi="仿宋" w:eastAsia="仿宋"/>
                <w:sz w:val="28"/>
                <w:lang w:eastAsia="zh-CN"/>
              </w:rPr>
              <w:t>清单以及相关工作汇报材料等。</w:t>
            </w:r>
          </w:p>
          <w:p w14:paraId="0AD2FD3F">
            <w:pPr>
              <w:numPr>
                <w:ilvl w:val="0"/>
                <w:numId w:val="2"/>
              </w:numPr>
              <w:ind w:firstLine="562" w:firstLineChars="200"/>
              <w:rPr>
                <w:rFonts w:ascii="仿宋" w:hAnsi="仿宋" w:eastAsia="仿宋"/>
                <w:b/>
                <w:sz w:val="28"/>
              </w:rPr>
            </w:pPr>
            <w:r>
              <w:rPr>
                <w:rFonts w:hint="eastAsia" w:ascii="仿宋" w:hAnsi="仿宋" w:eastAsia="仿宋"/>
                <w:b/>
                <w:sz w:val="28"/>
              </w:rPr>
              <w:t>履行期限、地点和方式</w:t>
            </w:r>
          </w:p>
          <w:p w14:paraId="5A03FE53">
            <w:pPr>
              <w:ind w:firstLine="562" w:firstLineChars="200"/>
              <w:rPr>
                <w:rFonts w:ascii="仿宋" w:hAnsi="仿宋" w:eastAsia="仿宋"/>
                <w:b/>
                <w:sz w:val="28"/>
              </w:rPr>
            </w:pPr>
            <w:r>
              <w:rPr>
                <w:rFonts w:hint="eastAsia" w:ascii="仿宋" w:hAnsi="仿宋" w:eastAsia="仿宋"/>
                <w:b/>
                <w:sz w:val="28"/>
              </w:rPr>
              <w:t>1、履行期限：</w:t>
            </w:r>
          </w:p>
          <w:p w14:paraId="6B4398D3">
            <w:pPr>
              <w:ind w:firstLine="560" w:firstLineChars="200"/>
              <w:rPr>
                <w:rFonts w:ascii="仿宋" w:hAnsi="仿宋" w:eastAsia="仿宋"/>
                <w:b/>
                <w:sz w:val="28"/>
                <w:lang w:eastAsia="zh-CN"/>
              </w:rPr>
            </w:pPr>
            <w:r>
              <w:rPr>
                <w:rFonts w:hint="eastAsia" w:ascii="仿宋" w:hAnsi="仿宋" w:eastAsia="仿宋"/>
                <w:sz w:val="28"/>
                <w:lang w:eastAsia="zh-CN"/>
              </w:rPr>
              <w:t>甲方履行期限：见本合同第七条。</w:t>
            </w:r>
          </w:p>
          <w:p w14:paraId="532EE548">
            <w:pPr>
              <w:ind w:firstLine="560" w:firstLineChars="200"/>
              <w:rPr>
                <w:rFonts w:ascii="仿宋" w:hAnsi="仿宋" w:eastAsia="仿宋"/>
                <w:sz w:val="28"/>
                <w:lang w:eastAsia="zh-CN"/>
              </w:rPr>
            </w:pPr>
            <w:r>
              <w:rPr>
                <w:rFonts w:hint="eastAsia" w:ascii="仿宋" w:hAnsi="仿宋" w:eastAsia="仿宋"/>
                <w:sz w:val="28"/>
                <w:lang w:eastAsia="zh-CN"/>
              </w:rPr>
              <w:t>乙方履行期限：甲方根据乙方的要求，协调相关委、办、局及相关单位，配合提供该项目所需的完备基础资料，乙方于2024年12月底前完成合同约定的工作内容</w:t>
            </w:r>
            <w:r>
              <w:rPr>
                <w:rFonts w:ascii="仿宋" w:hAnsi="仿宋" w:eastAsia="仿宋"/>
                <w:sz w:val="28"/>
                <w:lang w:eastAsia="zh-CN"/>
              </w:rPr>
              <w:t>/完成</w:t>
            </w:r>
            <w:r>
              <w:rPr>
                <w:rFonts w:hint="eastAsia" w:ascii="仿宋" w:hAnsi="仿宋" w:eastAsia="仿宋"/>
                <w:sz w:val="28"/>
                <w:lang w:eastAsia="zh-CN"/>
              </w:rPr>
              <w:t>工作。</w:t>
            </w:r>
          </w:p>
          <w:p w14:paraId="0FA11F91">
            <w:pPr>
              <w:ind w:firstLine="560" w:firstLineChars="200"/>
              <w:rPr>
                <w:rFonts w:ascii="仿宋" w:hAnsi="仿宋" w:eastAsia="仿宋"/>
                <w:sz w:val="28"/>
                <w:lang w:eastAsia="zh-CN"/>
              </w:rPr>
            </w:pPr>
            <w:r>
              <w:rPr>
                <w:rFonts w:hint="eastAsia" w:ascii="仿宋" w:hAnsi="仿宋" w:eastAsia="仿宋"/>
                <w:sz w:val="28"/>
                <w:lang w:eastAsia="zh-CN"/>
              </w:rPr>
              <w:t>如甲方迟延履行本合同第三条所规定的义务，则乙方履行期限顺延。</w:t>
            </w:r>
          </w:p>
          <w:p w14:paraId="4C6C06CE">
            <w:pPr>
              <w:ind w:firstLine="562" w:firstLineChars="200"/>
              <w:rPr>
                <w:rFonts w:ascii="仿宋" w:hAnsi="仿宋" w:eastAsia="仿宋"/>
                <w:b/>
                <w:sz w:val="28"/>
                <w:lang w:eastAsia="zh-CN"/>
              </w:rPr>
            </w:pPr>
            <w:r>
              <w:rPr>
                <w:rFonts w:hint="eastAsia" w:ascii="仿宋" w:hAnsi="仿宋" w:eastAsia="仿宋"/>
                <w:b/>
                <w:sz w:val="28"/>
                <w:lang w:eastAsia="zh-CN"/>
              </w:rPr>
              <w:t>2、履行地点：</w:t>
            </w:r>
            <w:r>
              <w:rPr>
                <w:rFonts w:hint="eastAsia" w:ascii="仿宋" w:hAnsi="仿宋" w:eastAsia="仿宋"/>
                <w:sz w:val="28"/>
                <w:lang w:eastAsia="zh-CN"/>
              </w:rPr>
              <w:t>乙方住所地。</w:t>
            </w:r>
          </w:p>
          <w:p w14:paraId="043F0FE0">
            <w:pPr>
              <w:tabs>
                <w:tab w:val="left" w:pos="855"/>
                <w:tab w:val="left" w:pos="1020"/>
              </w:tabs>
              <w:ind w:firstLine="562" w:firstLineChars="200"/>
              <w:rPr>
                <w:rFonts w:ascii="仿宋" w:hAnsi="仿宋" w:eastAsia="仿宋"/>
                <w:sz w:val="28"/>
                <w:lang w:eastAsia="zh-CN"/>
              </w:rPr>
            </w:pPr>
            <w:r>
              <w:rPr>
                <w:rFonts w:hint="eastAsia" w:ascii="仿宋" w:hAnsi="仿宋" w:eastAsia="仿宋"/>
                <w:b/>
                <w:bCs/>
                <w:sz w:val="28"/>
                <w:lang w:eastAsia="zh-CN"/>
              </w:rPr>
              <w:t>3、成果交付：</w:t>
            </w:r>
            <w:r>
              <w:rPr>
                <w:rFonts w:hint="eastAsia" w:ascii="仿宋" w:hAnsi="仿宋" w:eastAsia="仿宋"/>
                <w:sz w:val="28"/>
                <w:lang w:eastAsia="zh-CN"/>
              </w:rPr>
              <w:t>乙方提交纸质版报告2份，</w:t>
            </w:r>
            <w:r>
              <w:rPr>
                <w:rFonts w:hint="eastAsia" w:ascii="仿宋" w:hAnsi="仿宋" w:eastAsia="仿宋"/>
                <w:color w:val="000000"/>
                <w:sz w:val="28"/>
                <w:lang w:eastAsia="zh-CN"/>
              </w:rPr>
              <w:t>同时提供电子版1份，</w:t>
            </w:r>
            <w:r>
              <w:rPr>
                <w:rFonts w:hint="eastAsia" w:ascii="仿宋" w:hAnsi="仿宋" w:eastAsia="仿宋"/>
                <w:sz w:val="28"/>
                <w:lang w:eastAsia="zh-CN"/>
              </w:rPr>
              <w:t>报告应达到双方约定要求。</w:t>
            </w:r>
          </w:p>
          <w:p w14:paraId="596D3D6F">
            <w:pPr>
              <w:tabs>
                <w:tab w:val="left" w:pos="855"/>
                <w:tab w:val="left" w:pos="1020"/>
              </w:tabs>
              <w:ind w:firstLine="560" w:firstLineChars="200"/>
              <w:rPr>
                <w:rFonts w:ascii="仿宋" w:hAnsi="仿宋" w:eastAsia="仿宋"/>
                <w:sz w:val="28"/>
                <w:lang w:eastAsia="zh-CN"/>
              </w:rPr>
            </w:pPr>
            <w:r>
              <w:rPr>
                <w:rFonts w:hint="eastAsia" w:ascii="仿宋" w:hAnsi="仿宋" w:eastAsia="仿宋"/>
                <w:sz w:val="28"/>
                <w:lang w:eastAsia="zh-CN"/>
              </w:rPr>
              <w:t>甲方采取以下方式</w:t>
            </w:r>
            <w:r>
              <w:rPr>
                <w:rFonts w:hint="eastAsia" w:ascii="仿宋" w:hAnsi="仿宋" w:eastAsia="仿宋"/>
                <w:sz w:val="28"/>
                <w:u w:val="single"/>
                <w:lang w:eastAsia="zh-CN"/>
              </w:rPr>
              <w:t xml:space="preserve"> </w:t>
            </w:r>
            <w:r>
              <w:rPr>
                <w:rFonts w:hint="eastAsia" w:ascii="仿宋" w:hAnsi="仿宋" w:eastAsia="仿宋"/>
                <w:sz w:val="28"/>
                <w:u w:val="single"/>
                <w:lang w:val="en-US" w:eastAsia="zh-CN"/>
              </w:rPr>
              <w:t xml:space="preserve">  </w:t>
            </w:r>
            <w:r>
              <w:rPr>
                <w:rFonts w:ascii="仿宋" w:hAnsi="仿宋" w:eastAsia="仿宋"/>
                <w:sz w:val="28"/>
                <w:u w:val="single"/>
                <w:lang w:eastAsia="zh-CN"/>
              </w:rPr>
              <w:t xml:space="preserve"> </w:t>
            </w:r>
            <w:r>
              <w:rPr>
                <w:rFonts w:hint="eastAsia" w:ascii="仿宋" w:hAnsi="仿宋" w:eastAsia="仿宋"/>
                <w:sz w:val="28"/>
                <w:lang w:eastAsia="zh-CN"/>
              </w:rPr>
              <w:t>对乙方提供重要阶段成果和最终成果进行签收：</w:t>
            </w:r>
          </w:p>
          <w:p w14:paraId="6D52D46A">
            <w:pPr>
              <w:tabs>
                <w:tab w:val="left" w:pos="855"/>
                <w:tab w:val="left" w:pos="1020"/>
              </w:tabs>
              <w:ind w:firstLine="560" w:firstLineChars="200"/>
              <w:rPr>
                <w:rFonts w:ascii="仿宋" w:hAnsi="仿宋" w:eastAsia="仿宋"/>
                <w:sz w:val="28"/>
                <w:lang w:eastAsia="zh-CN"/>
              </w:rPr>
            </w:pPr>
            <w:r>
              <w:rPr>
                <w:rFonts w:hint="eastAsia" w:ascii="仿宋" w:hAnsi="仿宋" w:eastAsia="仿宋"/>
                <w:sz w:val="28"/>
                <w:lang w:eastAsia="zh-CN"/>
              </w:rPr>
              <w:t>（1）验收合格后由甲方经办人在成果接收单上签字或盖章；</w:t>
            </w:r>
          </w:p>
          <w:p w14:paraId="098BB54D">
            <w:pPr>
              <w:tabs>
                <w:tab w:val="left" w:pos="855"/>
                <w:tab w:val="left" w:pos="1020"/>
              </w:tabs>
              <w:ind w:firstLine="560" w:firstLineChars="200"/>
              <w:rPr>
                <w:rFonts w:ascii="仿宋" w:hAnsi="仿宋" w:eastAsia="仿宋"/>
                <w:sz w:val="28"/>
                <w:szCs w:val="28"/>
                <w:lang w:eastAsia="zh-CN"/>
              </w:rPr>
            </w:pPr>
            <w:r>
              <w:rPr>
                <w:rFonts w:ascii="仿宋" w:hAnsi="仿宋" w:eastAsia="仿宋"/>
                <w:sz w:val="28"/>
                <w:szCs w:val="28"/>
                <w:lang w:eastAsia="zh-CN"/>
              </w:rPr>
              <w:t xml:space="preserve">     </w:t>
            </w:r>
            <w:r>
              <w:rPr>
                <w:rFonts w:hint="eastAsia" w:ascii="仿宋" w:hAnsi="仿宋" w:eastAsia="仿宋"/>
                <w:sz w:val="28"/>
                <w:lang w:eastAsia="zh-CN"/>
              </w:rPr>
              <w:t>甲方经办人姓名：       ，联系方式：            。</w:t>
            </w:r>
          </w:p>
          <w:p w14:paraId="4BABA148">
            <w:pPr>
              <w:tabs>
                <w:tab w:val="left" w:pos="855"/>
                <w:tab w:val="left" w:pos="1020"/>
              </w:tabs>
              <w:ind w:firstLine="560" w:firstLineChars="200"/>
              <w:rPr>
                <w:rFonts w:ascii="仿宋" w:hAnsi="仿宋" w:eastAsia="仿宋"/>
                <w:sz w:val="28"/>
                <w:lang w:eastAsia="zh-CN"/>
              </w:rPr>
            </w:pPr>
            <w:r>
              <w:rPr>
                <w:rFonts w:hint="eastAsia" w:ascii="仿宋" w:hAnsi="仿宋" w:eastAsia="仿宋"/>
                <w:sz w:val="28"/>
                <w:lang w:eastAsia="zh-CN"/>
              </w:rPr>
              <w:t>（2）</w:t>
            </w:r>
            <w:r>
              <w:rPr>
                <w:rFonts w:hint="eastAsia" w:ascii="仿宋" w:hAnsi="仿宋" w:eastAsia="仿宋"/>
                <w:sz w:val="28"/>
              </w:rPr>
              <w:t>甲方经办人进行电子签收，经办人电子邮箱：</w:t>
            </w:r>
            <w:r>
              <w:rPr>
                <w:rFonts w:ascii="仿宋" w:hAnsi="仿宋" w:eastAsia="仿宋"/>
                <w:sz w:val="28"/>
                <w:u w:val="single"/>
              </w:rPr>
              <w:t xml:space="preserve">  </w:t>
            </w:r>
            <w:r>
              <w:rPr>
                <w:rFonts w:hint="eastAsia" w:ascii="仿宋" w:hAnsi="仿宋" w:eastAsia="仿宋"/>
                <w:sz w:val="28"/>
                <w:u w:val="single"/>
                <w:lang w:val="en-US" w:eastAsia="zh-CN"/>
              </w:rPr>
              <w:t>/</w:t>
            </w:r>
            <w:r>
              <w:rPr>
                <w:rFonts w:ascii="仿宋" w:hAnsi="仿宋" w:eastAsia="仿宋"/>
                <w:sz w:val="28"/>
                <w:u w:val="single"/>
              </w:rPr>
              <w:t xml:space="preserve">     </w:t>
            </w:r>
            <w:r>
              <w:rPr>
                <w:rFonts w:ascii="仿宋" w:hAnsi="仿宋" w:eastAsia="仿宋"/>
                <w:sz w:val="28"/>
              </w:rPr>
              <w:t xml:space="preserve"> </w:t>
            </w:r>
            <w:r>
              <w:rPr>
                <w:rFonts w:hint="eastAsia" w:ascii="仿宋" w:hAnsi="仿宋" w:eastAsia="仿宋"/>
                <w:sz w:val="28"/>
              </w:rPr>
              <w:t>。</w:t>
            </w:r>
          </w:p>
          <w:p w14:paraId="3F82702C">
            <w:pPr>
              <w:tabs>
                <w:tab w:val="left" w:pos="855"/>
                <w:tab w:val="left" w:pos="1020"/>
              </w:tabs>
              <w:ind w:firstLine="562" w:firstLineChars="200"/>
              <w:rPr>
                <w:rFonts w:ascii="仿宋" w:hAnsi="仿宋" w:eastAsia="仿宋"/>
                <w:sz w:val="28"/>
                <w:lang w:eastAsia="zh-CN"/>
              </w:rPr>
            </w:pPr>
            <w:r>
              <w:rPr>
                <w:rFonts w:ascii="仿宋" w:hAnsi="仿宋" w:eastAsia="仿宋"/>
                <w:b/>
                <w:sz w:val="28"/>
                <w:lang w:eastAsia="zh-CN"/>
              </w:rPr>
              <w:t>4</w:t>
            </w:r>
            <w:r>
              <w:rPr>
                <w:rFonts w:hint="eastAsia" w:ascii="仿宋" w:hAnsi="仿宋" w:eastAsia="仿宋"/>
                <w:b/>
                <w:sz w:val="28"/>
                <w:lang w:eastAsia="zh-CN"/>
              </w:rPr>
              <w:t>、履行方式：</w:t>
            </w:r>
            <w:r>
              <w:rPr>
                <w:rFonts w:hint="eastAsia" w:ascii="仿宋" w:hAnsi="仿宋" w:eastAsia="仿宋"/>
                <w:sz w:val="28"/>
                <w:lang w:eastAsia="zh-CN"/>
              </w:rPr>
              <w:t>乙方根据合同约定开展工作；甲方根据合同约定支付报酬。</w:t>
            </w:r>
          </w:p>
          <w:p w14:paraId="5E4EE66F">
            <w:pPr>
              <w:numPr>
                <w:ilvl w:val="0"/>
                <w:numId w:val="2"/>
              </w:numPr>
              <w:ind w:firstLine="562" w:firstLineChars="200"/>
              <w:rPr>
                <w:rFonts w:ascii="仿宋" w:hAnsi="仿宋" w:eastAsia="仿宋"/>
                <w:b/>
                <w:sz w:val="28"/>
              </w:rPr>
            </w:pPr>
            <w:r>
              <w:rPr>
                <w:rFonts w:hint="eastAsia" w:ascii="仿宋" w:hAnsi="仿宋" w:eastAsia="仿宋"/>
                <w:b/>
                <w:sz w:val="28"/>
              </w:rPr>
              <w:t>甲方的协作事项</w:t>
            </w:r>
          </w:p>
          <w:p w14:paraId="28353DF5"/>
          <w:p w14:paraId="488A7A2D"/>
          <w:p w14:paraId="623E061F">
            <w:pPr>
              <w:ind w:firstLine="560" w:firstLineChars="200"/>
              <w:rPr>
                <w:rFonts w:ascii="仿宋" w:hAnsi="仿宋" w:eastAsia="仿宋"/>
                <w:sz w:val="28"/>
              </w:rPr>
            </w:pPr>
            <w:r>
              <w:rPr>
                <w:rFonts w:hint="eastAsia" w:ascii="仿宋" w:hAnsi="仿宋" w:eastAsia="仿宋"/>
                <w:sz w:val="28"/>
              </w:rPr>
              <w:t>1、甲方根据乙方的服务内容</w:t>
            </w:r>
            <w:r>
              <w:rPr>
                <w:rFonts w:hint="eastAsia" w:ascii="仿宋" w:hAnsi="仿宋" w:eastAsia="仿宋"/>
                <w:sz w:val="28"/>
                <w:lang w:val="en-US" w:eastAsia="zh-CN"/>
              </w:rPr>
              <w:t>和</w:t>
            </w:r>
            <w:r>
              <w:rPr>
                <w:rFonts w:hint="eastAsia" w:ascii="仿宋" w:hAnsi="仿宋" w:eastAsia="仿宋"/>
                <w:sz w:val="28"/>
              </w:rPr>
              <w:t>乙方提供的资料清单，及时向乙方提供项目所需的有关资料及数据，或配合乙方向有关单位查阅、复制乙方工作所必要的资料及数据，为乙方工作的顺利开展提供保障。</w:t>
            </w:r>
          </w:p>
          <w:p w14:paraId="5C71E622">
            <w:pPr>
              <w:ind w:firstLine="560" w:firstLineChars="200"/>
              <w:rPr>
                <w:rFonts w:ascii="仿宋" w:hAnsi="仿宋" w:eastAsia="仿宋"/>
                <w:sz w:val="28"/>
              </w:rPr>
            </w:pPr>
            <w:r>
              <w:rPr>
                <w:rFonts w:hint="eastAsia" w:ascii="仿宋" w:hAnsi="仿宋" w:eastAsia="仿宋"/>
                <w:sz w:val="28"/>
              </w:rPr>
              <w:t>2、甲方应负责服务工作开展过程中的各相关单位组织与协调，保证各相关单位的配合与支持。</w:t>
            </w:r>
          </w:p>
          <w:p w14:paraId="12300875">
            <w:pPr>
              <w:ind w:firstLine="560" w:firstLineChars="200"/>
              <w:rPr>
                <w:rFonts w:ascii="仿宋" w:hAnsi="仿宋" w:eastAsia="仿宋"/>
                <w:sz w:val="28"/>
              </w:rPr>
            </w:pPr>
            <w:r>
              <w:rPr>
                <w:rFonts w:hint="eastAsia" w:ascii="仿宋" w:hAnsi="仿宋" w:eastAsia="仿宋"/>
                <w:sz w:val="28"/>
              </w:rPr>
              <w:t>3、如有关的情况和事实发生变化，应及时告知乙方。</w:t>
            </w:r>
          </w:p>
          <w:p w14:paraId="46D790AC">
            <w:pPr>
              <w:ind w:firstLine="560" w:firstLineChars="200"/>
              <w:rPr>
                <w:rFonts w:ascii="仿宋" w:hAnsi="仿宋" w:eastAsia="仿宋"/>
                <w:sz w:val="28"/>
              </w:rPr>
            </w:pPr>
            <w:r>
              <w:rPr>
                <w:rFonts w:hint="eastAsia" w:ascii="仿宋" w:hAnsi="仿宋" w:eastAsia="仿宋"/>
                <w:sz w:val="28"/>
              </w:rPr>
              <w:t>4、向乙方提出的要求不应与相关法律、行业规范和执业纪律的规定相冲突。</w:t>
            </w:r>
          </w:p>
          <w:p w14:paraId="5245BEAD">
            <w:pPr>
              <w:numPr>
                <w:ilvl w:val="0"/>
                <w:numId w:val="2"/>
              </w:numPr>
              <w:ind w:firstLine="562" w:firstLineChars="200"/>
              <w:rPr>
                <w:rFonts w:ascii="仿宋" w:hAnsi="仿宋" w:eastAsia="仿宋"/>
                <w:b/>
                <w:sz w:val="28"/>
              </w:rPr>
            </w:pPr>
            <w:r>
              <w:rPr>
                <w:rFonts w:hint="eastAsia" w:ascii="仿宋" w:hAnsi="仿宋" w:eastAsia="仿宋"/>
                <w:b/>
                <w:sz w:val="28"/>
              </w:rPr>
              <w:t>知识产权归属</w:t>
            </w:r>
          </w:p>
          <w:p w14:paraId="71BBD0AA">
            <w:pPr>
              <w:ind w:firstLine="560" w:firstLineChars="200"/>
              <w:rPr>
                <w:rFonts w:ascii="仿宋" w:hAnsi="仿宋" w:eastAsia="仿宋"/>
                <w:sz w:val="28"/>
              </w:rPr>
            </w:pPr>
            <w:r>
              <w:rPr>
                <w:rFonts w:hint="eastAsia" w:ascii="仿宋" w:hAnsi="仿宋" w:eastAsia="仿宋"/>
                <w:sz w:val="28"/>
              </w:rPr>
              <w:t>本合同所取得的研究成果的知识产权归甲方单独享有和行使，乙方可享有署名权（如有）及持有研究成果有关资料副本的权利。</w:t>
            </w:r>
          </w:p>
          <w:p w14:paraId="3AD25E8A">
            <w:pPr>
              <w:ind w:firstLine="560" w:firstLineChars="200"/>
            </w:pPr>
            <w:r>
              <w:rPr>
                <w:rFonts w:hint="eastAsia" w:ascii="仿宋" w:hAnsi="仿宋" w:eastAsia="仿宋"/>
                <w:sz w:val="28"/>
              </w:rPr>
              <w:t>乙方应注意知识产权的保护，实验记录、数据、图片、录像、报告等资料，按照技术档案管理办法整理归档，不得散失。在本合同订立之前和本合同交付件中专为甲方定制部分以外，由乙方创造、开发、购买等的技术、专利等智力成果（即“乙方背景知识产权”），其所有权和知识产权仍归乙方所有，不因签订本协议而发生权属上的转移或共有。无论本协议是否有其他约定，本协议并不限制乙方利用其背景知识产权为第三方提供相同或类似的服务。</w:t>
            </w:r>
          </w:p>
          <w:p w14:paraId="7F2FA0E6">
            <w:pPr>
              <w:numPr>
                <w:ilvl w:val="0"/>
                <w:numId w:val="2"/>
              </w:numPr>
              <w:ind w:firstLine="562" w:firstLineChars="200"/>
              <w:rPr>
                <w:rFonts w:ascii="仿宋" w:hAnsi="仿宋" w:eastAsia="仿宋"/>
                <w:b/>
                <w:sz w:val="28"/>
              </w:rPr>
            </w:pPr>
            <w:r>
              <w:rPr>
                <w:rFonts w:hint="eastAsia" w:ascii="仿宋" w:hAnsi="仿宋" w:eastAsia="仿宋"/>
                <w:b/>
                <w:sz w:val="28"/>
              </w:rPr>
              <w:t>技术情报和资料的保密</w:t>
            </w:r>
          </w:p>
          <w:p w14:paraId="6D40B5BE">
            <w:pPr>
              <w:ind w:firstLine="560" w:firstLineChars="200"/>
              <w:rPr>
                <w:rFonts w:ascii="仿宋" w:hAnsi="仿宋" w:eastAsia="仿宋"/>
                <w:sz w:val="28"/>
                <w:lang w:eastAsia="zh-CN"/>
              </w:rPr>
            </w:pPr>
            <w:r>
              <w:rPr>
                <w:rFonts w:hint="eastAsia" w:ascii="仿宋" w:hAnsi="仿宋" w:eastAsia="仿宋"/>
                <w:sz w:val="28"/>
              </w:rPr>
              <w:t>双方承担对方提供的技术情报和资料的保密义务，并采取相应的保密措施。未经对方书面同意，另一方不得披露给第三方，不得用于本合同以外的其他目的。双方的保密义务不因本合同解除、终止或履行完毕等原因而免除。未经乙方同意，甲方不得对乙方的咨询成果擅自修改、复制、向第三人转让或以任何形式用于本项目以外的其他用途。</w:t>
            </w:r>
          </w:p>
          <w:p w14:paraId="5C129922">
            <w:pPr>
              <w:numPr>
                <w:ilvl w:val="0"/>
                <w:numId w:val="2"/>
              </w:numPr>
              <w:ind w:firstLine="562" w:firstLineChars="200"/>
              <w:rPr>
                <w:rFonts w:ascii="仿宋" w:hAnsi="仿宋" w:eastAsia="仿宋"/>
                <w:b/>
                <w:sz w:val="28"/>
              </w:rPr>
            </w:pPr>
            <w:r>
              <w:rPr>
                <w:rFonts w:hint="eastAsia" w:ascii="仿宋" w:hAnsi="仿宋" w:eastAsia="仿宋"/>
                <w:b/>
                <w:sz w:val="28"/>
              </w:rPr>
              <w:t>验收、评价方法</w:t>
            </w:r>
          </w:p>
          <w:p w14:paraId="0EAE1462">
            <w:pPr>
              <w:ind w:firstLine="560" w:firstLineChars="200"/>
            </w:pPr>
            <w:r>
              <w:rPr>
                <w:rFonts w:hint="eastAsia" w:ascii="仿宋" w:hAnsi="仿宋" w:eastAsia="仿宋"/>
                <w:sz w:val="28"/>
                <w:lang w:eastAsia="zh-CN"/>
              </w:rPr>
              <w:t>工作成果</w:t>
            </w:r>
            <w:r>
              <w:rPr>
                <w:rFonts w:hint="eastAsia" w:ascii="仿宋" w:hAnsi="仿宋" w:eastAsia="仿宋"/>
                <w:bCs/>
                <w:sz w:val="28"/>
              </w:rPr>
              <w:t>达到本合同第一条所列的要求，采用甲乙双方均认可的</w:t>
            </w:r>
            <w:r>
              <w:rPr>
                <w:rFonts w:hint="eastAsia" w:ascii="仿宋" w:hAnsi="仿宋" w:eastAsia="仿宋"/>
                <w:bCs/>
                <w:sz w:val="28"/>
                <w:highlight w:val="none"/>
              </w:rPr>
              <w:t>方式验收，由甲方出具技术咨询验收证明，包括专家评审意见/甲方自主验收资料/其他等文件</w:t>
            </w:r>
            <w:r>
              <w:rPr>
                <w:rFonts w:hint="eastAsia" w:ascii="仿宋" w:hAnsi="仿宋" w:eastAsia="仿宋"/>
                <w:bCs/>
                <w:sz w:val="28"/>
              </w:rPr>
              <w:t>。</w:t>
            </w:r>
          </w:p>
          <w:p w14:paraId="4C375F20">
            <w:pPr>
              <w:numPr>
                <w:ilvl w:val="0"/>
                <w:numId w:val="2"/>
              </w:numPr>
              <w:ind w:firstLine="562" w:firstLineChars="200"/>
              <w:rPr>
                <w:rFonts w:ascii="仿宋" w:hAnsi="仿宋" w:eastAsia="仿宋"/>
                <w:b/>
                <w:sz w:val="28"/>
              </w:rPr>
            </w:pPr>
            <w:r>
              <w:rPr>
                <w:rFonts w:hint="eastAsia" w:ascii="仿宋" w:hAnsi="仿宋" w:eastAsia="仿宋"/>
                <w:b/>
                <w:sz w:val="28"/>
              </w:rPr>
              <w:t>报酬及其支付方式</w:t>
            </w:r>
          </w:p>
          <w:p w14:paraId="6B06F8F7">
            <w:pPr>
              <w:ind w:firstLine="562" w:firstLineChars="200"/>
              <w:rPr>
                <w:rFonts w:ascii="仿宋" w:hAnsi="仿宋" w:eastAsia="仿宋"/>
                <w:b/>
                <w:sz w:val="28"/>
              </w:rPr>
            </w:pPr>
            <w:r>
              <w:rPr>
                <w:rFonts w:hint="eastAsia" w:ascii="仿宋" w:hAnsi="仿宋" w:eastAsia="仿宋"/>
                <w:b/>
                <w:sz w:val="28"/>
              </w:rPr>
              <w:t>1、报酬总额：</w:t>
            </w:r>
          </w:p>
          <w:p w14:paraId="322CDE71">
            <w:pPr>
              <w:ind w:firstLine="562" w:firstLineChars="200"/>
              <w:rPr>
                <w:rFonts w:ascii="仿宋" w:hAnsi="仿宋" w:eastAsia="仿宋"/>
                <w:b/>
                <w:sz w:val="28"/>
                <w:lang w:eastAsia="zh-CN"/>
              </w:rPr>
            </w:pPr>
            <w:r>
              <w:rPr>
                <w:rFonts w:hint="eastAsia" w:ascii="仿宋" w:hAnsi="仿宋" w:eastAsia="仿宋"/>
                <w:b/>
                <w:sz w:val="28"/>
                <w:lang w:eastAsia="zh-CN"/>
              </w:rPr>
              <w:t>本项目报酬总额：</w:t>
            </w:r>
            <w:r>
              <w:rPr>
                <w:rFonts w:hint="eastAsia" w:ascii="仿宋" w:hAnsi="仿宋" w:eastAsia="仿宋"/>
                <w:bCs/>
                <w:sz w:val="28"/>
                <w:lang w:eastAsia="zh-CN"/>
              </w:rPr>
              <w:t>￥</w:t>
            </w:r>
            <w:r>
              <w:rPr>
                <w:rFonts w:hint="eastAsia" w:ascii="仿宋" w:hAnsi="仿宋" w:eastAsia="仿宋"/>
                <w:bCs/>
                <w:sz w:val="28"/>
                <w:u w:val="single"/>
                <w:lang w:eastAsia="zh-CN"/>
              </w:rPr>
              <w:t xml:space="preserve">       </w:t>
            </w:r>
            <w:r>
              <w:rPr>
                <w:rFonts w:ascii="仿宋" w:hAnsi="仿宋" w:eastAsia="仿宋"/>
                <w:bCs/>
                <w:sz w:val="28"/>
                <w:u w:val="single"/>
                <w:lang w:eastAsia="zh-CN"/>
              </w:rPr>
              <w:t xml:space="preserve"> </w:t>
            </w:r>
            <w:r>
              <w:rPr>
                <w:rFonts w:hint="eastAsia" w:ascii="仿宋" w:hAnsi="仿宋" w:eastAsia="仿宋"/>
                <w:bCs/>
                <w:sz w:val="28"/>
                <w:lang w:eastAsia="zh-CN"/>
              </w:rPr>
              <w:t>元（大写：</w:t>
            </w:r>
            <w:r>
              <w:rPr>
                <w:rFonts w:hint="eastAsia" w:ascii="仿宋" w:hAnsi="仿宋" w:eastAsia="仿宋"/>
                <w:bCs/>
                <w:sz w:val="28"/>
                <w:u w:val="single"/>
                <w:lang w:eastAsia="zh-CN"/>
              </w:rPr>
              <w:t xml:space="preserve">           </w:t>
            </w:r>
            <w:r>
              <w:rPr>
                <w:rFonts w:ascii="仿宋" w:hAnsi="仿宋" w:eastAsia="仿宋"/>
                <w:bCs/>
                <w:sz w:val="28"/>
                <w:u w:val="single"/>
                <w:lang w:eastAsia="zh-CN"/>
              </w:rPr>
              <w:t xml:space="preserve"> </w:t>
            </w:r>
            <w:r>
              <w:rPr>
                <w:rFonts w:hint="eastAsia" w:ascii="仿宋" w:hAnsi="仿宋" w:eastAsia="仿宋"/>
                <w:bCs/>
                <w:sz w:val="28"/>
                <w:lang w:eastAsia="zh-CN"/>
              </w:rPr>
              <w:t>）（含税）</w:t>
            </w:r>
            <w:bookmarkStart w:id="213" w:name="OLE_LINK1"/>
            <w:bookmarkStart w:id="214" w:name="OLE_LINK2"/>
            <w:r>
              <w:rPr>
                <w:rFonts w:hint="eastAsia" w:ascii="仿宋" w:hAnsi="仿宋" w:eastAsia="仿宋"/>
                <w:bCs/>
                <w:sz w:val="28"/>
                <w:lang w:eastAsia="zh-CN"/>
              </w:rPr>
              <w:t>。</w:t>
            </w:r>
            <w:bookmarkEnd w:id="213"/>
            <w:bookmarkEnd w:id="214"/>
          </w:p>
          <w:p w14:paraId="2E7B2B0B">
            <w:pPr>
              <w:ind w:firstLine="562" w:firstLineChars="200"/>
              <w:rPr>
                <w:rFonts w:ascii="仿宋" w:hAnsi="仿宋" w:eastAsia="仿宋"/>
                <w:b/>
                <w:sz w:val="28"/>
              </w:rPr>
            </w:pPr>
            <w:r>
              <w:rPr>
                <w:rFonts w:hint="eastAsia" w:ascii="仿宋" w:hAnsi="仿宋" w:eastAsia="仿宋"/>
                <w:b/>
                <w:sz w:val="28"/>
              </w:rPr>
              <w:t>2、</w:t>
            </w:r>
            <w:r>
              <w:rPr>
                <w:rFonts w:hint="eastAsia" w:ascii="仿宋" w:hAnsi="仿宋" w:eastAsia="仿宋"/>
                <w:sz w:val="28"/>
              </w:rPr>
              <w:t>甲方采取以下方式</w:t>
            </w:r>
            <w:r>
              <w:rPr>
                <w:rFonts w:hint="eastAsia" w:ascii="仿宋" w:hAnsi="仿宋" w:eastAsia="仿宋"/>
                <w:sz w:val="28"/>
                <w:u w:val="single"/>
                <w:lang w:val="en-US" w:eastAsia="zh-CN"/>
              </w:rPr>
              <w:t xml:space="preserve">    </w:t>
            </w:r>
            <w:r>
              <w:rPr>
                <w:rFonts w:hint="eastAsia" w:ascii="仿宋" w:hAnsi="仿宋" w:eastAsia="仿宋"/>
                <w:sz w:val="28"/>
              </w:rPr>
              <w:t>对乙方</w:t>
            </w:r>
            <w:r>
              <w:rPr>
                <w:rFonts w:hint="eastAsia" w:ascii="仿宋" w:hAnsi="仿宋" w:eastAsia="仿宋"/>
                <w:sz w:val="28"/>
                <w:lang w:val="en-US" w:eastAsia="zh-CN"/>
              </w:rPr>
              <w:t>支付项目报酬</w:t>
            </w:r>
            <w:r>
              <w:rPr>
                <w:rFonts w:hint="eastAsia" w:ascii="仿宋" w:hAnsi="仿宋" w:eastAsia="仿宋"/>
                <w:sz w:val="28"/>
              </w:rPr>
              <w:t>：</w:t>
            </w:r>
          </w:p>
          <w:p w14:paraId="0A7B0B7A">
            <w:pPr>
              <w:ind w:firstLine="562" w:firstLineChars="200"/>
              <w:rPr>
                <w:rFonts w:ascii="仿宋" w:hAnsi="仿宋" w:eastAsia="仿宋"/>
                <w:color w:val="auto"/>
                <w:sz w:val="28"/>
              </w:rPr>
            </w:pPr>
            <w:r>
              <w:rPr>
                <w:rFonts w:hint="eastAsia" w:ascii="仿宋" w:hAnsi="仿宋" w:eastAsia="仿宋"/>
                <w:b/>
                <w:color w:val="auto"/>
                <w:sz w:val="28"/>
              </w:rPr>
              <w:t>（1）一次总付：</w:t>
            </w:r>
            <w:r>
              <w:rPr>
                <w:rFonts w:hint="eastAsia" w:ascii="仿宋" w:hAnsi="仿宋" w:eastAsia="仿宋"/>
                <w:bCs/>
                <w:color w:val="auto"/>
                <w:sz w:val="28"/>
              </w:rPr>
              <w:t>乙方向甲方提交</w:t>
            </w:r>
            <w:r>
              <w:rPr>
                <w:rFonts w:hint="eastAsia" w:ascii="仿宋" w:hAnsi="仿宋" w:eastAsia="仿宋"/>
                <w:color w:val="auto"/>
                <w:sz w:val="28"/>
                <w:szCs w:val="28"/>
                <w:lang w:val="en-US" w:eastAsia="zh-CN"/>
              </w:rPr>
              <w:t>最终</w:t>
            </w:r>
            <w:r>
              <w:rPr>
                <w:rFonts w:hint="eastAsia" w:ascii="仿宋" w:hAnsi="仿宋" w:eastAsia="仿宋"/>
                <w:bCs/>
                <w:color w:val="auto"/>
                <w:sz w:val="28"/>
                <w:lang w:val="en-US" w:eastAsia="zh-CN"/>
              </w:rPr>
              <w:t>成果</w:t>
            </w:r>
            <w:r>
              <w:rPr>
                <w:rFonts w:hint="eastAsia" w:ascii="仿宋" w:hAnsi="仿宋" w:eastAsia="仿宋"/>
                <w:bCs/>
                <w:color w:val="auto"/>
                <w:sz w:val="28"/>
              </w:rPr>
              <w:t>后</w:t>
            </w:r>
            <w:r>
              <w:rPr>
                <w:rFonts w:hint="eastAsia" w:ascii="仿宋" w:hAnsi="仿宋" w:eastAsia="仿宋"/>
                <w:bCs/>
                <w:color w:val="auto"/>
                <w:sz w:val="28"/>
                <w:u w:val="single"/>
                <w:lang w:val="en-US" w:eastAsia="zh-CN"/>
              </w:rPr>
              <w:t xml:space="preserve">   </w:t>
            </w:r>
            <w:r>
              <w:rPr>
                <w:rFonts w:hint="eastAsia" w:ascii="仿宋" w:hAnsi="仿宋" w:eastAsia="仿宋"/>
                <w:bCs/>
                <w:color w:val="auto"/>
                <w:sz w:val="28"/>
              </w:rPr>
              <w:t>日内一次性支付合同报酬，即</w:t>
            </w:r>
            <w:r>
              <w:rPr>
                <w:rFonts w:hint="default" w:ascii="仿宋" w:hAnsi="仿宋" w:eastAsia="仿宋" w:cs="Times New Roman"/>
                <w:bCs/>
                <w:sz w:val="28"/>
              </w:rPr>
              <w:t>¥</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元（大写：</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w:t>
            </w:r>
          </w:p>
          <w:p w14:paraId="01551675">
            <w:pPr>
              <w:ind w:firstLine="562" w:firstLineChars="200"/>
              <w:rPr>
                <w:rFonts w:ascii="仿宋" w:hAnsi="仿宋" w:eastAsia="仿宋"/>
                <w:color w:val="auto"/>
                <w:sz w:val="28"/>
              </w:rPr>
            </w:pPr>
            <w:r>
              <w:rPr>
                <w:rFonts w:hint="eastAsia" w:ascii="仿宋" w:hAnsi="仿宋" w:eastAsia="仿宋"/>
                <w:b/>
                <w:color w:val="auto"/>
                <w:sz w:val="28"/>
              </w:rPr>
              <w:t>（2）分期支付：</w:t>
            </w:r>
          </w:p>
          <w:p w14:paraId="4A56C8C2">
            <w:pPr>
              <w:ind w:left="220" w:leftChars="100" w:firstLine="422" w:firstLineChars="150"/>
              <w:rPr>
                <w:rFonts w:ascii="仿宋" w:hAnsi="仿宋" w:eastAsia="仿宋"/>
                <w:color w:val="auto"/>
                <w:sz w:val="28"/>
                <w:szCs w:val="28"/>
              </w:rPr>
            </w:pPr>
            <w:r>
              <w:rPr>
                <w:rFonts w:hint="eastAsia" w:ascii="仿宋" w:hAnsi="仿宋" w:eastAsia="仿宋"/>
                <w:b/>
                <w:bCs/>
                <w:color w:val="auto"/>
                <w:sz w:val="28"/>
              </w:rPr>
              <w:t>第一期：</w:t>
            </w:r>
            <w:r>
              <w:rPr>
                <w:rFonts w:hint="eastAsia" w:ascii="仿宋" w:hAnsi="仿宋" w:eastAsia="仿宋"/>
                <w:color w:val="auto"/>
                <w:sz w:val="28"/>
              </w:rPr>
              <w:t>本合同签订后</w:t>
            </w:r>
            <w:r>
              <w:rPr>
                <w:rFonts w:hint="eastAsia" w:ascii="仿宋" w:hAnsi="仿宋" w:eastAsia="仿宋"/>
                <w:color w:val="auto"/>
                <w:sz w:val="28"/>
                <w:u w:val="single"/>
                <w:lang w:val="en-US" w:eastAsia="zh-CN"/>
              </w:rPr>
              <w:t xml:space="preserve">   </w:t>
            </w:r>
            <w:r>
              <w:rPr>
                <w:rFonts w:hint="eastAsia" w:ascii="仿宋" w:hAnsi="仿宋" w:eastAsia="仿宋"/>
                <w:color w:val="auto"/>
                <w:sz w:val="28"/>
              </w:rPr>
              <w:t>日内，甲方按合同金额的</w:t>
            </w:r>
            <w:r>
              <w:rPr>
                <w:rFonts w:hint="eastAsia" w:ascii="仿宋" w:hAnsi="仿宋" w:eastAsia="仿宋"/>
                <w:color w:val="auto"/>
                <w:sz w:val="28"/>
                <w:u w:val="single"/>
                <w:lang w:val="en-US" w:eastAsia="zh-CN"/>
              </w:rPr>
              <w:t xml:space="preserve">   </w:t>
            </w:r>
            <w:r>
              <w:rPr>
                <w:rFonts w:hint="eastAsia" w:ascii="仿宋" w:hAnsi="仿宋" w:eastAsia="仿宋"/>
                <w:color w:val="auto"/>
                <w:sz w:val="28"/>
                <w:u w:val="single"/>
              </w:rPr>
              <w:t>%</w:t>
            </w:r>
            <w:r>
              <w:rPr>
                <w:rFonts w:hint="eastAsia" w:ascii="仿宋" w:hAnsi="仿宋" w:eastAsia="仿宋"/>
                <w:color w:val="auto"/>
                <w:sz w:val="28"/>
              </w:rPr>
              <w:t>，向乙方支付预付款，即</w:t>
            </w:r>
            <w:r>
              <w:rPr>
                <w:rFonts w:hint="default" w:ascii="仿宋" w:hAnsi="仿宋" w:eastAsia="仿宋" w:cs="Times New Roman"/>
                <w:bCs/>
                <w:sz w:val="28"/>
              </w:rPr>
              <w:t>¥</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元（大写：</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w:t>
            </w:r>
            <w:r>
              <w:rPr>
                <w:rFonts w:hint="eastAsia" w:ascii="仿宋" w:hAnsi="仿宋" w:eastAsia="仿宋"/>
                <w:color w:val="auto"/>
                <w:sz w:val="28"/>
              </w:rPr>
              <w:t>。</w:t>
            </w:r>
          </w:p>
          <w:p w14:paraId="38F40998">
            <w:pPr>
              <w:ind w:left="220" w:leftChars="100" w:firstLine="422" w:firstLineChars="150"/>
              <w:rPr>
                <w:rFonts w:hint="eastAsia" w:ascii="仿宋" w:hAnsi="仿宋" w:eastAsia="仿宋"/>
                <w:color w:val="auto"/>
                <w:sz w:val="28"/>
              </w:rPr>
            </w:pPr>
            <w:r>
              <w:rPr>
                <w:rFonts w:hint="eastAsia" w:ascii="仿宋" w:hAnsi="仿宋" w:eastAsia="仿宋"/>
                <w:b/>
                <w:bCs/>
                <w:color w:val="auto"/>
                <w:sz w:val="28"/>
                <w:szCs w:val="28"/>
              </w:rPr>
              <w:t>第</w:t>
            </w:r>
            <w:r>
              <w:rPr>
                <w:rFonts w:hint="eastAsia" w:ascii="仿宋" w:hAnsi="仿宋" w:eastAsia="仿宋"/>
                <w:b/>
                <w:bCs/>
                <w:color w:val="auto"/>
                <w:sz w:val="28"/>
                <w:szCs w:val="28"/>
                <w:lang w:val="en-US" w:eastAsia="zh-CN"/>
              </w:rPr>
              <w:t>二</w:t>
            </w:r>
            <w:r>
              <w:rPr>
                <w:rFonts w:hint="eastAsia" w:ascii="仿宋" w:hAnsi="仿宋" w:eastAsia="仿宋"/>
                <w:b/>
                <w:bCs/>
                <w:color w:val="auto"/>
                <w:sz w:val="28"/>
                <w:szCs w:val="28"/>
              </w:rPr>
              <w:t>期：</w:t>
            </w:r>
            <w:r>
              <w:rPr>
                <w:rFonts w:hint="eastAsia" w:ascii="仿宋" w:hAnsi="仿宋" w:eastAsia="仿宋"/>
                <w:sz w:val="28"/>
                <w:szCs w:val="28"/>
              </w:rPr>
              <w:t>乙方完成谋划工作，提交本合同第一条第2款规定的全部成果，经甲方同意后</w:t>
            </w:r>
            <w:r>
              <w:rPr>
                <w:rFonts w:hint="eastAsia" w:ascii="仿宋" w:hAnsi="仿宋" w:eastAsia="仿宋"/>
                <w:color w:val="auto"/>
                <w:sz w:val="28"/>
              </w:rPr>
              <w:t>，甲方向乙方支付合同金额的</w:t>
            </w:r>
            <w:r>
              <w:rPr>
                <w:rFonts w:hint="eastAsia" w:ascii="仿宋" w:hAnsi="仿宋" w:eastAsia="仿宋"/>
                <w:color w:val="auto"/>
                <w:sz w:val="28"/>
                <w:u w:val="single"/>
                <w:lang w:val="en-US" w:eastAsia="zh-CN"/>
              </w:rPr>
              <w:t xml:space="preserve">   </w:t>
            </w:r>
            <w:r>
              <w:rPr>
                <w:rFonts w:hint="eastAsia" w:ascii="仿宋" w:hAnsi="仿宋" w:eastAsia="仿宋"/>
                <w:color w:val="auto"/>
                <w:sz w:val="28"/>
              </w:rPr>
              <w:t>%，即</w:t>
            </w:r>
            <w:r>
              <w:rPr>
                <w:rFonts w:hint="default" w:ascii="仿宋" w:hAnsi="仿宋" w:eastAsia="仿宋" w:cs="Times New Roman"/>
                <w:bCs/>
                <w:sz w:val="28"/>
              </w:rPr>
              <w:t>¥</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元（大写：</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w:t>
            </w:r>
            <w:r>
              <w:rPr>
                <w:rFonts w:hint="eastAsia" w:ascii="仿宋" w:hAnsi="仿宋" w:eastAsia="仿宋"/>
                <w:color w:val="auto"/>
                <w:sz w:val="28"/>
              </w:rPr>
              <w:t>。</w:t>
            </w:r>
          </w:p>
          <w:p w14:paraId="776325A6">
            <w:r>
              <w:rPr>
                <w:rFonts w:hint="eastAsia" w:ascii="仿宋" w:hAnsi="仿宋" w:eastAsia="仿宋"/>
                <w:b/>
                <w:color w:val="000000" w:themeColor="text1"/>
                <w:sz w:val="28"/>
                <w14:textFill>
                  <w14:solidFill>
                    <w14:schemeClr w14:val="tx1"/>
                  </w14:solidFill>
                </w14:textFill>
              </w:rPr>
              <w:t>（</w:t>
            </w:r>
            <w:r>
              <w:rPr>
                <w:rFonts w:ascii="仿宋" w:hAnsi="仿宋" w:eastAsia="仿宋"/>
                <w:b/>
                <w:color w:val="000000" w:themeColor="text1"/>
                <w:sz w:val="28"/>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其它方式：</w:t>
            </w:r>
            <w:r>
              <w:rPr>
                <w:rFonts w:hint="eastAsia" w:ascii="仿宋" w:hAnsi="仿宋" w:eastAsia="仿宋"/>
                <w:b/>
                <w:color w:val="000000" w:themeColor="text1"/>
                <w:sz w:val="28"/>
                <w:u w:val="single"/>
                <w:lang w:val="en-US" w:eastAsia="zh-CN"/>
                <w14:textFill>
                  <w14:solidFill>
                    <w14:schemeClr w14:val="tx1"/>
                  </w14:solidFill>
                </w14:textFill>
              </w:rPr>
              <w:t xml:space="preserve"> </w:t>
            </w:r>
            <w:r>
              <w:rPr>
                <w:rFonts w:ascii="仿宋" w:hAnsi="仿宋" w:eastAsia="仿宋"/>
                <w:bCs/>
                <w:color w:val="000000" w:themeColor="text1"/>
                <w:sz w:val="28"/>
                <w:u w:val="single"/>
                <w14:textFill>
                  <w14:solidFill>
                    <w14:schemeClr w14:val="tx1"/>
                  </w14:solidFill>
                </w14:textFill>
              </w:rPr>
              <w:t>/</w:t>
            </w:r>
            <w:r>
              <w:rPr>
                <w:rFonts w:hint="eastAsia" w:ascii="仿宋" w:hAnsi="仿宋" w:eastAsia="仿宋"/>
                <w:bCs/>
                <w:color w:val="000000" w:themeColor="text1"/>
                <w:sz w:val="28"/>
                <w:u w:val="single"/>
                <w:lang w:val="en-US" w:eastAsia="zh-CN"/>
                <w14:textFill>
                  <w14:solidFill>
                    <w14:schemeClr w14:val="tx1"/>
                  </w14:solidFill>
                </w14:textFill>
              </w:rPr>
              <w:t xml:space="preserve"> </w:t>
            </w:r>
            <w:r>
              <w:rPr>
                <w:rFonts w:hint="eastAsia" w:ascii="仿宋" w:hAnsi="仿宋" w:eastAsia="仿宋"/>
                <w:bCs/>
                <w:color w:val="000000" w:themeColor="text1"/>
                <w:sz w:val="28"/>
                <w14:textFill>
                  <w14:solidFill>
                    <w14:schemeClr w14:val="tx1"/>
                  </w14:solidFill>
                </w14:textFill>
              </w:rPr>
              <w:t>。</w:t>
            </w:r>
          </w:p>
          <w:p w14:paraId="111D5374">
            <w:pPr>
              <w:numPr>
                <w:ilvl w:val="0"/>
                <w:numId w:val="2"/>
              </w:numPr>
              <w:ind w:firstLine="562" w:firstLineChars="200"/>
              <w:rPr>
                <w:rFonts w:ascii="仿宋" w:hAnsi="仿宋" w:eastAsia="仿宋"/>
                <w:b/>
                <w:sz w:val="28"/>
              </w:rPr>
            </w:pPr>
            <w:r>
              <w:rPr>
                <w:rFonts w:hint="eastAsia" w:ascii="仿宋" w:hAnsi="仿宋" w:eastAsia="仿宋"/>
                <w:b/>
                <w:sz w:val="28"/>
              </w:rPr>
              <w:t>甲方权利与义务</w:t>
            </w:r>
          </w:p>
          <w:p w14:paraId="30E2948B">
            <w:pPr>
              <w:ind w:firstLine="560" w:firstLineChars="200"/>
              <w:rPr>
                <w:rFonts w:ascii="仿宋" w:hAnsi="仿宋" w:eastAsia="仿宋"/>
                <w:sz w:val="28"/>
              </w:rPr>
            </w:pPr>
            <w:r>
              <w:rPr>
                <w:rFonts w:hint="eastAsia" w:ascii="仿宋" w:hAnsi="仿宋" w:eastAsia="仿宋"/>
                <w:sz w:val="28"/>
              </w:rPr>
              <w:t>1、甲方有权了解项目的进展情况，并为乙方提供的资料保密。</w:t>
            </w:r>
          </w:p>
          <w:p w14:paraId="327E2D0D">
            <w:pPr>
              <w:ind w:firstLine="560" w:firstLineChars="200"/>
              <w:rPr>
                <w:rFonts w:ascii="仿宋" w:hAnsi="仿宋" w:eastAsia="仿宋"/>
                <w:sz w:val="28"/>
              </w:rPr>
            </w:pPr>
            <w:r>
              <w:rPr>
                <w:rFonts w:hint="eastAsia" w:ascii="仿宋" w:hAnsi="仿宋" w:eastAsia="仿宋"/>
                <w:sz w:val="28"/>
              </w:rPr>
              <w:t>2、甲方有权审核乙方交付的工作成果，提出合理的修改意见和建议。</w:t>
            </w:r>
          </w:p>
          <w:p w14:paraId="00EDF878">
            <w:pPr>
              <w:ind w:firstLine="560" w:firstLineChars="200"/>
              <w:rPr>
                <w:rFonts w:ascii="仿宋" w:hAnsi="仿宋" w:eastAsia="仿宋"/>
                <w:sz w:val="28"/>
              </w:rPr>
            </w:pPr>
            <w:r>
              <w:rPr>
                <w:rFonts w:hint="eastAsia" w:ascii="仿宋" w:hAnsi="仿宋" w:eastAsia="仿宋"/>
                <w:sz w:val="28"/>
              </w:rPr>
              <w:t>3、甲方应及时向乙方提供项目的相关资料。</w:t>
            </w:r>
          </w:p>
          <w:p w14:paraId="3FA477F9">
            <w:pPr>
              <w:ind w:firstLine="560" w:firstLineChars="200"/>
              <w:rPr>
                <w:rFonts w:ascii="仿宋" w:hAnsi="仿宋" w:eastAsia="仿宋"/>
                <w:sz w:val="28"/>
              </w:rPr>
            </w:pPr>
            <w:r>
              <w:rPr>
                <w:rFonts w:hint="eastAsia" w:ascii="仿宋" w:hAnsi="仿宋" w:eastAsia="仿宋"/>
                <w:sz w:val="28"/>
              </w:rPr>
              <w:t>4、甲方根据合同目的的需要，给予乙方必要的协助和配合。</w:t>
            </w:r>
          </w:p>
          <w:p w14:paraId="0A3DDB46">
            <w:pPr>
              <w:ind w:firstLine="560" w:firstLineChars="200"/>
              <w:rPr>
                <w:rFonts w:ascii="仿宋" w:hAnsi="仿宋" w:eastAsia="仿宋"/>
                <w:sz w:val="28"/>
              </w:rPr>
            </w:pPr>
            <w:r>
              <w:rPr>
                <w:rFonts w:hint="eastAsia" w:ascii="仿宋" w:hAnsi="仿宋" w:eastAsia="仿宋"/>
                <w:sz w:val="28"/>
              </w:rPr>
              <w:t>5、甲方应按照合同约定向乙方支付报酬。</w:t>
            </w:r>
          </w:p>
          <w:p w14:paraId="7076E475">
            <w:pPr>
              <w:ind w:firstLine="560" w:firstLineChars="200"/>
              <w:rPr>
                <w:rFonts w:hint="eastAsia" w:ascii="仿宋" w:hAnsi="仿宋" w:eastAsia="仿宋"/>
                <w:sz w:val="28"/>
                <w:lang w:eastAsia="zh-CN"/>
              </w:rPr>
            </w:pPr>
            <w:r>
              <w:rPr>
                <w:rFonts w:hint="eastAsia" w:ascii="仿宋" w:hAnsi="仿宋" w:eastAsia="仿宋"/>
                <w:color w:val="000000" w:themeColor="text1"/>
                <w:sz w:val="28"/>
                <w14:textFill>
                  <w14:solidFill>
                    <w14:schemeClr w14:val="tx1"/>
                  </w14:solidFill>
                </w14:textFill>
              </w:rPr>
              <w:t>6、项目验收后，甲方应向乙方提供验收证明材料。</w:t>
            </w:r>
          </w:p>
          <w:p w14:paraId="13EAC3B3">
            <w:pPr>
              <w:numPr>
                <w:ilvl w:val="0"/>
                <w:numId w:val="2"/>
              </w:numPr>
              <w:ind w:firstLine="562" w:firstLineChars="200"/>
              <w:rPr>
                <w:rFonts w:ascii="仿宋" w:hAnsi="仿宋" w:eastAsia="仿宋"/>
                <w:b/>
                <w:sz w:val="28"/>
              </w:rPr>
            </w:pPr>
            <w:r>
              <w:rPr>
                <w:rFonts w:hint="eastAsia" w:ascii="仿宋" w:hAnsi="仿宋" w:eastAsia="仿宋"/>
                <w:b/>
                <w:sz w:val="28"/>
              </w:rPr>
              <w:t>乙方权利与义务</w:t>
            </w:r>
          </w:p>
          <w:p w14:paraId="1697D09C">
            <w:pPr>
              <w:ind w:firstLine="560" w:firstLineChars="200"/>
              <w:rPr>
                <w:rFonts w:ascii="仿宋" w:hAnsi="仿宋" w:eastAsia="仿宋"/>
                <w:sz w:val="28"/>
              </w:rPr>
            </w:pPr>
            <w:r>
              <w:rPr>
                <w:rFonts w:hint="eastAsia" w:ascii="仿宋" w:hAnsi="仿宋" w:eastAsia="仿宋"/>
                <w:sz w:val="28"/>
              </w:rPr>
              <w:t>1、乙方应按照合同约定组织实施甲方委托的咨询服务工作。</w:t>
            </w:r>
          </w:p>
          <w:p w14:paraId="70C7224E">
            <w:pPr>
              <w:ind w:firstLine="560" w:firstLineChars="200"/>
              <w:rPr>
                <w:rFonts w:ascii="仿宋" w:hAnsi="仿宋" w:eastAsia="仿宋"/>
                <w:sz w:val="28"/>
              </w:rPr>
            </w:pPr>
            <w:r>
              <w:rPr>
                <w:rFonts w:hint="eastAsia" w:ascii="仿宋" w:hAnsi="仿宋" w:eastAsia="仿宋"/>
                <w:sz w:val="28"/>
              </w:rPr>
              <w:t>2、乙方应按照合同约定向甲方提交咨询成果。</w:t>
            </w:r>
          </w:p>
          <w:p w14:paraId="5233C7FC">
            <w:r>
              <w:rPr>
                <w:rFonts w:hint="eastAsia" w:ascii="仿宋" w:hAnsi="仿宋" w:eastAsia="仿宋"/>
                <w:sz w:val="28"/>
              </w:rPr>
              <w:t>3、在合同约定范围内对提交的工作成果进行必要的调整或补充。</w:t>
            </w:r>
          </w:p>
          <w:p w14:paraId="33670B73">
            <w:pPr>
              <w:numPr>
                <w:ilvl w:val="0"/>
                <w:numId w:val="2"/>
              </w:numPr>
              <w:ind w:firstLine="562" w:firstLineChars="200"/>
              <w:rPr>
                <w:rFonts w:ascii="仿宋" w:hAnsi="仿宋" w:eastAsia="仿宋"/>
                <w:b/>
                <w:sz w:val="28"/>
                <w:lang w:eastAsia="zh-CN"/>
              </w:rPr>
            </w:pPr>
            <w:r>
              <w:rPr>
                <w:rFonts w:hint="eastAsia" w:ascii="仿宋" w:hAnsi="仿宋" w:eastAsia="仿宋"/>
                <w:b/>
                <w:sz w:val="28"/>
                <w:lang w:eastAsia="zh-CN"/>
              </w:rPr>
              <w:t>违约金或者损失赔偿额的计算</w:t>
            </w:r>
          </w:p>
          <w:p w14:paraId="14046959">
            <w:pPr>
              <w:ind w:firstLine="560" w:firstLineChars="200"/>
              <w:rPr>
                <w:rFonts w:ascii="仿宋" w:hAnsi="仿宋" w:eastAsia="仿宋"/>
                <w:sz w:val="28"/>
              </w:rPr>
            </w:pPr>
            <w:r>
              <w:rPr>
                <w:rFonts w:hint="eastAsia" w:ascii="仿宋" w:hAnsi="仿宋" w:eastAsia="仿宋"/>
                <w:sz w:val="28"/>
              </w:rPr>
              <w:t>1、双方任何一方违反本合同约定的，违约方应按照《中华人民共和国民法典》有关条款的规定承担违约赔偿责任。无论有无相关约定，双方同意，任何一方不对对方的偶然的、间接的及不可预见的损失承担赔偿责任。本合同项下违约金及赔偿金累计以项目报酬总额的</w:t>
            </w:r>
            <w:r>
              <w:rPr>
                <w:rFonts w:hint="eastAsia" w:ascii="仿宋" w:hAnsi="仿宋" w:eastAsia="仿宋"/>
                <w:sz w:val="28"/>
                <w:u w:val="single"/>
              </w:rPr>
              <w:t>30%</w:t>
            </w:r>
            <w:r>
              <w:rPr>
                <w:rFonts w:hint="eastAsia" w:ascii="仿宋" w:hAnsi="仿宋" w:eastAsia="仿宋"/>
                <w:sz w:val="28"/>
              </w:rPr>
              <w:t>为限。</w:t>
            </w:r>
          </w:p>
          <w:p w14:paraId="24980A16">
            <w:pPr>
              <w:ind w:firstLine="560" w:firstLineChars="200"/>
              <w:rPr>
                <w:rFonts w:ascii="仿宋" w:hAnsi="仿宋" w:eastAsia="仿宋"/>
                <w:sz w:val="28"/>
              </w:rPr>
            </w:pPr>
            <w:r>
              <w:rPr>
                <w:rFonts w:hint="eastAsia" w:ascii="仿宋" w:hAnsi="仿宋" w:eastAsia="仿宋"/>
                <w:sz w:val="28"/>
              </w:rPr>
              <w:t>2、乙方无正当理由未按本合同约定日期向甲方提交咨询成果的，每逾期1天，应向甲方支付相当于合同报酬</w:t>
            </w:r>
            <w:r>
              <w:rPr>
                <w:rFonts w:hint="eastAsia" w:ascii="仿宋" w:hAnsi="仿宋" w:eastAsia="仿宋"/>
                <w:sz w:val="28"/>
                <w:u w:val="single"/>
              </w:rPr>
              <w:t>0.1</w:t>
            </w:r>
            <w:r>
              <w:rPr>
                <w:rFonts w:hint="eastAsia" w:ascii="仿宋" w:hAnsi="仿宋" w:eastAsia="仿宋"/>
                <w:sz w:val="28"/>
              </w:rPr>
              <w:t>%的违约金，逾期超过</w:t>
            </w:r>
            <w:r>
              <w:rPr>
                <w:rFonts w:hint="eastAsia" w:ascii="仿宋" w:hAnsi="仿宋" w:eastAsia="仿宋"/>
                <w:sz w:val="28"/>
                <w:u w:val="single"/>
              </w:rPr>
              <w:t xml:space="preserve">60 </w:t>
            </w:r>
            <w:r>
              <w:rPr>
                <w:rFonts w:hint="eastAsia" w:ascii="仿宋" w:hAnsi="仿宋" w:eastAsia="仿宋"/>
                <w:sz w:val="28"/>
              </w:rPr>
              <w:t>的，甲方有权单方解除合同。</w:t>
            </w:r>
          </w:p>
          <w:p w14:paraId="354C9FE6">
            <w:pPr>
              <w:ind w:firstLine="560" w:firstLineChars="200"/>
              <w:rPr>
                <w:rFonts w:ascii="仿宋" w:hAnsi="仿宋" w:eastAsia="仿宋"/>
                <w:sz w:val="28"/>
              </w:rPr>
            </w:pPr>
            <w:r>
              <w:rPr>
                <w:rFonts w:hint="eastAsia" w:ascii="仿宋" w:hAnsi="仿宋" w:eastAsia="仿宋"/>
                <w:sz w:val="28"/>
              </w:rPr>
              <w:t>3、甲方无正当理由未按本合同约定日期支付合同价款，每逾期1天，应向乙方支付相当于合同报酬</w:t>
            </w:r>
            <w:r>
              <w:rPr>
                <w:rFonts w:hint="eastAsia" w:ascii="仿宋" w:hAnsi="仿宋" w:eastAsia="仿宋"/>
                <w:sz w:val="28"/>
                <w:u w:val="single"/>
              </w:rPr>
              <w:t>0.1</w:t>
            </w:r>
            <w:r>
              <w:rPr>
                <w:rFonts w:hint="eastAsia" w:ascii="仿宋" w:hAnsi="仿宋" w:eastAsia="仿宋"/>
                <w:sz w:val="28"/>
              </w:rPr>
              <w:t>%的违约金，逾期超过</w:t>
            </w:r>
            <w:r>
              <w:rPr>
                <w:rFonts w:hint="eastAsia" w:ascii="仿宋" w:hAnsi="仿宋" w:eastAsia="仿宋"/>
                <w:sz w:val="28"/>
                <w:u w:val="single"/>
              </w:rPr>
              <w:t>60</w:t>
            </w:r>
            <w:r>
              <w:rPr>
                <w:rFonts w:hint="eastAsia" w:ascii="仿宋" w:hAnsi="仿宋" w:eastAsia="仿宋"/>
                <w:sz w:val="28"/>
              </w:rPr>
              <w:t>日的，乙方有权单方解除合同，甲方应继续履行付款义务。</w:t>
            </w:r>
          </w:p>
          <w:p w14:paraId="7B5898DC">
            <w:pPr>
              <w:numPr>
                <w:ilvl w:val="0"/>
                <w:numId w:val="2"/>
              </w:numPr>
              <w:ind w:firstLine="562" w:firstLineChars="200"/>
              <w:rPr>
                <w:rFonts w:ascii="仿宋" w:hAnsi="仿宋" w:eastAsia="仿宋"/>
                <w:b/>
                <w:sz w:val="28"/>
              </w:rPr>
            </w:pPr>
            <w:r>
              <w:rPr>
                <w:rFonts w:hint="eastAsia" w:ascii="仿宋" w:hAnsi="仿宋" w:eastAsia="仿宋"/>
                <w:b/>
                <w:sz w:val="28"/>
              </w:rPr>
              <w:t>解决合同纠纷的方式</w:t>
            </w:r>
          </w:p>
          <w:p w14:paraId="048B3B74">
            <w:pPr>
              <w:ind w:firstLine="560" w:firstLineChars="200"/>
              <w:rPr>
                <w:rFonts w:ascii="仿宋" w:hAnsi="仿宋" w:eastAsia="仿宋"/>
                <w:bCs/>
                <w:sz w:val="28"/>
              </w:rPr>
            </w:pPr>
            <w:r>
              <w:rPr>
                <w:rFonts w:hint="eastAsia" w:ascii="仿宋" w:hAnsi="仿宋" w:eastAsia="仿宋"/>
                <w:bCs/>
                <w:sz w:val="28"/>
              </w:rPr>
              <w:t>在履行本合同的过程</w:t>
            </w:r>
            <w:r>
              <w:rPr>
                <w:rFonts w:hint="eastAsia" w:ascii="仿宋" w:hAnsi="仿宋" w:eastAsia="仿宋"/>
                <w:bCs/>
                <w:spacing w:val="20"/>
                <w:sz w:val="28"/>
                <w:szCs w:val="28"/>
              </w:rPr>
              <w:t>中发生争议，双方当事人友好协商解决，也可以进行调解，</w:t>
            </w:r>
            <w:r>
              <w:rPr>
                <w:rFonts w:hint="eastAsia" w:ascii="仿宋" w:hAnsi="仿宋" w:eastAsia="仿宋"/>
                <w:bCs/>
                <w:sz w:val="28"/>
              </w:rPr>
              <w:t>协商</w:t>
            </w:r>
            <w:r>
              <w:rPr>
                <w:rFonts w:hint="eastAsia" w:ascii="仿宋" w:hAnsi="仿宋" w:eastAsia="仿宋"/>
                <w:bCs/>
                <w:spacing w:val="20"/>
                <w:sz w:val="28"/>
                <w:szCs w:val="28"/>
              </w:rPr>
              <w:t>或调解</w:t>
            </w:r>
            <w:r>
              <w:rPr>
                <w:rFonts w:hint="eastAsia" w:ascii="仿宋" w:hAnsi="仿宋" w:eastAsia="仿宋"/>
                <w:bCs/>
                <w:sz w:val="28"/>
              </w:rPr>
              <w:t>不成的，可采取以下第</w:t>
            </w:r>
            <w:r>
              <w:rPr>
                <w:rFonts w:hint="eastAsia" w:ascii="仿宋" w:hAnsi="仿宋" w:eastAsia="仿宋"/>
                <w:bCs/>
                <w:sz w:val="28"/>
                <w:lang w:val="en-US" w:eastAsia="zh-CN"/>
              </w:rPr>
              <w:t xml:space="preserve">   </w:t>
            </w:r>
            <w:r>
              <w:rPr>
                <w:rFonts w:hint="eastAsia" w:ascii="仿宋" w:hAnsi="仿宋" w:eastAsia="仿宋"/>
                <w:bCs/>
                <w:sz w:val="28"/>
              </w:rPr>
              <w:t>种方式解决。</w:t>
            </w:r>
          </w:p>
          <w:p w14:paraId="7E27653C">
            <w:pPr>
              <w:ind w:left="560"/>
              <w:rPr>
                <w:rFonts w:ascii="仿宋" w:hAnsi="仿宋" w:eastAsia="仿宋"/>
                <w:bCs/>
                <w:sz w:val="28"/>
              </w:rPr>
            </w:pPr>
            <w:r>
              <w:rPr>
                <w:rFonts w:hint="eastAsia" w:ascii="仿宋" w:hAnsi="仿宋" w:eastAsia="仿宋"/>
                <w:bCs/>
                <w:sz w:val="28"/>
              </w:rPr>
              <w:t>1、双方同意由</w:t>
            </w:r>
            <w:r>
              <w:rPr>
                <w:rFonts w:hint="eastAsia" w:ascii="仿宋" w:hAnsi="仿宋" w:eastAsia="仿宋"/>
                <w:bCs/>
                <w:sz w:val="28"/>
                <w:u w:val="single"/>
              </w:rPr>
              <w:t>北京</w:t>
            </w:r>
            <w:r>
              <w:rPr>
                <w:rFonts w:hint="eastAsia" w:ascii="仿宋" w:hAnsi="仿宋" w:eastAsia="仿宋"/>
                <w:bCs/>
                <w:sz w:val="28"/>
              </w:rPr>
              <w:t>仲裁委员会仲裁。</w:t>
            </w:r>
          </w:p>
          <w:p w14:paraId="7994F85A">
            <w:pPr>
              <w:ind w:firstLine="560" w:firstLineChars="200"/>
              <w:rPr>
                <w:rFonts w:ascii="仿宋" w:hAnsi="仿宋" w:eastAsia="仿宋"/>
                <w:bCs/>
                <w:sz w:val="28"/>
                <w:lang w:eastAsia="zh-CN"/>
              </w:rPr>
            </w:pPr>
            <w:r>
              <w:rPr>
                <w:rFonts w:ascii="仿宋" w:hAnsi="仿宋" w:eastAsia="仿宋"/>
                <w:bCs/>
                <w:sz w:val="28"/>
              </w:rPr>
              <w:t>2</w:t>
            </w:r>
            <w:r>
              <w:rPr>
                <w:rFonts w:hint="eastAsia" w:ascii="仿宋" w:hAnsi="仿宋" w:eastAsia="仿宋"/>
                <w:bCs/>
                <w:sz w:val="28"/>
              </w:rPr>
              <w:t>、双方约定向（被告住所地</w:t>
            </w:r>
            <w:r>
              <w:rPr>
                <w:rFonts w:hint="eastAsia" w:ascii="仿宋" w:hAnsi="仿宋" w:eastAsia="仿宋"/>
                <w:bCs/>
                <w:sz w:val="28"/>
                <w:lang w:val="en-US" w:eastAsia="zh-CN"/>
              </w:rPr>
              <w:t>/</w:t>
            </w:r>
            <w:r>
              <w:rPr>
                <w:rFonts w:hint="eastAsia" w:ascii="仿宋" w:hAnsi="仿宋" w:eastAsia="仿宋"/>
                <w:bCs/>
                <w:sz w:val="28"/>
              </w:rPr>
              <w:t>合同履行地</w:t>
            </w:r>
            <w:r>
              <w:rPr>
                <w:rFonts w:hint="eastAsia" w:ascii="仿宋" w:hAnsi="仿宋" w:eastAsia="仿宋"/>
                <w:bCs/>
                <w:sz w:val="28"/>
                <w:lang w:val="en-US" w:eastAsia="zh-CN"/>
              </w:rPr>
              <w:t>/</w:t>
            </w:r>
            <w:r>
              <w:rPr>
                <w:rFonts w:hint="eastAsia" w:ascii="仿宋" w:hAnsi="仿宋" w:eastAsia="仿宋"/>
                <w:bCs/>
                <w:sz w:val="28"/>
              </w:rPr>
              <w:t>合同签订地</w:t>
            </w:r>
            <w:r>
              <w:rPr>
                <w:rFonts w:hint="eastAsia" w:ascii="仿宋" w:hAnsi="仿宋" w:eastAsia="仿宋"/>
                <w:bCs/>
                <w:sz w:val="28"/>
                <w:lang w:val="en-US" w:eastAsia="zh-CN"/>
              </w:rPr>
              <w:t>/</w:t>
            </w:r>
            <w:r>
              <w:rPr>
                <w:rFonts w:hint="eastAsia" w:ascii="仿宋" w:hAnsi="仿宋" w:eastAsia="仿宋"/>
                <w:bCs/>
                <w:sz w:val="28"/>
              </w:rPr>
              <w:t>原告住所地</w:t>
            </w:r>
            <w:r>
              <w:rPr>
                <w:rFonts w:hint="eastAsia" w:ascii="仿宋" w:hAnsi="仿宋" w:eastAsia="仿宋"/>
                <w:bCs/>
                <w:sz w:val="28"/>
                <w:lang w:val="en-US" w:eastAsia="zh-CN"/>
              </w:rPr>
              <w:t>/</w:t>
            </w:r>
            <w:r>
              <w:rPr>
                <w:rFonts w:hint="eastAsia" w:ascii="仿宋" w:hAnsi="仿宋" w:eastAsia="仿宋"/>
                <w:bCs/>
                <w:sz w:val="28"/>
              </w:rPr>
              <w:t>标的物所在地）的人民法院起诉。</w:t>
            </w:r>
          </w:p>
          <w:p w14:paraId="7360F388">
            <w:pPr>
              <w:numPr>
                <w:ilvl w:val="0"/>
                <w:numId w:val="2"/>
              </w:numPr>
              <w:ind w:firstLine="562" w:firstLineChars="200"/>
              <w:rPr>
                <w:rFonts w:ascii="仿宋" w:hAnsi="仿宋" w:eastAsia="仿宋"/>
                <w:b/>
                <w:sz w:val="28"/>
              </w:rPr>
            </w:pPr>
            <w:r>
              <w:rPr>
                <w:rFonts w:hint="eastAsia" w:ascii="仿宋" w:hAnsi="仿宋" w:eastAsia="仿宋"/>
                <w:b/>
                <w:sz w:val="28"/>
              </w:rPr>
              <w:t>送达</w:t>
            </w:r>
          </w:p>
          <w:p w14:paraId="282D9EF1">
            <w:pPr>
              <w:ind w:firstLine="560"/>
              <w:rPr>
                <w:rFonts w:ascii="仿宋" w:hAnsi="仿宋" w:eastAsia="仿宋"/>
                <w:bCs/>
                <w:sz w:val="28"/>
                <w:lang w:eastAsia="zh-CN"/>
              </w:rPr>
            </w:pPr>
            <w:r>
              <w:rPr>
                <w:rFonts w:hint="eastAsia" w:ascii="仿宋" w:hAnsi="仿宋" w:eastAsia="仿宋"/>
                <w:bCs/>
                <w:sz w:val="28"/>
              </w:rPr>
              <w:t>甲乙双方均应确保本合同记载的通讯地址的有效性，邮寄地址以本合同记载内容为准。通讯地址发生变更的，应当及时书面通知对方。因收件方原因导致函件无法送达的，包括但不限于退信、拒收或者无权利人代收等，函件寄出日视为送达日，不利后果由收件方承担。</w:t>
            </w:r>
          </w:p>
          <w:p w14:paraId="72A0B5C8">
            <w:pPr>
              <w:numPr>
                <w:ilvl w:val="0"/>
                <w:numId w:val="2"/>
              </w:numPr>
              <w:ind w:firstLine="562" w:firstLineChars="200"/>
              <w:rPr>
                <w:rFonts w:hint="eastAsia" w:ascii="仿宋" w:hAnsi="仿宋" w:eastAsia="仿宋"/>
                <w:b/>
                <w:sz w:val="28"/>
              </w:rPr>
            </w:pPr>
            <w:r>
              <w:rPr>
                <w:rFonts w:hint="eastAsia" w:ascii="仿宋" w:hAnsi="仿宋" w:eastAsia="仿宋"/>
                <w:b/>
                <w:sz w:val="28"/>
              </w:rPr>
              <w:t>其它</w:t>
            </w:r>
          </w:p>
          <w:p w14:paraId="1600A379">
            <w:pPr>
              <w:tabs>
                <w:tab w:val="left" w:pos="822"/>
              </w:tabs>
              <w:ind w:firstLine="560" w:firstLineChars="200"/>
              <w:rPr>
                <w:rFonts w:ascii="仿宋" w:hAnsi="仿宋" w:eastAsia="仿宋"/>
                <w:sz w:val="28"/>
              </w:rPr>
            </w:pPr>
            <w:r>
              <w:rPr>
                <w:rFonts w:hint="eastAsia" w:ascii="仿宋" w:hAnsi="仿宋" w:eastAsia="仿宋"/>
                <w:sz w:val="28"/>
                <w:lang w:val="en-US" w:eastAsia="zh-CN"/>
              </w:rPr>
              <w:t>1</w:t>
            </w:r>
            <w:r>
              <w:rPr>
                <w:rFonts w:hint="eastAsia" w:ascii="仿宋" w:hAnsi="仿宋" w:eastAsia="仿宋"/>
                <w:sz w:val="28"/>
              </w:rPr>
              <w:t>、若发生乙方以外的原因导致合同终止，甲方根据乙方完成工作量支付相应合同金额及适当补偿或甲方应以乙方目前为履约已发生的累计成本加合理利润予以支付合同价款。</w:t>
            </w:r>
          </w:p>
          <w:p w14:paraId="11E48DC5">
            <w:pPr>
              <w:tabs>
                <w:tab w:val="left" w:pos="822"/>
              </w:tabs>
              <w:ind w:firstLine="560" w:firstLineChars="200"/>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、双方经协商一致可变更或解除合同，并以书面形式确定。</w:t>
            </w:r>
          </w:p>
          <w:p w14:paraId="1DE84F7F">
            <w:pPr>
              <w:tabs>
                <w:tab w:val="left" w:pos="822"/>
              </w:tabs>
              <w:ind w:firstLine="560" w:firstLineChars="200"/>
              <w:rPr>
                <w:rFonts w:ascii="仿宋" w:hAnsi="仿宋" w:eastAsia="仿宋"/>
                <w:sz w:val="28"/>
              </w:rPr>
            </w:pPr>
            <w:r>
              <w:rPr>
                <w:rFonts w:hint="eastAsia" w:ascii="仿宋" w:hAnsi="仿宋" w:eastAsia="仿宋"/>
                <w:sz w:val="28"/>
                <w:lang w:val="en-US" w:eastAsia="zh-CN"/>
              </w:rPr>
              <w:t>3</w:t>
            </w:r>
            <w:r>
              <w:rPr>
                <w:rFonts w:hint="eastAsia" w:ascii="仿宋" w:hAnsi="仿宋" w:eastAsia="仿宋"/>
                <w:sz w:val="28"/>
              </w:rPr>
              <w:t>、甲方向乙方提出的要求超出合同约定范围的，应由双方另行协商。</w:t>
            </w:r>
          </w:p>
          <w:p w14:paraId="5C4F2F1F">
            <w:pPr>
              <w:tabs>
                <w:tab w:val="left" w:pos="822"/>
              </w:tabs>
              <w:ind w:firstLine="560" w:firstLineChars="200"/>
              <w:rPr>
                <w:rFonts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、本合同一式六份，甲乙双方各执三份，具有同等法律效力。</w:t>
            </w:r>
          </w:p>
          <w:p w14:paraId="218FA122">
            <w:pPr>
              <w:tabs>
                <w:tab w:val="left" w:pos="822"/>
              </w:tabs>
              <w:ind w:firstLine="560" w:firstLineChars="200"/>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、本合同自双方签字盖章之日起生效。</w:t>
            </w:r>
          </w:p>
          <w:p w14:paraId="476D5F3E">
            <w:pPr>
              <w:tabs>
                <w:tab w:val="left" w:pos="822"/>
              </w:tabs>
              <w:ind w:firstLine="560" w:firstLineChars="200"/>
              <w:rPr>
                <w:rFonts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、合同签订人为委托代理人的，甲乙双方应提供法定代表人授权委托书。</w:t>
            </w:r>
          </w:p>
          <w:p w14:paraId="745C6F35">
            <w:r>
              <w:rPr>
                <w:rFonts w:hint="eastAsia" w:ascii="仿宋" w:hAnsi="仿宋" w:eastAsia="仿宋"/>
                <w:sz w:val="28"/>
                <w:lang w:val="en-US" w:eastAsia="zh-CN"/>
              </w:rPr>
              <w:t>7</w:t>
            </w:r>
            <w:r>
              <w:rPr>
                <w:rFonts w:hint="eastAsia" w:ascii="仿宋" w:hAnsi="仿宋" w:eastAsia="仿宋"/>
                <w:sz w:val="28"/>
              </w:rPr>
              <w:t>、</w:t>
            </w:r>
            <w:r>
              <w:rPr>
                <w:rFonts w:hint="eastAsia" w:ascii="仿宋" w:hAnsi="仿宋" w:eastAsia="仿宋"/>
                <w:sz w:val="28"/>
                <w:szCs w:val="28"/>
              </w:rPr>
              <w:t>双方经办人信息</w:t>
            </w:r>
          </w:p>
          <w:p w14:paraId="08C79E21"/>
          <w:p w14:paraId="18652054">
            <w:pPr>
              <w:tabs>
                <w:tab w:val="left" w:pos="822"/>
              </w:tabs>
              <w:ind w:firstLine="560" w:firstLineChars="200"/>
              <w:rPr>
                <w:rFonts w:ascii="仿宋" w:hAnsi="仿宋" w:eastAsia="仿宋"/>
                <w:sz w:val="28"/>
                <w:lang w:eastAsia="zh-CN"/>
              </w:rPr>
            </w:pPr>
          </w:p>
          <w:p w14:paraId="0DF76992">
            <w:pPr>
              <w:tabs>
                <w:tab w:val="left" w:pos="822"/>
              </w:tabs>
              <w:ind w:firstLine="560" w:firstLineChars="200"/>
              <w:rPr>
                <w:rFonts w:ascii="仿宋" w:hAnsi="仿宋" w:eastAsia="仿宋"/>
                <w:sz w:val="28"/>
                <w:lang w:eastAsia="zh-CN"/>
              </w:rPr>
            </w:pPr>
          </w:p>
          <w:p w14:paraId="2579B9B0">
            <w:pPr>
              <w:tabs>
                <w:tab w:val="left" w:pos="822"/>
              </w:tabs>
              <w:ind w:firstLine="560" w:firstLineChars="200"/>
              <w:rPr>
                <w:rFonts w:ascii="仿宋" w:hAnsi="仿宋" w:eastAsia="仿宋"/>
                <w:sz w:val="28"/>
                <w:lang w:eastAsia="zh-CN"/>
              </w:rPr>
            </w:pPr>
          </w:p>
          <w:p w14:paraId="02309BC9">
            <w:pPr>
              <w:tabs>
                <w:tab w:val="left" w:pos="822"/>
              </w:tabs>
              <w:ind w:firstLine="560" w:firstLineChars="200"/>
              <w:rPr>
                <w:rFonts w:ascii="仿宋" w:hAnsi="仿宋" w:eastAsia="仿宋"/>
                <w:sz w:val="28"/>
                <w:lang w:eastAsia="zh-CN"/>
              </w:rPr>
            </w:pPr>
          </w:p>
          <w:p w14:paraId="30814D71">
            <w:pPr>
              <w:tabs>
                <w:tab w:val="left" w:pos="822"/>
              </w:tabs>
              <w:ind w:firstLine="560" w:firstLineChars="200"/>
              <w:rPr>
                <w:rFonts w:ascii="仿宋" w:hAnsi="仿宋" w:eastAsia="仿宋"/>
                <w:sz w:val="28"/>
                <w:lang w:eastAsia="zh-CN"/>
              </w:rPr>
            </w:pPr>
          </w:p>
          <w:p w14:paraId="44774C88">
            <w:pPr>
              <w:tabs>
                <w:tab w:val="left" w:pos="822"/>
              </w:tabs>
              <w:ind w:firstLine="560" w:firstLineChars="200"/>
              <w:rPr>
                <w:rFonts w:ascii="仿宋" w:hAnsi="仿宋" w:eastAsia="仿宋"/>
                <w:sz w:val="28"/>
                <w:lang w:eastAsia="zh-CN"/>
              </w:rPr>
            </w:pPr>
          </w:p>
          <w:p w14:paraId="30E1CC84">
            <w:pPr>
              <w:tabs>
                <w:tab w:val="left" w:pos="822"/>
              </w:tabs>
              <w:ind w:firstLine="560" w:firstLineChars="200"/>
              <w:rPr>
                <w:rFonts w:ascii="仿宋" w:hAnsi="仿宋" w:eastAsia="仿宋"/>
                <w:sz w:val="28"/>
                <w:lang w:eastAsia="zh-CN"/>
              </w:rPr>
            </w:pPr>
          </w:p>
          <w:p w14:paraId="5C877CBF">
            <w:pPr>
              <w:tabs>
                <w:tab w:val="left" w:pos="822"/>
              </w:tabs>
              <w:ind w:firstLine="560" w:firstLineChars="200"/>
              <w:rPr>
                <w:rFonts w:ascii="仿宋" w:hAnsi="仿宋" w:eastAsia="仿宋"/>
                <w:sz w:val="28"/>
                <w:lang w:eastAsia="zh-CN"/>
              </w:rPr>
            </w:pPr>
          </w:p>
          <w:p w14:paraId="53DDEB90">
            <w:pPr>
              <w:tabs>
                <w:tab w:val="left" w:pos="822"/>
              </w:tabs>
              <w:ind w:firstLine="560" w:firstLineChars="200"/>
              <w:rPr>
                <w:rFonts w:ascii="仿宋" w:hAnsi="仿宋" w:eastAsia="仿宋"/>
                <w:sz w:val="28"/>
                <w:lang w:eastAsia="zh-CN"/>
              </w:rPr>
            </w:pPr>
          </w:p>
          <w:p w14:paraId="4BC85D00">
            <w:pPr>
              <w:tabs>
                <w:tab w:val="left" w:pos="822"/>
              </w:tabs>
              <w:ind w:firstLine="560" w:firstLineChars="200"/>
              <w:rPr>
                <w:rFonts w:ascii="仿宋" w:hAnsi="仿宋" w:eastAsia="仿宋"/>
                <w:sz w:val="28"/>
                <w:lang w:eastAsia="zh-CN"/>
              </w:rPr>
            </w:pPr>
          </w:p>
          <w:p w14:paraId="4E9B3F3E">
            <w:pPr>
              <w:tabs>
                <w:tab w:val="left" w:pos="822"/>
              </w:tabs>
              <w:ind w:firstLine="560" w:firstLineChars="200"/>
              <w:rPr>
                <w:rFonts w:ascii="仿宋" w:hAnsi="仿宋" w:eastAsia="仿宋"/>
                <w:sz w:val="28"/>
                <w:lang w:eastAsia="zh-CN"/>
              </w:rPr>
            </w:pPr>
          </w:p>
          <w:p w14:paraId="141E0D5A">
            <w:pPr>
              <w:tabs>
                <w:tab w:val="left" w:pos="822"/>
              </w:tabs>
              <w:ind w:firstLine="560" w:firstLineChars="200"/>
              <w:rPr>
                <w:rFonts w:ascii="仿宋" w:hAnsi="仿宋" w:eastAsia="仿宋"/>
                <w:sz w:val="28"/>
                <w:lang w:eastAsia="zh-CN"/>
              </w:rPr>
            </w:pPr>
          </w:p>
          <w:p w14:paraId="577F6CA4">
            <w:pPr>
              <w:tabs>
                <w:tab w:val="left" w:pos="822"/>
              </w:tabs>
              <w:ind w:firstLine="560" w:firstLineChars="200"/>
              <w:rPr>
                <w:rFonts w:ascii="仿宋" w:hAnsi="仿宋" w:eastAsia="仿宋"/>
                <w:sz w:val="28"/>
                <w:lang w:eastAsia="zh-CN"/>
              </w:rPr>
            </w:pPr>
          </w:p>
          <w:p w14:paraId="49EB0A29">
            <w:pPr>
              <w:tabs>
                <w:tab w:val="left" w:pos="822"/>
              </w:tabs>
              <w:ind w:firstLine="560" w:firstLineChars="200"/>
              <w:rPr>
                <w:rFonts w:ascii="仿宋" w:hAnsi="仿宋" w:eastAsia="仿宋"/>
                <w:sz w:val="28"/>
                <w:lang w:eastAsia="zh-CN"/>
              </w:rPr>
            </w:pPr>
          </w:p>
          <w:p w14:paraId="34FCCDCB">
            <w:pPr>
              <w:tabs>
                <w:tab w:val="left" w:pos="822"/>
              </w:tabs>
              <w:ind w:firstLine="560" w:firstLineChars="200"/>
              <w:rPr>
                <w:rFonts w:ascii="仿宋" w:hAnsi="仿宋" w:eastAsia="仿宋"/>
                <w:sz w:val="28"/>
                <w:lang w:eastAsia="zh-CN"/>
              </w:rPr>
            </w:pPr>
          </w:p>
          <w:p w14:paraId="20558C40">
            <w:pPr>
              <w:tabs>
                <w:tab w:val="left" w:pos="822"/>
              </w:tabs>
              <w:ind w:firstLine="560" w:firstLineChars="200"/>
              <w:rPr>
                <w:rFonts w:ascii="仿宋" w:hAnsi="仿宋" w:eastAsia="仿宋"/>
                <w:sz w:val="28"/>
                <w:lang w:eastAsia="zh-CN"/>
              </w:rPr>
            </w:pPr>
          </w:p>
          <w:p w14:paraId="24F354F6">
            <w:pPr>
              <w:tabs>
                <w:tab w:val="left" w:pos="822"/>
              </w:tabs>
              <w:ind w:firstLine="560" w:firstLineChars="200"/>
              <w:rPr>
                <w:rFonts w:ascii="仿宋" w:hAnsi="仿宋" w:eastAsia="仿宋"/>
                <w:sz w:val="28"/>
                <w:lang w:eastAsia="zh-CN"/>
              </w:rPr>
            </w:pPr>
          </w:p>
          <w:p w14:paraId="4F46A927">
            <w:pPr>
              <w:tabs>
                <w:tab w:val="left" w:pos="822"/>
              </w:tabs>
              <w:ind w:firstLine="560" w:firstLineChars="200"/>
              <w:rPr>
                <w:rFonts w:ascii="仿宋" w:hAnsi="仿宋" w:eastAsia="仿宋"/>
                <w:sz w:val="28"/>
                <w:lang w:eastAsia="zh-CN"/>
              </w:rPr>
            </w:pPr>
          </w:p>
          <w:p w14:paraId="403A27E6"/>
          <w:p w14:paraId="7194BBC5"/>
          <w:p w14:paraId="31BDAEAF"/>
          <w:p w14:paraId="7F2C4471"/>
          <w:p w14:paraId="195182CF">
            <w:pPr>
              <w:spacing w:line="192" w:lineRule="auto"/>
              <w:ind w:firstLine="0" w:firstLineChars="0"/>
              <w:rPr>
                <w:rFonts w:ascii="仿宋" w:hAnsi="仿宋" w:eastAsia="仿宋"/>
                <w:b/>
                <w:sz w:val="28"/>
              </w:rPr>
            </w:pPr>
          </w:p>
        </w:tc>
      </w:tr>
    </w:tbl>
    <w:p w14:paraId="1DF96B3E">
      <w:pPr>
        <w:jc w:val="center"/>
        <w:rPr>
          <w:rFonts w:ascii="宋体" w:hAnsi="宋体" w:eastAsia="宋体" w:cs="宋体"/>
          <w:sz w:val="24"/>
          <w:szCs w:val="24"/>
        </w:rPr>
      </w:pPr>
      <w:r>
        <w:rPr>
          <w:rFonts w:ascii="宋体" w:hAnsi="宋体" w:eastAsia="宋体" w:cs="宋体"/>
          <w:sz w:val="24"/>
          <w:szCs w:val="24"/>
        </w:rPr>
        <w:br w:type="page"/>
      </w:r>
    </w:p>
    <w:p w14:paraId="6C31B039">
      <w:pPr>
        <w:jc w:val="center"/>
        <w:rPr>
          <w:rFonts w:ascii="宋体" w:hAnsi="宋体" w:eastAsia="宋体" w:cs="宋体"/>
          <w:sz w:val="24"/>
          <w:szCs w:val="24"/>
        </w:rPr>
      </w:pPr>
    </w:p>
    <w:tbl>
      <w:tblPr>
        <w:tblStyle w:val="21"/>
        <w:tblW w:w="901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970"/>
        <w:gridCol w:w="1557"/>
        <w:gridCol w:w="79"/>
        <w:gridCol w:w="722"/>
        <w:gridCol w:w="180"/>
        <w:gridCol w:w="722"/>
        <w:gridCol w:w="180"/>
        <w:gridCol w:w="902"/>
        <w:gridCol w:w="2164"/>
      </w:tblGrid>
      <w:tr w14:paraId="7922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541" w:type="dxa"/>
            <w:vMerge w:val="restart"/>
            <w:vAlign w:val="center"/>
          </w:tcPr>
          <w:p w14:paraId="36D4F929">
            <w:pPr>
              <w:jc w:val="center"/>
              <w:rPr>
                <w:rFonts w:ascii="仿宋" w:hAnsi="仿宋" w:eastAsia="仿宋"/>
                <w:b/>
                <w:sz w:val="24"/>
              </w:rPr>
            </w:pPr>
          </w:p>
          <w:p w14:paraId="399E72B0">
            <w:pPr>
              <w:jc w:val="center"/>
              <w:rPr>
                <w:rFonts w:ascii="仿宋" w:hAnsi="仿宋" w:eastAsia="仿宋"/>
                <w:b/>
                <w:sz w:val="24"/>
              </w:rPr>
            </w:pPr>
          </w:p>
          <w:p w14:paraId="2E075A60">
            <w:pPr>
              <w:spacing w:line="320" w:lineRule="exact"/>
              <w:jc w:val="center"/>
              <w:rPr>
                <w:rFonts w:ascii="仿宋" w:hAnsi="仿宋" w:eastAsia="仿宋"/>
                <w:b/>
                <w:sz w:val="24"/>
              </w:rPr>
            </w:pPr>
          </w:p>
          <w:p w14:paraId="6EDE6065">
            <w:pPr>
              <w:spacing w:line="320" w:lineRule="exact"/>
              <w:jc w:val="center"/>
              <w:rPr>
                <w:rFonts w:ascii="仿宋" w:hAnsi="仿宋" w:eastAsia="仿宋"/>
                <w:b/>
                <w:sz w:val="24"/>
              </w:rPr>
            </w:pPr>
            <w:r>
              <w:rPr>
                <w:rFonts w:hint="eastAsia" w:ascii="仿宋" w:hAnsi="仿宋" w:eastAsia="仿宋"/>
                <w:b/>
                <w:sz w:val="24"/>
              </w:rPr>
              <w:t>委托人︿甲方﹀</w:t>
            </w:r>
          </w:p>
          <w:p w14:paraId="58E6D7E5">
            <w:pPr>
              <w:jc w:val="center"/>
              <w:rPr>
                <w:rFonts w:ascii="仿宋" w:hAnsi="仿宋" w:eastAsia="仿宋"/>
                <w:b/>
                <w:sz w:val="24"/>
              </w:rPr>
            </w:pPr>
          </w:p>
        </w:tc>
        <w:tc>
          <w:tcPr>
            <w:tcW w:w="1970" w:type="dxa"/>
            <w:vAlign w:val="center"/>
          </w:tcPr>
          <w:p w14:paraId="230B9559">
            <w:pPr>
              <w:jc w:val="center"/>
              <w:rPr>
                <w:rFonts w:ascii="仿宋" w:hAnsi="仿宋" w:eastAsia="仿宋"/>
                <w:b/>
                <w:sz w:val="24"/>
              </w:rPr>
            </w:pPr>
            <w:r>
              <w:rPr>
                <w:rFonts w:hint="eastAsia" w:ascii="仿宋" w:hAnsi="仿宋" w:eastAsia="仿宋"/>
                <w:b/>
                <w:sz w:val="24"/>
              </w:rPr>
              <w:t>名称（或姓名）</w:t>
            </w:r>
          </w:p>
        </w:tc>
        <w:tc>
          <w:tcPr>
            <w:tcW w:w="4342" w:type="dxa"/>
            <w:gridSpan w:val="7"/>
            <w:vAlign w:val="center"/>
          </w:tcPr>
          <w:p w14:paraId="3587F7C1">
            <w:pPr>
              <w:ind w:left="0" w:leftChars="0" w:firstLine="241" w:firstLineChars="100"/>
              <w:rPr>
                <w:rFonts w:ascii="仿宋" w:hAnsi="仿宋" w:eastAsia="仿宋"/>
                <w:b/>
                <w:sz w:val="24"/>
              </w:rPr>
            </w:pPr>
            <w:r>
              <w:rPr>
                <w:rFonts w:hint="eastAsia" w:ascii="仿宋" w:hAnsi="仿宋" w:eastAsia="仿宋"/>
                <w:b/>
                <w:sz w:val="24"/>
              </w:rPr>
              <w:t xml:space="preserve">                        （签章）</w:t>
            </w:r>
          </w:p>
        </w:tc>
        <w:tc>
          <w:tcPr>
            <w:tcW w:w="2164" w:type="dxa"/>
            <w:vMerge w:val="restart"/>
            <w:vAlign w:val="center"/>
          </w:tcPr>
          <w:p w14:paraId="341EE92E">
            <w:pPr>
              <w:jc w:val="center"/>
              <w:rPr>
                <w:rFonts w:ascii="仿宋" w:hAnsi="仿宋" w:eastAsia="仿宋"/>
                <w:b/>
                <w:sz w:val="24"/>
              </w:rPr>
            </w:pPr>
          </w:p>
          <w:p w14:paraId="53C61FE6">
            <w:pPr>
              <w:jc w:val="center"/>
              <w:rPr>
                <w:rFonts w:ascii="仿宋" w:hAnsi="仿宋" w:eastAsia="仿宋"/>
                <w:b/>
                <w:sz w:val="24"/>
              </w:rPr>
            </w:pPr>
          </w:p>
          <w:p w14:paraId="6E66C826">
            <w:pPr>
              <w:jc w:val="center"/>
              <w:rPr>
                <w:rFonts w:ascii="仿宋" w:hAnsi="仿宋" w:eastAsia="仿宋"/>
                <w:b/>
                <w:sz w:val="24"/>
              </w:rPr>
            </w:pPr>
            <w:r>
              <w:rPr>
                <w:rFonts w:hint="eastAsia" w:ascii="仿宋" w:hAnsi="仿宋" w:eastAsia="仿宋"/>
                <w:b/>
                <w:sz w:val="24"/>
              </w:rPr>
              <w:t>技术合同专用章</w:t>
            </w:r>
          </w:p>
          <w:p w14:paraId="7DA96549">
            <w:pPr>
              <w:jc w:val="center"/>
              <w:rPr>
                <w:rFonts w:ascii="仿宋" w:hAnsi="仿宋" w:eastAsia="仿宋"/>
                <w:b/>
                <w:sz w:val="24"/>
              </w:rPr>
            </w:pPr>
            <w:r>
              <w:rPr>
                <w:rFonts w:hint="eastAsia" w:ascii="仿宋" w:hAnsi="仿宋" w:eastAsia="仿宋"/>
                <w:b/>
                <w:sz w:val="24"/>
              </w:rPr>
              <w:t>或</w:t>
            </w:r>
          </w:p>
          <w:p w14:paraId="16DCFD75">
            <w:pPr>
              <w:jc w:val="center"/>
              <w:rPr>
                <w:rFonts w:ascii="仿宋" w:hAnsi="仿宋" w:eastAsia="仿宋"/>
                <w:b/>
                <w:sz w:val="24"/>
              </w:rPr>
            </w:pPr>
            <w:r>
              <w:rPr>
                <w:rFonts w:hint="eastAsia" w:ascii="仿宋" w:hAnsi="仿宋" w:eastAsia="仿宋"/>
                <w:b/>
                <w:sz w:val="24"/>
              </w:rPr>
              <w:t>单位公章</w:t>
            </w:r>
          </w:p>
          <w:p w14:paraId="1E7635F9">
            <w:pPr>
              <w:jc w:val="center"/>
              <w:rPr>
                <w:rFonts w:ascii="仿宋" w:hAnsi="仿宋" w:eastAsia="仿宋"/>
                <w:b/>
                <w:sz w:val="24"/>
              </w:rPr>
            </w:pPr>
          </w:p>
          <w:p w14:paraId="43151C9A">
            <w:pPr>
              <w:jc w:val="center"/>
              <w:rPr>
                <w:rFonts w:ascii="仿宋" w:hAnsi="仿宋" w:eastAsia="仿宋"/>
                <w:b/>
                <w:sz w:val="24"/>
              </w:rPr>
            </w:pPr>
          </w:p>
          <w:p w14:paraId="1EB057B2">
            <w:pPr>
              <w:jc w:val="center"/>
              <w:rPr>
                <w:rFonts w:ascii="仿宋" w:hAnsi="仿宋" w:eastAsia="仿宋"/>
                <w:b/>
                <w:sz w:val="24"/>
              </w:rPr>
            </w:pPr>
          </w:p>
          <w:p w14:paraId="1D76F1A5">
            <w:pPr>
              <w:jc w:val="center"/>
              <w:rPr>
                <w:rFonts w:ascii="仿宋" w:hAnsi="仿宋" w:eastAsia="仿宋"/>
                <w:b/>
                <w:sz w:val="24"/>
              </w:rPr>
            </w:pPr>
          </w:p>
          <w:p w14:paraId="474997B2">
            <w:pPr>
              <w:jc w:val="center"/>
              <w:rPr>
                <w:rFonts w:ascii="仿宋" w:hAnsi="仿宋" w:eastAsia="仿宋"/>
                <w:b/>
                <w:sz w:val="24"/>
              </w:rPr>
            </w:pPr>
          </w:p>
          <w:p w14:paraId="58ADC60E">
            <w:pPr>
              <w:jc w:val="center"/>
              <w:rPr>
                <w:rFonts w:ascii="仿宋" w:hAnsi="仿宋" w:eastAsia="仿宋"/>
                <w:b/>
                <w:sz w:val="24"/>
              </w:rPr>
            </w:pPr>
          </w:p>
          <w:p w14:paraId="64F50F80">
            <w:pPr>
              <w:jc w:val="center"/>
              <w:rPr>
                <w:rFonts w:ascii="仿宋" w:hAnsi="仿宋" w:eastAsia="仿宋"/>
                <w:b/>
                <w:sz w:val="24"/>
              </w:rPr>
            </w:pPr>
          </w:p>
          <w:p w14:paraId="4FDE5663">
            <w:pPr>
              <w:jc w:val="center"/>
              <w:rPr>
                <w:rFonts w:ascii="仿宋" w:hAnsi="仿宋" w:eastAsia="仿宋"/>
                <w:b/>
                <w:sz w:val="24"/>
              </w:rPr>
            </w:pPr>
          </w:p>
          <w:p w14:paraId="3463569B">
            <w:pPr>
              <w:jc w:val="center"/>
              <w:rPr>
                <w:rFonts w:ascii="仿宋" w:hAnsi="仿宋" w:eastAsia="仿宋"/>
                <w:b/>
                <w:sz w:val="24"/>
              </w:rPr>
            </w:pPr>
          </w:p>
          <w:p w14:paraId="096B87F7">
            <w:pPr>
              <w:jc w:val="center"/>
              <w:rPr>
                <w:rFonts w:ascii="仿宋" w:hAnsi="仿宋" w:eastAsia="仿宋"/>
                <w:b/>
                <w:sz w:val="24"/>
              </w:rPr>
            </w:pPr>
          </w:p>
          <w:p w14:paraId="0AFE0801">
            <w:pPr>
              <w:jc w:val="center"/>
              <w:rPr>
                <w:rFonts w:ascii="仿宋" w:hAnsi="仿宋" w:eastAsia="仿宋"/>
                <w:b/>
                <w:sz w:val="24"/>
              </w:rPr>
            </w:pPr>
          </w:p>
          <w:p w14:paraId="64CCB095">
            <w:pPr>
              <w:jc w:val="center"/>
              <w:rPr>
                <w:rFonts w:ascii="仿宋" w:hAnsi="仿宋" w:eastAsia="仿宋"/>
                <w:b/>
                <w:sz w:val="24"/>
              </w:rPr>
            </w:pPr>
          </w:p>
          <w:p w14:paraId="1F6F5C7E">
            <w:pPr>
              <w:ind w:firstLine="241" w:firstLineChars="100"/>
              <w:jc w:val="center"/>
              <w:rPr>
                <w:rFonts w:ascii="仿宋" w:hAnsi="仿宋" w:eastAsia="仿宋"/>
                <w:b/>
                <w:sz w:val="24"/>
              </w:rPr>
            </w:pPr>
            <w:r>
              <w:rPr>
                <w:rFonts w:hint="eastAsia" w:ascii="仿宋" w:hAnsi="仿宋" w:eastAsia="仿宋"/>
                <w:b/>
                <w:sz w:val="24"/>
              </w:rPr>
              <w:t>年  月  日</w:t>
            </w:r>
          </w:p>
        </w:tc>
      </w:tr>
      <w:tr w14:paraId="2ABE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vAlign w:val="center"/>
          </w:tcPr>
          <w:p w14:paraId="72E147DB">
            <w:pPr>
              <w:jc w:val="center"/>
              <w:rPr>
                <w:rFonts w:ascii="仿宋" w:hAnsi="仿宋" w:eastAsia="仿宋"/>
                <w:b/>
                <w:sz w:val="24"/>
              </w:rPr>
            </w:pPr>
          </w:p>
        </w:tc>
        <w:tc>
          <w:tcPr>
            <w:tcW w:w="1970" w:type="dxa"/>
            <w:vAlign w:val="center"/>
          </w:tcPr>
          <w:p w14:paraId="6ADE8EB0">
            <w:pPr>
              <w:jc w:val="center"/>
              <w:rPr>
                <w:rFonts w:ascii="仿宋" w:hAnsi="仿宋" w:eastAsia="仿宋"/>
                <w:b/>
                <w:sz w:val="24"/>
              </w:rPr>
            </w:pPr>
            <w:r>
              <w:rPr>
                <w:rFonts w:hint="eastAsia" w:ascii="仿宋" w:hAnsi="仿宋" w:eastAsia="仿宋"/>
                <w:b/>
                <w:sz w:val="24"/>
              </w:rPr>
              <w:t>法定代表人</w:t>
            </w:r>
          </w:p>
        </w:tc>
        <w:tc>
          <w:tcPr>
            <w:tcW w:w="4342" w:type="dxa"/>
            <w:gridSpan w:val="7"/>
            <w:vAlign w:val="center"/>
          </w:tcPr>
          <w:p w14:paraId="28AA33D0">
            <w:pPr>
              <w:jc w:val="right"/>
              <w:rPr>
                <w:rFonts w:ascii="仿宋" w:hAnsi="仿宋" w:eastAsia="仿宋"/>
                <w:b/>
                <w:sz w:val="24"/>
              </w:rPr>
            </w:pP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（签章）</w:t>
            </w:r>
          </w:p>
        </w:tc>
        <w:tc>
          <w:tcPr>
            <w:tcW w:w="2164" w:type="dxa"/>
            <w:vMerge w:val="continue"/>
            <w:vAlign w:val="center"/>
          </w:tcPr>
          <w:p w14:paraId="1EF2A21C">
            <w:pPr>
              <w:jc w:val="center"/>
              <w:rPr>
                <w:rFonts w:ascii="仿宋" w:hAnsi="仿宋" w:eastAsia="仿宋"/>
                <w:b/>
                <w:sz w:val="24"/>
              </w:rPr>
            </w:pPr>
          </w:p>
        </w:tc>
      </w:tr>
      <w:tr w14:paraId="3AF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vAlign w:val="center"/>
          </w:tcPr>
          <w:p w14:paraId="280FF1A7">
            <w:pPr>
              <w:jc w:val="center"/>
              <w:rPr>
                <w:rFonts w:ascii="仿宋" w:hAnsi="仿宋" w:eastAsia="仿宋"/>
                <w:b/>
                <w:sz w:val="24"/>
              </w:rPr>
            </w:pPr>
          </w:p>
        </w:tc>
        <w:tc>
          <w:tcPr>
            <w:tcW w:w="1970" w:type="dxa"/>
            <w:vAlign w:val="center"/>
          </w:tcPr>
          <w:p w14:paraId="28092CF7">
            <w:pPr>
              <w:jc w:val="center"/>
              <w:rPr>
                <w:rFonts w:ascii="仿宋" w:hAnsi="仿宋" w:eastAsia="仿宋"/>
                <w:b/>
                <w:sz w:val="24"/>
              </w:rPr>
            </w:pPr>
            <w:r>
              <w:rPr>
                <w:rFonts w:hint="eastAsia" w:ascii="仿宋" w:hAnsi="仿宋" w:eastAsia="仿宋"/>
                <w:b/>
                <w:sz w:val="24"/>
              </w:rPr>
              <w:t>委托代理人</w:t>
            </w:r>
          </w:p>
        </w:tc>
        <w:tc>
          <w:tcPr>
            <w:tcW w:w="4342" w:type="dxa"/>
            <w:gridSpan w:val="7"/>
            <w:vAlign w:val="center"/>
          </w:tcPr>
          <w:p w14:paraId="374692DF">
            <w:pPr>
              <w:jc w:val="right"/>
              <w:rPr>
                <w:rFonts w:ascii="仿宋" w:hAnsi="仿宋" w:eastAsia="仿宋"/>
                <w:b/>
                <w:sz w:val="24"/>
              </w:rPr>
            </w:pPr>
            <w:r>
              <w:rPr>
                <w:rFonts w:hint="eastAsia" w:ascii="仿宋" w:hAnsi="仿宋" w:eastAsia="仿宋"/>
                <w:b/>
                <w:sz w:val="24"/>
              </w:rPr>
              <w:t xml:space="preserve">                        （签章）</w:t>
            </w:r>
          </w:p>
        </w:tc>
        <w:tc>
          <w:tcPr>
            <w:tcW w:w="2164" w:type="dxa"/>
            <w:vMerge w:val="continue"/>
            <w:vAlign w:val="center"/>
          </w:tcPr>
          <w:p w14:paraId="20E65C05">
            <w:pPr>
              <w:jc w:val="center"/>
              <w:rPr>
                <w:rFonts w:ascii="仿宋" w:hAnsi="仿宋" w:eastAsia="仿宋"/>
                <w:b/>
                <w:sz w:val="24"/>
              </w:rPr>
            </w:pPr>
          </w:p>
        </w:tc>
      </w:tr>
      <w:tr w14:paraId="1B6D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1" w:type="dxa"/>
            <w:vMerge w:val="continue"/>
            <w:vAlign w:val="center"/>
          </w:tcPr>
          <w:p w14:paraId="16373B39">
            <w:pPr>
              <w:jc w:val="center"/>
              <w:rPr>
                <w:rFonts w:ascii="仿宋" w:hAnsi="仿宋" w:eastAsia="仿宋"/>
                <w:b/>
                <w:sz w:val="24"/>
              </w:rPr>
            </w:pPr>
          </w:p>
        </w:tc>
        <w:tc>
          <w:tcPr>
            <w:tcW w:w="1970" w:type="dxa"/>
            <w:vAlign w:val="center"/>
          </w:tcPr>
          <w:p w14:paraId="7D836F0A">
            <w:pPr>
              <w:jc w:val="center"/>
              <w:rPr>
                <w:rFonts w:ascii="仿宋" w:hAnsi="仿宋" w:eastAsia="仿宋"/>
                <w:b/>
                <w:sz w:val="24"/>
              </w:rPr>
            </w:pPr>
            <w:r>
              <w:rPr>
                <w:rFonts w:hint="eastAsia" w:ascii="仿宋" w:hAnsi="仿宋" w:eastAsia="仿宋"/>
                <w:b/>
                <w:sz w:val="24"/>
              </w:rPr>
              <w:t>联系（经办）人</w:t>
            </w:r>
          </w:p>
        </w:tc>
        <w:tc>
          <w:tcPr>
            <w:tcW w:w="4342" w:type="dxa"/>
            <w:gridSpan w:val="7"/>
            <w:vAlign w:val="center"/>
          </w:tcPr>
          <w:p w14:paraId="3947A74E">
            <w:pPr>
              <w:jc w:val="right"/>
              <w:rPr>
                <w:rFonts w:ascii="仿宋" w:hAnsi="仿宋" w:eastAsia="仿宋"/>
                <w:b/>
                <w:sz w:val="24"/>
              </w:rPr>
            </w:pPr>
            <w:r>
              <w:rPr>
                <w:rFonts w:hint="eastAsia" w:ascii="仿宋" w:hAnsi="仿宋" w:eastAsia="仿宋"/>
                <w:b/>
                <w:sz w:val="24"/>
              </w:rPr>
              <w:t xml:space="preserve">                        （签</w:t>
            </w:r>
            <w:r>
              <w:rPr>
                <w:rFonts w:hint="eastAsia" w:ascii="仿宋" w:hAnsi="仿宋" w:eastAsia="仿宋"/>
                <w:b/>
                <w:sz w:val="24"/>
                <w:lang w:val="en-US" w:eastAsia="zh-CN"/>
              </w:rPr>
              <w:t>字</w:t>
            </w:r>
            <w:r>
              <w:rPr>
                <w:rFonts w:hint="eastAsia" w:ascii="仿宋" w:hAnsi="仿宋" w:eastAsia="仿宋"/>
                <w:b/>
                <w:sz w:val="24"/>
              </w:rPr>
              <w:t>）</w:t>
            </w:r>
          </w:p>
        </w:tc>
        <w:tc>
          <w:tcPr>
            <w:tcW w:w="2164" w:type="dxa"/>
            <w:vMerge w:val="continue"/>
            <w:vAlign w:val="center"/>
          </w:tcPr>
          <w:p w14:paraId="2ED817C6">
            <w:pPr>
              <w:jc w:val="center"/>
              <w:rPr>
                <w:rFonts w:ascii="仿宋" w:hAnsi="仿宋" w:eastAsia="仿宋"/>
                <w:b/>
                <w:sz w:val="24"/>
              </w:rPr>
            </w:pPr>
          </w:p>
        </w:tc>
      </w:tr>
      <w:tr w14:paraId="307E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541" w:type="dxa"/>
            <w:vMerge w:val="continue"/>
            <w:vAlign w:val="center"/>
          </w:tcPr>
          <w:p w14:paraId="6AD64AA2">
            <w:pPr>
              <w:jc w:val="center"/>
              <w:rPr>
                <w:rFonts w:ascii="仿宋" w:hAnsi="仿宋" w:eastAsia="仿宋"/>
                <w:b/>
                <w:sz w:val="24"/>
              </w:rPr>
            </w:pPr>
          </w:p>
        </w:tc>
        <w:tc>
          <w:tcPr>
            <w:tcW w:w="1970" w:type="dxa"/>
            <w:vAlign w:val="center"/>
          </w:tcPr>
          <w:p w14:paraId="302AB144">
            <w:pPr>
              <w:jc w:val="center"/>
              <w:rPr>
                <w:rFonts w:ascii="仿宋" w:hAnsi="仿宋" w:eastAsia="仿宋"/>
                <w:b/>
                <w:sz w:val="24"/>
              </w:rPr>
            </w:pPr>
            <w:r>
              <w:rPr>
                <w:rFonts w:hint="eastAsia" w:ascii="仿宋" w:hAnsi="仿宋" w:eastAsia="仿宋"/>
                <w:b/>
                <w:sz w:val="24"/>
              </w:rPr>
              <w:t>住   所</w:t>
            </w:r>
          </w:p>
          <w:p w14:paraId="7040EFED">
            <w:pPr>
              <w:jc w:val="center"/>
              <w:rPr>
                <w:rFonts w:ascii="仿宋" w:hAnsi="仿宋" w:eastAsia="仿宋"/>
                <w:b/>
                <w:sz w:val="24"/>
              </w:rPr>
            </w:pPr>
            <w:r>
              <w:rPr>
                <w:rFonts w:hint="eastAsia" w:ascii="仿宋" w:hAnsi="仿宋" w:eastAsia="仿宋"/>
                <w:b/>
                <w:sz w:val="24"/>
              </w:rPr>
              <w:t>（通讯地址）</w:t>
            </w:r>
          </w:p>
        </w:tc>
        <w:tc>
          <w:tcPr>
            <w:tcW w:w="2538" w:type="dxa"/>
            <w:gridSpan w:val="4"/>
            <w:vAlign w:val="center"/>
          </w:tcPr>
          <w:p w14:paraId="42458EB2">
            <w:pPr>
              <w:jc w:val="center"/>
              <w:rPr>
                <w:rFonts w:ascii="仿宋" w:hAnsi="仿宋" w:eastAsia="仿宋"/>
                <w:b/>
                <w:sz w:val="24"/>
              </w:rPr>
            </w:pPr>
          </w:p>
        </w:tc>
        <w:tc>
          <w:tcPr>
            <w:tcW w:w="902" w:type="dxa"/>
            <w:gridSpan w:val="2"/>
            <w:vAlign w:val="center"/>
          </w:tcPr>
          <w:p w14:paraId="373EB89C">
            <w:pPr>
              <w:jc w:val="center"/>
              <w:rPr>
                <w:rFonts w:ascii="仿宋" w:hAnsi="仿宋" w:eastAsia="仿宋"/>
                <w:b/>
                <w:sz w:val="24"/>
              </w:rPr>
            </w:pPr>
            <w:r>
              <w:rPr>
                <w:rFonts w:hint="eastAsia" w:ascii="仿宋" w:hAnsi="仿宋" w:eastAsia="仿宋"/>
                <w:b/>
                <w:sz w:val="24"/>
              </w:rPr>
              <w:t>邮政</w:t>
            </w:r>
          </w:p>
          <w:p w14:paraId="5CAAFDF3">
            <w:pPr>
              <w:jc w:val="center"/>
              <w:rPr>
                <w:rFonts w:ascii="仿宋" w:hAnsi="仿宋" w:eastAsia="仿宋"/>
                <w:b/>
                <w:sz w:val="24"/>
              </w:rPr>
            </w:pPr>
            <w:r>
              <w:rPr>
                <w:rFonts w:hint="eastAsia" w:ascii="仿宋" w:hAnsi="仿宋" w:eastAsia="仿宋"/>
                <w:b/>
                <w:sz w:val="24"/>
              </w:rPr>
              <w:t>编码</w:t>
            </w:r>
          </w:p>
        </w:tc>
        <w:tc>
          <w:tcPr>
            <w:tcW w:w="902" w:type="dxa"/>
            <w:vAlign w:val="center"/>
          </w:tcPr>
          <w:p w14:paraId="5C37D2F5">
            <w:pPr>
              <w:jc w:val="center"/>
              <w:rPr>
                <w:rFonts w:ascii="仿宋" w:hAnsi="仿宋" w:eastAsia="仿宋"/>
                <w:b/>
                <w:sz w:val="24"/>
              </w:rPr>
            </w:pPr>
          </w:p>
        </w:tc>
        <w:tc>
          <w:tcPr>
            <w:tcW w:w="2164" w:type="dxa"/>
            <w:vMerge w:val="continue"/>
            <w:vAlign w:val="center"/>
          </w:tcPr>
          <w:p w14:paraId="2A1B4B77">
            <w:pPr>
              <w:jc w:val="center"/>
              <w:rPr>
                <w:rFonts w:ascii="仿宋" w:hAnsi="仿宋" w:eastAsia="仿宋"/>
                <w:b/>
                <w:sz w:val="24"/>
              </w:rPr>
            </w:pPr>
          </w:p>
        </w:tc>
      </w:tr>
      <w:tr w14:paraId="3D4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41" w:type="dxa"/>
            <w:vMerge w:val="continue"/>
            <w:vAlign w:val="center"/>
          </w:tcPr>
          <w:p w14:paraId="61E8F73D">
            <w:pPr>
              <w:jc w:val="center"/>
              <w:rPr>
                <w:rFonts w:ascii="仿宋" w:hAnsi="仿宋" w:eastAsia="仿宋"/>
                <w:b/>
                <w:sz w:val="24"/>
              </w:rPr>
            </w:pPr>
          </w:p>
        </w:tc>
        <w:tc>
          <w:tcPr>
            <w:tcW w:w="1970" w:type="dxa"/>
            <w:vAlign w:val="center"/>
          </w:tcPr>
          <w:p w14:paraId="7989D0E6">
            <w:pPr>
              <w:jc w:val="center"/>
              <w:rPr>
                <w:rFonts w:ascii="仿宋" w:hAnsi="仿宋" w:eastAsia="仿宋"/>
                <w:b/>
                <w:sz w:val="24"/>
              </w:rPr>
            </w:pPr>
            <w:r>
              <w:rPr>
                <w:rFonts w:hint="eastAsia" w:ascii="仿宋" w:hAnsi="仿宋" w:eastAsia="仿宋"/>
                <w:b/>
                <w:sz w:val="24"/>
              </w:rPr>
              <w:t>电   话</w:t>
            </w:r>
          </w:p>
        </w:tc>
        <w:tc>
          <w:tcPr>
            <w:tcW w:w="1636" w:type="dxa"/>
            <w:gridSpan w:val="2"/>
            <w:vAlign w:val="center"/>
          </w:tcPr>
          <w:p w14:paraId="7951A9CD">
            <w:pPr>
              <w:jc w:val="center"/>
              <w:rPr>
                <w:rFonts w:ascii="仿宋" w:hAnsi="仿宋" w:eastAsia="仿宋"/>
                <w:b/>
                <w:sz w:val="24"/>
              </w:rPr>
            </w:pPr>
          </w:p>
        </w:tc>
        <w:tc>
          <w:tcPr>
            <w:tcW w:w="902" w:type="dxa"/>
            <w:gridSpan w:val="2"/>
            <w:vAlign w:val="center"/>
          </w:tcPr>
          <w:p w14:paraId="0A54FA3C">
            <w:pPr>
              <w:jc w:val="center"/>
              <w:rPr>
                <w:rFonts w:ascii="仿宋" w:hAnsi="仿宋" w:eastAsia="仿宋"/>
                <w:b/>
                <w:sz w:val="24"/>
              </w:rPr>
            </w:pPr>
            <w:r>
              <w:rPr>
                <w:rFonts w:hint="eastAsia" w:ascii="仿宋" w:hAnsi="仿宋" w:eastAsia="仿宋"/>
                <w:b/>
                <w:sz w:val="24"/>
              </w:rPr>
              <w:t>传真</w:t>
            </w:r>
          </w:p>
        </w:tc>
        <w:tc>
          <w:tcPr>
            <w:tcW w:w="1804" w:type="dxa"/>
            <w:gridSpan w:val="3"/>
            <w:vAlign w:val="center"/>
          </w:tcPr>
          <w:p w14:paraId="42DF2BDA">
            <w:pPr>
              <w:jc w:val="center"/>
              <w:rPr>
                <w:rFonts w:ascii="仿宋" w:hAnsi="仿宋" w:eastAsia="仿宋"/>
                <w:b/>
                <w:sz w:val="24"/>
              </w:rPr>
            </w:pPr>
          </w:p>
        </w:tc>
        <w:tc>
          <w:tcPr>
            <w:tcW w:w="2164" w:type="dxa"/>
            <w:vMerge w:val="continue"/>
            <w:vAlign w:val="center"/>
          </w:tcPr>
          <w:p w14:paraId="23878EA1">
            <w:pPr>
              <w:jc w:val="center"/>
              <w:rPr>
                <w:rFonts w:ascii="仿宋" w:hAnsi="仿宋" w:eastAsia="仿宋"/>
                <w:b/>
                <w:sz w:val="24"/>
              </w:rPr>
            </w:pPr>
          </w:p>
        </w:tc>
      </w:tr>
      <w:tr w14:paraId="4AB4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vAlign w:val="center"/>
          </w:tcPr>
          <w:p w14:paraId="4DFB18E7">
            <w:pPr>
              <w:jc w:val="center"/>
              <w:rPr>
                <w:rFonts w:ascii="仿宋" w:hAnsi="仿宋" w:eastAsia="仿宋"/>
                <w:b/>
                <w:sz w:val="24"/>
              </w:rPr>
            </w:pPr>
          </w:p>
        </w:tc>
        <w:tc>
          <w:tcPr>
            <w:tcW w:w="1970" w:type="dxa"/>
            <w:vAlign w:val="center"/>
          </w:tcPr>
          <w:p w14:paraId="3040D3D1">
            <w:pPr>
              <w:jc w:val="center"/>
              <w:rPr>
                <w:rFonts w:ascii="仿宋" w:hAnsi="仿宋" w:eastAsia="仿宋"/>
                <w:b/>
                <w:sz w:val="24"/>
              </w:rPr>
            </w:pPr>
            <w:r>
              <w:rPr>
                <w:rFonts w:hint="eastAsia" w:ascii="仿宋" w:hAnsi="仿宋" w:eastAsia="仿宋"/>
                <w:b/>
                <w:sz w:val="24"/>
              </w:rPr>
              <w:t>开户银行</w:t>
            </w:r>
          </w:p>
        </w:tc>
        <w:tc>
          <w:tcPr>
            <w:tcW w:w="4342" w:type="dxa"/>
            <w:gridSpan w:val="7"/>
            <w:vAlign w:val="center"/>
          </w:tcPr>
          <w:p w14:paraId="7AADA1D1">
            <w:pPr>
              <w:jc w:val="center"/>
              <w:rPr>
                <w:rFonts w:ascii="仿宋" w:hAnsi="仿宋" w:eastAsia="仿宋"/>
                <w:b/>
                <w:sz w:val="24"/>
              </w:rPr>
            </w:pPr>
          </w:p>
        </w:tc>
        <w:tc>
          <w:tcPr>
            <w:tcW w:w="2164" w:type="dxa"/>
            <w:vMerge w:val="continue"/>
            <w:vAlign w:val="center"/>
          </w:tcPr>
          <w:p w14:paraId="0ED919D1">
            <w:pPr>
              <w:jc w:val="center"/>
              <w:rPr>
                <w:rFonts w:ascii="仿宋" w:hAnsi="仿宋" w:eastAsia="仿宋"/>
                <w:b/>
                <w:sz w:val="24"/>
              </w:rPr>
            </w:pPr>
          </w:p>
        </w:tc>
      </w:tr>
      <w:tr w14:paraId="420B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541" w:type="dxa"/>
            <w:vMerge w:val="continue"/>
            <w:vAlign w:val="center"/>
          </w:tcPr>
          <w:p w14:paraId="32898321">
            <w:pPr>
              <w:jc w:val="center"/>
              <w:rPr>
                <w:rFonts w:ascii="仿宋" w:hAnsi="仿宋" w:eastAsia="仿宋"/>
                <w:b/>
                <w:sz w:val="24"/>
              </w:rPr>
            </w:pPr>
          </w:p>
        </w:tc>
        <w:tc>
          <w:tcPr>
            <w:tcW w:w="1970" w:type="dxa"/>
            <w:vAlign w:val="center"/>
          </w:tcPr>
          <w:p w14:paraId="22EC5A61">
            <w:pPr>
              <w:jc w:val="center"/>
              <w:rPr>
                <w:rFonts w:ascii="仿宋" w:hAnsi="仿宋" w:eastAsia="仿宋"/>
                <w:b/>
                <w:sz w:val="24"/>
              </w:rPr>
            </w:pPr>
            <w:r>
              <w:rPr>
                <w:rFonts w:hint="eastAsia" w:ascii="仿宋" w:hAnsi="仿宋" w:eastAsia="仿宋"/>
                <w:b/>
                <w:sz w:val="24"/>
              </w:rPr>
              <w:t>账  号</w:t>
            </w:r>
          </w:p>
        </w:tc>
        <w:tc>
          <w:tcPr>
            <w:tcW w:w="4342" w:type="dxa"/>
            <w:gridSpan w:val="7"/>
            <w:vAlign w:val="center"/>
          </w:tcPr>
          <w:p w14:paraId="3DF8F8FB">
            <w:pPr>
              <w:jc w:val="center"/>
              <w:rPr>
                <w:rFonts w:ascii="仿宋" w:hAnsi="仿宋" w:eastAsia="仿宋"/>
                <w:b/>
                <w:sz w:val="24"/>
              </w:rPr>
            </w:pPr>
          </w:p>
        </w:tc>
        <w:tc>
          <w:tcPr>
            <w:tcW w:w="2164" w:type="dxa"/>
            <w:vMerge w:val="continue"/>
            <w:vAlign w:val="center"/>
          </w:tcPr>
          <w:p w14:paraId="16192381">
            <w:pPr>
              <w:jc w:val="center"/>
              <w:rPr>
                <w:rFonts w:ascii="仿宋" w:hAnsi="仿宋" w:eastAsia="仿宋"/>
                <w:b/>
                <w:sz w:val="24"/>
              </w:rPr>
            </w:pPr>
          </w:p>
        </w:tc>
      </w:tr>
      <w:tr w14:paraId="5D6F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541" w:type="dxa"/>
            <w:vMerge w:val="restart"/>
            <w:vAlign w:val="center"/>
          </w:tcPr>
          <w:p w14:paraId="73E40AB4">
            <w:pPr>
              <w:jc w:val="center"/>
              <w:rPr>
                <w:rFonts w:ascii="仿宋" w:hAnsi="仿宋" w:eastAsia="仿宋"/>
                <w:b/>
                <w:sz w:val="24"/>
              </w:rPr>
            </w:pPr>
          </w:p>
          <w:p w14:paraId="454AD0A5">
            <w:pPr>
              <w:spacing w:line="300" w:lineRule="exact"/>
              <w:jc w:val="center"/>
              <w:rPr>
                <w:rFonts w:ascii="仿宋" w:hAnsi="仿宋" w:eastAsia="仿宋"/>
                <w:b/>
                <w:sz w:val="24"/>
              </w:rPr>
            </w:pPr>
          </w:p>
          <w:p w14:paraId="246BA18F">
            <w:pPr>
              <w:spacing w:line="300" w:lineRule="exact"/>
              <w:jc w:val="center"/>
              <w:rPr>
                <w:rFonts w:ascii="仿宋" w:hAnsi="仿宋" w:eastAsia="仿宋"/>
                <w:b/>
                <w:sz w:val="24"/>
              </w:rPr>
            </w:pPr>
          </w:p>
          <w:p w14:paraId="12382DD0">
            <w:pPr>
              <w:spacing w:line="300" w:lineRule="exact"/>
              <w:jc w:val="center"/>
              <w:rPr>
                <w:rFonts w:ascii="仿宋" w:hAnsi="仿宋" w:eastAsia="仿宋"/>
                <w:b/>
                <w:sz w:val="24"/>
              </w:rPr>
            </w:pPr>
          </w:p>
          <w:p w14:paraId="240B7F84">
            <w:pPr>
              <w:spacing w:line="300" w:lineRule="exact"/>
              <w:jc w:val="center"/>
              <w:rPr>
                <w:rFonts w:ascii="仿宋" w:hAnsi="仿宋" w:eastAsia="仿宋"/>
                <w:b/>
                <w:sz w:val="24"/>
              </w:rPr>
            </w:pPr>
            <w:r>
              <w:rPr>
                <w:rFonts w:hint="eastAsia" w:ascii="仿宋" w:hAnsi="仿宋" w:eastAsia="仿宋"/>
                <w:b/>
                <w:sz w:val="24"/>
              </w:rPr>
              <w:t>受托人︿乙方﹀</w:t>
            </w:r>
          </w:p>
        </w:tc>
        <w:tc>
          <w:tcPr>
            <w:tcW w:w="1970" w:type="dxa"/>
            <w:vAlign w:val="center"/>
          </w:tcPr>
          <w:p w14:paraId="0CA6D4FB">
            <w:pPr>
              <w:jc w:val="center"/>
              <w:rPr>
                <w:rFonts w:ascii="仿宋" w:hAnsi="仿宋" w:eastAsia="仿宋"/>
                <w:b/>
                <w:sz w:val="24"/>
              </w:rPr>
            </w:pPr>
            <w:r>
              <w:rPr>
                <w:rFonts w:hint="eastAsia" w:ascii="仿宋" w:hAnsi="仿宋" w:eastAsia="仿宋"/>
                <w:b/>
                <w:sz w:val="24"/>
              </w:rPr>
              <w:t>名称（或姓名）</w:t>
            </w:r>
          </w:p>
        </w:tc>
        <w:tc>
          <w:tcPr>
            <w:tcW w:w="4342" w:type="dxa"/>
            <w:gridSpan w:val="7"/>
            <w:vAlign w:val="center"/>
          </w:tcPr>
          <w:p w14:paraId="7252BA7A">
            <w:pPr>
              <w:ind w:firstLine="0" w:firstLineChars="0"/>
              <w:rPr>
                <w:rFonts w:ascii="仿宋" w:hAnsi="仿宋" w:eastAsia="仿宋"/>
                <w:b/>
                <w:sz w:val="24"/>
              </w:rPr>
            </w:pP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（签章）</w:t>
            </w:r>
          </w:p>
        </w:tc>
        <w:tc>
          <w:tcPr>
            <w:tcW w:w="2164" w:type="dxa"/>
            <w:vMerge w:val="restart"/>
            <w:vAlign w:val="center"/>
          </w:tcPr>
          <w:p w14:paraId="5D63B8E2">
            <w:pPr>
              <w:jc w:val="center"/>
              <w:rPr>
                <w:rFonts w:ascii="仿宋" w:hAnsi="仿宋" w:eastAsia="仿宋"/>
                <w:b/>
                <w:sz w:val="24"/>
              </w:rPr>
            </w:pPr>
          </w:p>
          <w:p w14:paraId="56FE1416">
            <w:pPr>
              <w:jc w:val="center"/>
              <w:rPr>
                <w:rFonts w:ascii="仿宋" w:hAnsi="仿宋" w:eastAsia="仿宋"/>
                <w:b/>
                <w:sz w:val="24"/>
              </w:rPr>
            </w:pPr>
          </w:p>
          <w:p w14:paraId="6D21C3D2">
            <w:pPr>
              <w:jc w:val="center"/>
              <w:rPr>
                <w:rFonts w:ascii="仿宋" w:hAnsi="仿宋" w:eastAsia="仿宋"/>
                <w:b/>
                <w:sz w:val="24"/>
              </w:rPr>
            </w:pPr>
            <w:r>
              <w:rPr>
                <w:rFonts w:hint="eastAsia" w:ascii="仿宋" w:hAnsi="仿宋" w:eastAsia="仿宋"/>
                <w:b/>
                <w:sz w:val="24"/>
              </w:rPr>
              <w:t>技术合同专用章</w:t>
            </w:r>
          </w:p>
          <w:p w14:paraId="680CB941">
            <w:pPr>
              <w:jc w:val="center"/>
              <w:rPr>
                <w:rFonts w:ascii="仿宋" w:hAnsi="仿宋" w:eastAsia="仿宋"/>
                <w:b/>
                <w:sz w:val="24"/>
              </w:rPr>
            </w:pPr>
            <w:r>
              <w:rPr>
                <w:rFonts w:hint="eastAsia" w:ascii="仿宋" w:hAnsi="仿宋" w:eastAsia="仿宋"/>
                <w:b/>
                <w:sz w:val="24"/>
              </w:rPr>
              <w:t>或</w:t>
            </w:r>
          </w:p>
          <w:p w14:paraId="5238074E">
            <w:pPr>
              <w:jc w:val="center"/>
              <w:rPr>
                <w:rFonts w:ascii="仿宋" w:hAnsi="仿宋" w:eastAsia="仿宋"/>
                <w:b/>
                <w:sz w:val="24"/>
              </w:rPr>
            </w:pPr>
            <w:r>
              <w:rPr>
                <w:rFonts w:hint="eastAsia" w:ascii="仿宋" w:hAnsi="仿宋" w:eastAsia="仿宋"/>
                <w:b/>
                <w:sz w:val="24"/>
              </w:rPr>
              <w:t>单位公章</w:t>
            </w:r>
          </w:p>
          <w:p w14:paraId="12072B1C">
            <w:pPr>
              <w:jc w:val="center"/>
              <w:rPr>
                <w:rFonts w:ascii="仿宋" w:hAnsi="仿宋" w:eastAsia="仿宋"/>
                <w:b/>
                <w:sz w:val="24"/>
              </w:rPr>
            </w:pPr>
          </w:p>
          <w:p w14:paraId="1541859B">
            <w:pPr>
              <w:jc w:val="center"/>
              <w:rPr>
                <w:rFonts w:ascii="仿宋" w:hAnsi="仿宋" w:eastAsia="仿宋"/>
                <w:b/>
                <w:sz w:val="24"/>
              </w:rPr>
            </w:pPr>
          </w:p>
          <w:p w14:paraId="51711CED">
            <w:pPr>
              <w:jc w:val="center"/>
              <w:rPr>
                <w:rFonts w:ascii="仿宋" w:hAnsi="仿宋" w:eastAsia="仿宋"/>
                <w:b/>
                <w:sz w:val="24"/>
              </w:rPr>
            </w:pPr>
          </w:p>
          <w:p w14:paraId="33779802">
            <w:pPr>
              <w:jc w:val="center"/>
              <w:rPr>
                <w:rFonts w:ascii="仿宋" w:hAnsi="仿宋" w:eastAsia="仿宋"/>
                <w:b/>
                <w:sz w:val="24"/>
              </w:rPr>
            </w:pPr>
          </w:p>
          <w:p w14:paraId="58810B89">
            <w:pPr>
              <w:jc w:val="center"/>
              <w:rPr>
                <w:rFonts w:ascii="仿宋" w:hAnsi="仿宋" w:eastAsia="仿宋"/>
                <w:b/>
                <w:sz w:val="24"/>
              </w:rPr>
            </w:pPr>
          </w:p>
          <w:p w14:paraId="2223ED78">
            <w:pPr>
              <w:jc w:val="center"/>
              <w:rPr>
                <w:rFonts w:ascii="仿宋" w:hAnsi="仿宋" w:eastAsia="仿宋"/>
                <w:b/>
                <w:sz w:val="24"/>
              </w:rPr>
            </w:pPr>
          </w:p>
          <w:p w14:paraId="10DB1EC5">
            <w:pPr>
              <w:jc w:val="center"/>
              <w:rPr>
                <w:rFonts w:ascii="仿宋" w:hAnsi="仿宋" w:eastAsia="仿宋"/>
                <w:b/>
                <w:sz w:val="24"/>
              </w:rPr>
            </w:pPr>
          </w:p>
          <w:p w14:paraId="7F41729E">
            <w:pPr>
              <w:jc w:val="center"/>
              <w:rPr>
                <w:rFonts w:ascii="仿宋" w:hAnsi="仿宋" w:eastAsia="仿宋"/>
                <w:b/>
                <w:sz w:val="24"/>
              </w:rPr>
            </w:pPr>
          </w:p>
          <w:p w14:paraId="2650880E">
            <w:pPr>
              <w:jc w:val="center"/>
              <w:rPr>
                <w:rFonts w:ascii="仿宋" w:hAnsi="仿宋" w:eastAsia="仿宋"/>
                <w:b/>
                <w:sz w:val="24"/>
              </w:rPr>
            </w:pPr>
          </w:p>
          <w:p w14:paraId="422E295C">
            <w:pPr>
              <w:jc w:val="center"/>
              <w:rPr>
                <w:rFonts w:ascii="仿宋" w:hAnsi="仿宋" w:eastAsia="仿宋"/>
                <w:b/>
                <w:sz w:val="24"/>
              </w:rPr>
            </w:pPr>
          </w:p>
          <w:p w14:paraId="2D53E592">
            <w:pPr>
              <w:jc w:val="center"/>
              <w:rPr>
                <w:rFonts w:ascii="仿宋" w:hAnsi="仿宋" w:eastAsia="仿宋"/>
                <w:b/>
                <w:sz w:val="24"/>
              </w:rPr>
            </w:pPr>
          </w:p>
          <w:p w14:paraId="23F4A45C">
            <w:pPr>
              <w:jc w:val="center"/>
              <w:rPr>
                <w:rFonts w:ascii="仿宋" w:hAnsi="仿宋" w:eastAsia="仿宋"/>
                <w:b/>
                <w:sz w:val="24"/>
              </w:rPr>
            </w:pPr>
          </w:p>
          <w:p w14:paraId="4B38B6D0">
            <w:pPr>
              <w:jc w:val="center"/>
              <w:rPr>
                <w:rFonts w:ascii="仿宋" w:hAnsi="仿宋" w:eastAsia="仿宋"/>
                <w:b/>
                <w:sz w:val="24"/>
              </w:rPr>
            </w:pPr>
          </w:p>
          <w:p w14:paraId="39BB9136">
            <w:pPr>
              <w:ind w:firstLine="241" w:firstLineChars="100"/>
              <w:jc w:val="center"/>
              <w:rPr>
                <w:rFonts w:ascii="仿宋" w:hAnsi="仿宋" w:eastAsia="仿宋"/>
                <w:b/>
                <w:sz w:val="24"/>
              </w:rPr>
            </w:pPr>
            <w:r>
              <w:rPr>
                <w:rFonts w:hint="eastAsia" w:ascii="仿宋" w:hAnsi="仿宋" w:eastAsia="仿宋"/>
                <w:b/>
                <w:sz w:val="24"/>
              </w:rPr>
              <w:t>年  月  日</w:t>
            </w:r>
          </w:p>
        </w:tc>
      </w:tr>
      <w:tr w14:paraId="112C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1" w:type="dxa"/>
            <w:vMerge w:val="continue"/>
            <w:vAlign w:val="center"/>
          </w:tcPr>
          <w:p w14:paraId="1AF14CC3">
            <w:pPr>
              <w:jc w:val="center"/>
              <w:rPr>
                <w:rFonts w:ascii="仿宋" w:hAnsi="仿宋" w:eastAsia="仿宋"/>
                <w:b/>
                <w:sz w:val="24"/>
              </w:rPr>
            </w:pPr>
          </w:p>
        </w:tc>
        <w:tc>
          <w:tcPr>
            <w:tcW w:w="1970" w:type="dxa"/>
            <w:vAlign w:val="center"/>
          </w:tcPr>
          <w:p w14:paraId="55619291">
            <w:pPr>
              <w:jc w:val="center"/>
              <w:rPr>
                <w:rFonts w:ascii="仿宋" w:hAnsi="仿宋" w:eastAsia="仿宋"/>
                <w:b/>
                <w:sz w:val="24"/>
              </w:rPr>
            </w:pPr>
            <w:r>
              <w:rPr>
                <w:rFonts w:hint="eastAsia" w:ascii="仿宋" w:hAnsi="仿宋" w:eastAsia="仿宋"/>
                <w:b/>
                <w:sz w:val="24"/>
              </w:rPr>
              <w:t>法定代表人</w:t>
            </w:r>
          </w:p>
        </w:tc>
        <w:tc>
          <w:tcPr>
            <w:tcW w:w="4342" w:type="dxa"/>
            <w:gridSpan w:val="7"/>
            <w:vAlign w:val="center"/>
          </w:tcPr>
          <w:p w14:paraId="58C6196A">
            <w:pPr>
              <w:tabs>
                <w:tab w:val="left" w:pos="3657"/>
              </w:tabs>
              <w:ind w:firstLine="0" w:firstLineChars="0"/>
              <w:rPr>
                <w:rFonts w:ascii="仿宋" w:hAnsi="仿宋" w:eastAsia="仿宋"/>
                <w:b/>
                <w:sz w:val="24"/>
              </w:rPr>
            </w:pP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（签章）</w:t>
            </w:r>
          </w:p>
        </w:tc>
        <w:tc>
          <w:tcPr>
            <w:tcW w:w="2164" w:type="dxa"/>
            <w:vMerge w:val="continue"/>
            <w:vAlign w:val="center"/>
          </w:tcPr>
          <w:p w14:paraId="7E1BA2B0">
            <w:pPr>
              <w:jc w:val="center"/>
              <w:rPr>
                <w:rFonts w:ascii="仿宋" w:hAnsi="仿宋" w:eastAsia="仿宋"/>
                <w:sz w:val="24"/>
              </w:rPr>
            </w:pPr>
          </w:p>
        </w:tc>
      </w:tr>
      <w:tr w14:paraId="5B45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41" w:type="dxa"/>
            <w:vMerge w:val="continue"/>
            <w:vAlign w:val="center"/>
          </w:tcPr>
          <w:p w14:paraId="6088BF64">
            <w:pPr>
              <w:jc w:val="center"/>
              <w:rPr>
                <w:rFonts w:ascii="仿宋" w:hAnsi="仿宋" w:eastAsia="仿宋"/>
                <w:b/>
                <w:sz w:val="24"/>
              </w:rPr>
            </w:pPr>
          </w:p>
        </w:tc>
        <w:tc>
          <w:tcPr>
            <w:tcW w:w="1970" w:type="dxa"/>
            <w:vAlign w:val="center"/>
          </w:tcPr>
          <w:p w14:paraId="12D02904">
            <w:pPr>
              <w:jc w:val="center"/>
              <w:rPr>
                <w:rFonts w:ascii="仿宋" w:hAnsi="仿宋" w:eastAsia="仿宋"/>
                <w:b/>
                <w:sz w:val="24"/>
              </w:rPr>
            </w:pPr>
            <w:r>
              <w:rPr>
                <w:rFonts w:hint="eastAsia" w:ascii="仿宋" w:hAnsi="仿宋" w:eastAsia="仿宋"/>
                <w:b/>
                <w:sz w:val="24"/>
              </w:rPr>
              <w:t>委托代理人</w:t>
            </w:r>
          </w:p>
        </w:tc>
        <w:tc>
          <w:tcPr>
            <w:tcW w:w="4342" w:type="dxa"/>
            <w:gridSpan w:val="7"/>
            <w:vAlign w:val="center"/>
          </w:tcPr>
          <w:p w14:paraId="05E46F81">
            <w:pPr>
              <w:jc w:val="center"/>
              <w:rPr>
                <w:rFonts w:ascii="仿宋" w:hAnsi="仿宋" w:eastAsia="仿宋"/>
                <w:b/>
                <w:sz w:val="24"/>
              </w:rPr>
            </w:pP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（签章）</w:t>
            </w:r>
          </w:p>
        </w:tc>
        <w:tc>
          <w:tcPr>
            <w:tcW w:w="2164" w:type="dxa"/>
            <w:vMerge w:val="continue"/>
            <w:vAlign w:val="center"/>
          </w:tcPr>
          <w:p w14:paraId="7D021705">
            <w:pPr>
              <w:jc w:val="center"/>
              <w:rPr>
                <w:rFonts w:ascii="仿宋" w:hAnsi="仿宋" w:eastAsia="仿宋"/>
                <w:sz w:val="24"/>
              </w:rPr>
            </w:pPr>
          </w:p>
        </w:tc>
      </w:tr>
      <w:tr w14:paraId="3D97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41" w:type="dxa"/>
            <w:vMerge w:val="continue"/>
            <w:vAlign w:val="center"/>
          </w:tcPr>
          <w:p w14:paraId="47C4BC08">
            <w:pPr>
              <w:jc w:val="center"/>
              <w:rPr>
                <w:rFonts w:ascii="仿宋" w:hAnsi="仿宋" w:eastAsia="仿宋"/>
                <w:b/>
                <w:sz w:val="24"/>
              </w:rPr>
            </w:pPr>
          </w:p>
        </w:tc>
        <w:tc>
          <w:tcPr>
            <w:tcW w:w="1970" w:type="dxa"/>
            <w:vAlign w:val="center"/>
          </w:tcPr>
          <w:p w14:paraId="71113A0F">
            <w:pPr>
              <w:jc w:val="center"/>
              <w:rPr>
                <w:rFonts w:ascii="仿宋" w:hAnsi="仿宋" w:eastAsia="仿宋"/>
                <w:b/>
                <w:sz w:val="24"/>
              </w:rPr>
            </w:pPr>
            <w:r>
              <w:rPr>
                <w:rFonts w:hint="eastAsia" w:ascii="仿宋" w:hAnsi="仿宋" w:eastAsia="仿宋"/>
                <w:b/>
                <w:sz w:val="24"/>
              </w:rPr>
              <w:t>联系（经办）人</w:t>
            </w:r>
          </w:p>
        </w:tc>
        <w:tc>
          <w:tcPr>
            <w:tcW w:w="4342" w:type="dxa"/>
            <w:gridSpan w:val="7"/>
            <w:vAlign w:val="center"/>
          </w:tcPr>
          <w:p w14:paraId="075A76E2">
            <w:pPr>
              <w:tabs>
                <w:tab w:val="left" w:pos="3717"/>
              </w:tabs>
              <w:jc w:val="center"/>
              <w:rPr>
                <w:rFonts w:ascii="仿宋" w:hAnsi="仿宋" w:eastAsia="仿宋"/>
                <w:b/>
                <w:sz w:val="24"/>
              </w:rPr>
            </w:pP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（签</w:t>
            </w:r>
            <w:r>
              <w:rPr>
                <w:rFonts w:hint="eastAsia" w:ascii="仿宋" w:hAnsi="仿宋" w:eastAsia="仿宋"/>
                <w:b/>
                <w:sz w:val="24"/>
                <w:lang w:val="en-US" w:eastAsia="zh-CN"/>
              </w:rPr>
              <w:t>字</w:t>
            </w:r>
            <w:r>
              <w:rPr>
                <w:rFonts w:hint="eastAsia" w:ascii="仿宋" w:hAnsi="仿宋" w:eastAsia="仿宋"/>
                <w:b/>
                <w:sz w:val="24"/>
              </w:rPr>
              <w:t>）</w:t>
            </w:r>
          </w:p>
        </w:tc>
        <w:tc>
          <w:tcPr>
            <w:tcW w:w="2164" w:type="dxa"/>
            <w:vMerge w:val="continue"/>
            <w:vAlign w:val="center"/>
          </w:tcPr>
          <w:p w14:paraId="0467D395">
            <w:pPr>
              <w:jc w:val="center"/>
              <w:rPr>
                <w:rFonts w:ascii="仿宋" w:hAnsi="仿宋" w:eastAsia="仿宋"/>
                <w:sz w:val="24"/>
              </w:rPr>
            </w:pPr>
          </w:p>
        </w:tc>
      </w:tr>
      <w:tr w14:paraId="447B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541" w:type="dxa"/>
            <w:vMerge w:val="continue"/>
            <w:vAlign w:val="center"/>
          </w:tcPr>
          <w:p w14:paraId="1E5D3DF6">
            <w:pPr>
              <w:jc w:val="center"/>
              <w:rPr>
                <w:rFonts w:ascii="仿宋" w:hAnsi="仿宋" w:eastAsia="仿宋"/>
                <w:b/>
                <w:sz w:val="24"/>
              </w:rPr>
            </w:pPr>
          </w:p>
        </w:tc>
        <w:tc>
          <w:tcPr>
            <w:tcW w:w="1970" w:type="dxa"/>
            <w:vAlign w:val="center"/>
          </w:tcPr>
          <w:p w14:paraId="263FCBFF">
            <w:pPr>
              <w:jc w:val="center"/>
              <w:rPr>
                <w:rFonts w:ascii="仿宋" w:hAnsi="仿宋" w:eastAsia="仿宋"/>
                <w:b/>
                <w:sz w:val="24"/>
              </w:rPr>
            </w:pPr>
            <w:r>
              <w:rPr>
                <w:rFonts w:hint="eastAsia" w:ascii="仿宋" w:hAnsi="仿宋" w:eastAsia="仿宋"/>
                <w:b/>
                <w:sz w:val="24"/>
              </w:rPr>
              <w:t>住   所</w:t>
            </w:r>
          </w:p>
          <w:p w14:paraId="03045EF5">
            <w:pPr>
              <w:jc w:val="center"/>
              <w:rPr>
                <w:rFonts w:ascii="仿宋" w:hAnsi="仿宋" w:eastAsia="仿宋"/>
                <w:b/>
                <w:sz w:val="24"/>
              </w:rPr>
            </w:pPr>
            <w:r>
              <w:rPr>
                <w:rFonts w:hint="eastAsia" w:ascii="仿宋" w:hAnsi="仿宋" w:eastAsia="仿宋"/>
                <w:b/>
                <w:sz w:val="24"/>
              </w:rPr>
              <w:t>（通讯地址）</w:t>
            </w:r>
          </w:p>
        </w:tc>
        <w:tc>
          <w:tcPr>
            <w:tcW w:w="2358" w:type="dxa"/>
            <w:gridSpan w:val="3"/>
            <w:vAlign w:val="center"/>
          </w:tcPr>
          <w:p w14:paraId="3E2F5B95">
            <w:pPr>
              <w:jc w:val="center"/>
              <w:rPr>
                <w:rFonts w:ascii="仿宋" w:hAnsi="仿宋" w:eastAsia="仿宋"/>
                <w:color w:val="003366"/>
                <w:sz w:val="24"/>
              </w:rPr>
            </w:pPr>
          </w:p>
        </w:tc>
        <w:tc>
          <w:tcPr>
            <w:tcW w:w="902" w:type="dxa"/>
            <w:gridSpan w:val="2"/>
            <w:vAlign w:val="center"/>
          </w:tcPr>
          <w:p w14:paraId="23DFCE20">
            <w:pPr>
              <w:jc w:val="center"/>
              <w:rPr>
                <w:rFonts w:ascii="仿宋" w:hAnsi="仿宋" w:eastAsia="仿宋"/>
                <w:b/>
                <w:sz w:val="24"/>
              </w:rPr>
            </w:pPr>
            <w:r>
              <w:rPr>
                <w:rFonts w:hint="eastAsia" w:ascii="仿宋" w:hAnsi="仿宋" w:eastAsia="仿宋"/>
                <w:b/>
                <w:sz w:val="24"/>
              </w:rPr>
              <w:t>邮政</w:t>
            </w:r>
          </w:p>
          <w:p w14:paraId="065BD682">
            <w:pPr>
              <w:jc w:val="center"/>
              <w:rPr>
                <w:rFonts w:ascii="仿宋" w:hAnsi="仿宋" w:eastAsia="仿宋"/>
                <w:b/>
                <w:sz w:val="24"/>
              </w:rPr>
            </w:pPr>
            <w:r>
              <w:rPr>
                <w:rFonts w:hint="eastAsia" w:ascii="仿宋" w:hAnsi="仿宋" w:eastAsia="仿宋"/>
                <w:b/>
                <w:sz w:val="24"/>
              </w:rPr>
              <w:t>编码</w:t>
            </w:r>
          </w:p>
        </w:tc>
        <w:tc>
          <w:tcPr>
            <w:tcW w:w="1082" w:type="dxa"/>
            <w:gridSpan w:val="2"/>
            <w:vAlign w:val="center"/>
          </w:tcPr>
          <w:p w14:paraId="72415D65">
            <w:pPr>
              <w:jc w:val="center"/>
              <w:rPr>
                <w:rFonts w:ascii="仿宋" w:hAnsi="仿宋" w:eastAsia="仿宋"/>
                <w:color w:val="003366"/>
                <w:sz w:val="24"/>
              </w:rPr>
            </w:pPr>
          </w:p>
        </w:tc>
        <w:tc>
          <w:tcPr>
            <w:tcW w:w="2164" w:type="dxa"/>
            <w:vMerge w:val="continue"/>
            <w:vAlign w:val="center"/>
          </w:tcPr>
          <w:p w14:paraId="59C62558">
            <w:pPr>
              <w:jc w:val="center"/>
              <w:rPr>
                <w:rFonts w:ascii="仿宋" w:hAnsi="仿宋" w:eastAsia="仿宋"/>
                <w:sz w:val="24"/>
              </w:rPr>
            </w:pPr>
          </w:p>
        </w:tc>
      </w:tr>
      <w:tr w14:paraId="19DB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41" w:type="dxa"/>
            <w:vMerge w:val="continue"/>
            <w:vAlign w:val="center"/>
          </w:tcPr>
          <w:p w14:paraId="54BB1F4E">
            <w:pPr>
              <w:jc w:val="center"/>
              <w:rPr>
                <w:rFonts w:ascii="仿宋" w:hAnsi="仿宋" w:eastAsia="仿宋"/>
                <w:b/>
                <w:sz w:val="24"/>
              </w:rPr>
            </w:pPr>
          </w:p>
        </w:tc>
        <w:tc>
          <w:tcPr>
            <w:tcW w:w="1970" w:type="dxa"/>
            <w:vAlign w:val="center"/>
          </w:tcPr>
          <w:p w14:paraId="2E5155B8">
            <w:pPr>
              <w:jc w:val="center"/>
              <w:rPr>
                <w:rFonts w:ascii="仿宋" w:hAnsi="仿宋" w:eastAsia="仿宋"/>
                <w:b/>
                <w:sz w:val="24"/>
              </w:rPr>
            </w:pPr>
            <w:r>
              <w:rPr>
                <w:rFonts w:hint="eastAsia" w:ascii="仿宋" w:hAnsi="仿宋" w:eastAsia="仿宋"/>
                <w:b/>
                <w:sz w:val="24"/>
              </w:rPr>
              <w:t>电   话</w:t>
            </w:r>
          </w:p>
        </w:tc>
        <w:tc>
          <w:tcPr>
            <w:tcW w:w="1557" w:type="dxa"/>
            <w:vAlign w:val="center"/>
          </w:tcPr>
          <w:p w14:paraId="7801E385">
            <w:pPr>
              <w:jc w:val="center"/>
              <w:rPr>
                <w:rFonts w:ascii="仿宋" w:hAnsi="仿宋" w:eastAsia="仿宋"/>
                <w:color w:val="003366"/>
                <w:sz w:val="24"/>
              </w:rPr>
            </w:pPr>
          </w:p>
        </w:tc>
        <w:tc>
          <w:tcPr>
            <w:tcW w:w="801" w:type="dxa"/>
            <w:gridSpan w:val="2"/>
            <w:vAlign w:val="center"/>
          </w:tcPr>
          <w:p w14:paraId="1D47E618">
            <w:pPr>
              <w:jc w:val="center"/>
              <w:rPr>
                <w:rFonts w:ascii="仿宋" w:hAnsi="仿宋" w:eastAsia="仿宋"/>
                <w:b/>
                <w:sz w:val="24"/>
              </w:rPr>
            </w:pPr>
            <w:r>
              <w:rPr>
                <w:rFonts w:hint="eastAsia" w:ascii="仿宋" w:hAnsi="仿宋" w:eastAsia="仿宋"/>
                <w:b/>
                <w:sz w:val="24"/>
              </w:rPr>
              <w:t>传真</w:t>
            </w:r>
          </w:p>
        </w:tc>
        <w:tc>
          <w:tcPr>
            <w:tcW w:w="1984" w:type="dxa"/>
            <w:gridSpan w:val="4"/>
            <w:vAlign w:val="center"/>
          </w:tcPr>
          <w:p w14:paraId="75798033">
            <w:pPr>
              <w:jc w:val="center"/>
              <w:rPr>
                <w:rFonts w:ascii="仿宋" w:hAnsi="仿宋" w:eastAsia="仿宋"/>
                <w:sz w:val="24"/>
              </w:rPr>
            </w:pPr>
          </w:p>
        </w:tc>
        <w:tc>
          <w:tcPr>
            <w:tcW w:w="2164" w:type="dxa"/>
            <w:vMerge w:val="continue"/>
            <w:vAlign w:val="center"/>
          </w:tcPr>
          <w:p w14:paraId="2F668F48">
            <w:pPr>
              <w:jc w:val="center"/>
              <w:rPr>
                <w:rFonts w:ascii="仿宋" w:hAnsi="仿宋" w:eastAsia="仿宋"/>
                <w:sz w:val="24"/>
              </w:rPr>
            </w:pPr>
          </w:p>
        </w:tc>
      </w:tr>
      <w:tr w14:paraId="64F9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541" w:type="dxa"/>
            <w:vMerge w:val="continue"/>
            <w:vAlign w:val="center"/>
          </w:tcPr>
          <w:p w14:paraId="085FAC74">
            <w:pPr>
              <w:jc w:val="center"/>
              <w:rPr>
                <w:rFonts w:ascii="仿宋" w:hAnsi="仿宋" w:eastAsia="仿宋"/>
                <w:b/>
                <w:sz w:val="24"/>
              </w:rPr>
            </w:pPr>
          </w:p>
        </w:tc>
        <w:tc>
          <w:tcPr>
            <w:tcW w:w="1970" w:type="dxa"/>
            <w:vAlign w:val="center"/>
          </w:tcPr>
          <w:p w14:paraId="11E84E46">
            <w:pPr>
              <w:jc w:val="center"/>
              <w:rPr>
                <w:rFonts w:ascii="仿宋" w:hAnsi="仿宋" w:eastAsia="仿宋"/>
                <w:b/>
                <w:sz w:val="24"/>
              </w:rPr>
            </w:pPr>
            <w:r>
              <w:rPr>
                <w:rFonts w:hint="eastAsia" w:ascii="仿宋" w:hAnsi="仿宋" w:eastAsia="仿宋"/>
                <w:b/>
                <w:sz w:val="24"/>
              </w:rPr>
              <w:t>开户银行</w:t>
            </w:r>
          </w:p>
        </w:tc>
        <w:tc>
          <w:tcPr>
            <w:tcW w:w="4342" w:type="dxa"/>
            <w:gridSpan w:val="7"/>
            <w:vAlign w:val="center"/>
          </w:tcPr>
          <w:p w14:paraId="1900B460">
            <w:pPr>
              <w:jc w:val="center"/>
              <w:rPr>
                <w:rFonts w:ascii="仿宋" w:hAnsi="仿宋" w:eastAsia="仿宋"/>
                <w:b/>
                <w:sz w:val="24"/>
              </w:rPr>
            </w:pPr>
          </w:p>
        </w:tc>
        <w:tc>
          <w:tcPr>
            <w:tcW w:w="2164" w:type="dxa"/>
            <w:vMerge w:val="continue"/>
            <w:vAlign w:val="center"/>
          </w:tcPr>
          <w:p w14:paraId="3FBA4DC2">
            <w:pPr>
              <w:jc w:val="center"/>
              <w:rPr>
                <w:rFonts w:ascii="仿宋" w:hAnsi="仿宋" w:eastAsia="仿宋"/>
                <w:sz w:val="24"/>
              </w:rPr>
            </w:pPr>
          </w:p>
        </w:tc>
      </w:tr>
      <w:tr w14:paraId="0287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41" w:type="dxa"/>
            <w:vMerge w:val="continue"/>
            <w:vAlign w:val="center"/>
          </w:tcPr>
          <w:p w14:paraId="6AFFBD2E">
            <w:pPr>
              <w:jc w:val="center"/>
              <w:rPr>
                <w:rFonts w:ascii="仿宋" w:hAnsi="仿宋" w:eastAsia="仿宋"/>
                <w:b/>
                <w:sz w:val="24"/>
              </w:rPr>
            </w:pPr>
          </w:p>
        </w:tc>
        <w:tc>
          <w:tcPr>
            <w:tcW w:w="1970" w:type="dxa"/>
            <w:vAlign w:val="center"/>
          </w:tcPr>
          <w:p w14:paraId="31D18D43">
            <w:pPr>
              <w:jc w:val="center"/>
              <w:rPr>
                <w:rFonts w:ascii="仿宋" w:hAnsi="仿宋" w:eastAsia="仿宋"/>
                <w:b/>
                <w:sz w:val="24"/>
              </w:rPr>
            </w:pPr>
            <w:r>
              <w:rPr>
                <w:rFonts w:hint="eastAsia" w:ascii="仿宋" w:hAnsi="仿宋" w:eastAsia="仿宋"/>
                <w:b/>
                <w:sz w:val="24"/>
              </w:rPr>
              <w:t>帐    号</w:t>
            </w:r>
          </w:p>
        </w:tc>
        <w:tc>
          <w:tcPr>
            <w:tcW w:w="4342" w:type="dxa"/>
            <w:gridSpan w:val="7"/>
            <w:vAlign w:val="center"/>
          </w:tcPr>
          <w:p w14:paraId="1A8EFFBC">
            <w:pPr>
              <w:jc w:val="center"/>
              <w:rPr>
                <w:rFonts w:ascii="仿宋" w:hAnsi="仿宋" w:eastAsia="仿宋"/>
                <w:b/>
                <w:sz w:val="24"/>
              </w:rPr>
            </w:pPr>
          </w:p>
        </w:tc>
        <w:tc>
          <w:tcPr>
            <w:tcW w:w="2164" w:type="dxa"/>
            <w:vMerge w:val="continue"/>
            <w:vAlign w:val="center"/>
          </w:tcPr>
          <w:p w14:paraId="71E649EA">
            <w:pPr>
              <w:jc w:val="center"/>
              <w:rPr>
                <w:rFonts w:ascii="仿宋" w:hAnsi="仿宋" w:eastAsia="仿宋"/>
                <w:sz w:val="24"/>
              </w:rPr>
            </w:pPr>
          </w:p>
        </w:tc>
      </w:tr>
    </w:tbl>
    <w:p w14:paraId="5B815884">
      <w:pPr>
        <w:jc w:val="left"/>
        <w:rPr>
          <w:rFonts w:ascii="仿宋" w:hAnsi="仿宋" w:eastAsia="仿宋"/>
          <w:sz w:val="24"/>
        </w:rPr>
      </w:pPr>
    </w:p>
    <w:p w14:paraId="3B0B65B7">
      <w:pPr>
        <w:jc w:val="left"/>
        <w:rPr>
          <w:rFonts w:ascii="仿宋" w:hAnsi="仿宋" w:eastAsia="仿宋"/>
          <w:sz w:val="24"/>
        </w:rPr>
      </w:pPr>
    </w:p>
    <w:p w14:paraId="1A270A55">
      <w:pPr>
        <w:jc w:val="left"/>
        <w:rPr>
          <w:rFonts w:ascii="仿宋" w:hAnsi="仿宋" w:eastAsia="仿宋"/>
          <w:sz w:val="24"/>
        </w:rPr>
      </w:pPr>
    </w:p>
    <w:p w14:paraId="5F1C92A8">
      <w:pPr>
        <w:jc w:val="left"/>
        <w:rPr>
          <w:rFonts w:ascii="仿宋" w:hAnsi="仿宋" w:eastAsia="仿宋"/>
          <w:sz w:val="24"/>
        </w:rPr>
      </w:pPr>
    </w:p>
    <w:p w14:paraId="4FAFF634">
      <w:pPr>
        <w:jc w:val="left"/>
        <w:rPr>
          <w:rFonts w:ascii="仿宋" w:hAnsi="仿宋" w:eastAsia="仿宋"/>
          <w:sz w:val="24"/>
        </w:rPr>
      </w:pPr>
    </w:p>
    <w:p w14:paraId="46F673E9">
      <w:pPr>
        <w:jc w:val="center"/>
        <w:outlineLvl w:val="0"/>
        <w:rPr>
          <w:rFonts w:ascii="仿宋" w:hAnsi="仿宋" w:eastAsia="仿宋"/>
          <w:b/>
          <w:sz w:val="44"/>
          <w:u w:val="dash"/>
        </w:rPr>
      </w:pPr>
      <w:r>
        <w:rPr>
          <w:rFonts w:hint="eastAsia" w:ascii="仿宋" w:hAnsi="仿宋" w:eastAsia="仿宋"/>
          <w:b/>
          <w:sz w:val="44"/>
          <w:u w:val="dash"/>
        </w:rPr>
        <w:t>印  花  税  票  粘  贴  处</w:t>
      </w:r>
    </w:p>
    <w:p w14:paraId="2658930C">
      <w:pPr>
        <w:jc w:val="center"/>
        <w:rPr>
          <w:rFonts w:ascii="仿宋" w:hAnsi="仿宋" w:eastAsia="仿宋"/>
          <w:b/>
          <w:sz w:val="44"/>
        </w:rPr>
      </w:pPr>
    </w:p>
    <w:p w14:paraId="05948B36">
      <w:pPr>
        <w:jc w:val="center"/>
        <w:rPr>
          <w:rFonts w:ascii="仿宋" w:hAnsi="仿宋" w:eastAsia="仿宋"/>
          <w:b/>
          <w:sz w:val="32"/>
        </w:rPr>
      </w:pPr>
    </w:p>
    <w:p w14:paraId="714DC40A">
      <w:pPr>
        <w:jc w:val="center"/>
        <w:rPr>
          <w:rFonts w:ascii="仿宋" w:hAnsi="仿宋" w:eastAsia="仿宋"/>
          <w:b/>
          <w:sz w:val="32"/>
        </w:rPr>
      </w:pPr>
    </w:p>
    <w:p w14:paraId="2960F276">
      <w:pPr>
        <w:jc w:val="center"/>
        <w:rPr>
          <w:rFonts w:ascii="仿宋" w:hAnsi="仿宋" w:eastAsia="仿宋"/>
          <w:b/>
          <w:sz w:val="32"/>
        </w:rPr>
      </w:pPr>
    </w:p>
    <w:p w14:paraId="768D8FA8">
      <w:pPr>
        <w:jc w:val="center"/>
        <w:rPr>
          <w:rFonts w:ascii="仿宋" w:hAnsi="仿宋" w:eastAsia="仿宋"/>
          <w:b/>
          <w:sz w:val="32"/>
        </w:rPr>
      </w:pPr>
    </w:p>
    <w:p w14:paraId="3851AA9A">
      <w:pPr>
        <w:jc w:val="center"/>
        <w:rPr>
          <w:rFonts w:ascii="仿宋" w:hAnsi="仿宋" w:eastAsia="仿宋"/>
          <w:b/>
          <w:sz w:val="32"/>
        </w:rPr>
      </w:pPr>
    </w:p>
    <w:p w14:paraId="53A56609">
      <w:pPr>
        <w:jc w:val="center"/>
        <w:rPr>
          <w:rFonts w:ascii="仿宋" w:hAnsi="仿宋" w:eastAsia="仿宋"/>
          <w:b/>
          <w:sz w:val="32"/>
        </w:rPr>
      </w:pPr>
    </w:p>
    <w:p w14:paraId="78E51D4F">
      <w:pPr>
        <w:jc w:val="center"/>
        <w:rPr>
          <w:rFonts w:ascii="仿宋" w:hAnsi="仿宋" w:eastAsia="仿宋"/>
          <w:b/>
          <w:sz w:val="32"/>
        </w:rPr>
      </w:pPr>
    </w:p>
    <w:p w14:paraId="11CE3AA0">
      <w:pPr>
        <w:jc w:val="center"/>
        <w:rPr>
          <w:rFonts w:ascii="仿宋" w:hAnsi="仿宋" w:eastAsia="仿宋"/>
          <w:b/>
          <w:sz w:val="32"/>
        </w:rPr>
      </w:pPr>
    </w:p>
    <w:p w14:paraId="2F254A21">
      <w:pPr>
        <w:jc w:val="center"/>
        <w:rPr>
          <w:rFonts w:ascii="仿宋" w:hAnsi="仿宋" w:eastAsia="仿宋"/>
          <w:b/>
          <w:sz w:val="32"/>
        </w:rPr>
      </w:pPr>
    </w:p>
    <w:p w14:paraId="1DA60AD3">
      <w:pPr>
        <w:jc w:val="center"/>
        <w:rPr>
          <w:rFonts w:ascii="仿宋" w:hAnsi="仿宋" w:eastAsia="仿宋"/>
          <w:b/>
          <w:sz w:val="32"/>
        </w:rPr>
      </w:pPr>
    </w:p>
    <w:tbl>
      <w:tblPr>
        <w:tblStyle w:val="21"/>
        <w:tblpPr w:leftFromText="180" w:rightFromText="180" w:vertAnchor="text" w:horzAnchor="page" w:tblpX="1909" w:tblpY="466"/>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E24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8460" w:type="dxa"/>
          </w:tcPr>
          <w:p w14:paraId="785D8989">
            <w:pPr>
              <w:rPr>
                <w:rFonts w:ascii="仿宋" w:hAnsi="仿宋" w:eastAsia="仿宋"/>
                <w:b/>
                <w:sz w:val="28"/>
              </w:rPr>
            </w:pPr>
            <w:r>
              <w:rPr>
                <w:rFonts w:hint="eastAsia" w:ascii="仿宋" w:hAnsi="仿宋" w:eastAsia="仿宋"/>
                <w:b/>
                <w:sz w:val="28"/>
              </w:rPr>
              <w:t>登记机关审查记栏：</w:t>
            </w:r>
          </w:p>
          <w:p w14:paraId="44685095">
            <w:pPr>
              <w:rPr>
                <w:rFonts w:ascii="仿宋" w:hAnsi="仿宋" w:eastAsia="仿宋"/>
                <w:b/>
                <w:sz w:val="28"/>
              </w:rPr>
            </w:pPr>
          </w:p>
          <w:p w14:paraId="68E27850">
            <w:pPr>
              <w:rPr>
                <w:rFonts w:ascii="仿宋" w:hAnsi="仿宋" w:eastAsia="仿宋"/>
                <w:b/>
                <w:sz w:val="28"/>
              </w:rPr>
            </w:pPr>
          </w:p>
          <w:p w14:paraId="58E3D79C">
            <w:pPr>
              <w:rPr>
                <w:rFonts w:ascii="仿宋" w:hAnsi="仿宋" w:eastAsia="仿宋"/>
                <w:b/>
                <w:sz w:val="28"/>
              </w:rPr>
            </w:pPr>
          </w:p>
          <w:p w14:paraId="5200C314">
            <w:pPr>
              <w:rPr>
                <w:rFonts w:ascii="仿宋" w:hAnsi="仿宋" w:eastAsia="仿宋"/>
                <w:b/>
                <w:sz w:val="28"/>
              </w:rPr>
            </w:pPr>
          </w:p>
          <w:p w14:paraId="2827E89A">
            <w:pPr>
              <w:rPr>
                <w:rFonts w:ascii="仿宋" w:hAnsi="仿宋" w:eastAsia="仿宋"/>
                <w:b/>
                <w:sz w:val="28"/>
              </w:rPr>
            </w:pPr>
            <w:r>
              <w:rPr>
                <w:rFonts w:hint="eastAsia" w:ascii="仿宋" w:hAnsi="仿宋" w:eastAsia="仿宋"/>
                <w:b/>
                <w:sz w:val="28"/>
              </w:rPr>
              <w:t>经办人：                      技术合同登记机关（专用章）</w:t>
            </w:r>
          </w:p>
          <w:p w14:paraId="0722FBE6">
            <w:pPr>
              <w:rPr>
                <w:rFonts w:ascii="仿宋" w:hAnsi="仿宋" w:eastAsia="仿宋"/>
                <w:b/>
                <w:sz w:val="28"/>
              </w:rPr>
            </w:pPr>
            <w:r>
              <w:rPr>
                <w:rFonts w:hint="eastAsia" w:ascii="仿宋" w:hAnsi="仿宋" w:eastAsia="仿宋"/>
                <w:b/>
                <w:sz w:val="28"/>
              </w:rPr>
              <w:t xml:space="preserve">                                       年      月     日</w:t>
            </w:r>
          </w:p>
        </w:tc>
      </w:tr>
    </w:tbl>
    <w:p w14:paraId="083D87FE">
      <w:pPr>
        <w:jc w:val="center"/>
        <w:rPr>
          <w:rFonts w:ascii="宋体" w:hAnsi="宋体" w:eastAsia="宋体" w:cs="宋体"/>
          <w:sz w:val="24"/>
          <w:szCs w:val="24"/>
        </w:rPr>
      </w:pPr>
      <w:r>
        <w:rPr>
          <w:rFonts w:ascii="宋体" w:hAnsi="宋体" w:eastAsia="宋体" w:cs="宋体"/>
          <w:sz w:val="24"/>
          <w:szCs w:val="24"/>
        </w:rPr>
        <w:br w:type="page"/>
      </w:r>
    </w:p>
    <w:p w14:paraId="4CF23DCB">
      <w:pPr>
        <w:jc w:val="center"/>
        <w:rPr>
          <w:rFonts w:ascii="宋体" w:hAnsi="宋体" w:eastAsia="宋体" w:cs="宋体"/>
          <w:sz w:val="24"/>
          <w:szCs w:val="24"/>
        </w:rPr>
      </w:pPr>
    </w:p>
    <w:p w14:paraId="3C21E51B">
      <w:pPr>
        <w:jc w:val="center"/>
        <w:rPr>
          <w:rFonts w:ascii="宋体" w:hAnsi="宋体" w:eastAsia="宋体" w:cs="宋体"/>
          <w:sz w:val="24"/>
          <w:szCs w:val="24"/>
        </w:rPr>
      </w:pPr>
    </w:p>
    <w:p w14:paraId="47F9EC44">
      <w:pPr>
        <w:jc w:val="center"/>
        <w:rPr>
          <w:rFonts w:ascii="宋体" w:hAnsi="宋体" w:eastAsia="宋体" w:cs="宋体"/>
          <w:sz w:val="24"/>
          <w:szCs w:val="24"/>
        </w:rPr>
      </w:pPr>
    </w:p>
    <w:p w14:paraId="1815F9AE">
      <w:pPr>
        <w:jc w:val="center"/>
        <w:rPr>
          <w:rFonts w:ascii="宋体" w:hAnsi="宋体" w:eastAsia="宋体" w:cs="宋体"/>
          <w:sz w:val="24"/>
          <w:szCs w:val="24"/>
        </w:rPr>
      </w:pPr>
    </w:p>
    <w:p w14:paraId="04A107F3">
      <w:pPr>
        <w:jc w:val="center"/>
        <w:rPr>
          <w:rFonts w:ascii="宋体" w:hAnsi="宋体" w:eastAsia="宋体" w:cs="宋体"/>
          <w:sz w:val="24"/>
          <w:szCs w:val="24"/>
        </w:rPr>
      </w:pPr>
    </w:p>
    <w:p w14:paraId="6A0A8C45">
      <w:pPr>
        <w:jc w:val="center"/>
        <w:rPr>
          <w:rFonts w:ascii="宋体" w:hAnsi="宋体" w:eastAsia="宋体" w:cs="宋体"/>
          <w:sz w:val="24"/>
          <w:szCs w:val="24"/>
        </w:rPr>
      </w:pPr>
    </w:p>
    <w:p w14:paraId="5A4DBE05">
      <w:pPr>
        <w:jc w:val="center"/>
        <w:rPr>
          <w:rFonts w:ascii="宋体" w:hAnsi="宋体" w:eastAsia="宋体" w:cs="宋体"/>
          <w:sz w:val="24"/>
          <w:szCs w:val="24"/>
        </w:rPr>
      </w:pPr>
    </w:p>
    <w:p w14:paraId="56A4F584">
      <w:pPr>
        <w:jc w:val="center"/>
        <w:rPr>
          <w:rFonts w:ascii="宋体" w:hAnsi="宋体" w:eastAsia="宋体" w:cs="宋体"/>
          <w:sz w:val="24"/>
          <w:szCs w:val="24"/>
        </w:rPr>
      </w:pPr>
    </w:p>
    <w:p w14:paraId="48B2A7E5">
      <w:pPr>
        <w:jc w:val="center"/>
        <w:rPr>
          <w:rFonts w:ascii="仿宋" w:hAnsi="仿宋" w:eastAsia="仿宋"/>
          <w:b/>
          <w:bCs/>
          <w:sz w:val="44"/>
          <w:lang w:eastAsia="zh-CN"/>
        </w:rPr>
      </w:pPr>
      <w:r>
        <w:rPr>
          <w:rFonts w:hint="eastAsia" w:ascii="仿宋" w:hAnsi="仿宋" w:eastAsia="仿宋"/>
          <w:b/>
          <w:bCs/>
          <w:sz w:val="44"/>
          <w:lang w:eastAsia="zh-CN"/>
        </w:rPr>
        <w:t>技  术  咨  询  合  同</w:t>
      </w:r>
    </w:p>
    <w:p w14:paraId="6F502DFB">
      <w:pPr>
        <w:jc w:val="center"/>
        <w:outlineLvl w:val="0"/>
        <w:rPr>
          <w:rFonts w:ascii="仿宋" w:hAnsi="仿宋" w:eastAsia="仿宋"/>
          <w:b/>
          <w:bCs/>
          <w:sz w:val="32"/>
          <w:szCs w:val="32"/>
          <w:lang w:eastAsia="zh-CN"/>
        </w:rPr>
      </w:pPr>
      <w:r>
        <w:rPr>
          <w:rFonts w:hint="eastAsia" w:ascii="仿宋" w:hAnsi="仿宋" w:eastAsia="仿宋"/>
          <w:b/>
          <w:bCs/>
          <w:sz w:val="32"/>
          <w:szCs w:val="32"/>
          <w:lang w:eastAsia="zh-CN"/>
        </w:rPr>
        <w:t>（02包：2024年顺义区重大投资项目谋划统筹管理）</w:t>
      </w:r>
    </w:p>
    <w:p w14:paraId="14926537">
      <w:pPr>
        <w:rPr>
          <w:rFonts w:ascii="仿宋" w:hAnsi="仿宋" w:eastAsia="仿宋"/>
          <w:b/>
          <w:sz w:val="28"/>
          <w:lang w:eastAsia="zh-CN"/>
        </w:rPr>
      </w:pPr>
    </w:p>
    <w:p w14:paraId="7AFB33F5">
      <w:pPr>
        <w:rPr>
          <w:rFonts w:ascii="仿宋" w:hAnsi="仿宋" w:eastAsia="仿宋"/>
          <w:b/>
          <w:sz w:val="28"/>
          <w:lang w:eastAsia="zh-CN"/>
        </w:rPr>
      </w:pPr>
    </w:p>
    <w:p w14:paraId="265B68F5">
      <w:pPr>
        <w:rPr>
          <w:rFonts w:ascii="仿宋" w:hAnsi="仿宋" w:eastAsia="仿宋"/>
          <w:b/>
          <w:sz w:val="32"/>
          <w:szCs w:val="32"/>
          <w:u w:val="single"/>
          <w:lang w:eastAsia="zh-CN"/>
        </w:rPr>
      </w:pPr>
      <w:r>
        <w:rPr>
          <w:rFonts w:hint="eastAsia" w:ascii="仿宋" w:hAnsi="仿宋" w:eastAsia="仿宋"/>
          <w:b/>
          <w:sz w:val="32"/>
          <w:szCs w:val="32"/>
          <w:lang w:eastAsia="zh-CN"/>
        </w:rPr>
        <w:t>项目名称：</w:t>
      </w:r>
      <w:r>
        <w:rPr>
          <w:rFonts w:hint="eastAsia" w:ascii="仿宋" w:hAnsi="仿宋" w:eastAsia="仿宋"/>
          <w:b/>
          <w:sz w:val="32"/>
          <w:szCs w:val="32"/>
          <w:u w:val="single"/>
          <w:lang w:eastAsia="zh-CN"/>
        </w:rPr>
        <w:t xml:space="preserve">                                   </w:t>
      </w:r>
    </w:p>
    <w:p w14:paraId="3CB28FFA">
      <w:pPr>
        <w:rPr>
          <w:rFonts w:ascii="仿宋" w:hAnsi="仿宋" w:eastAsia="仿宋"/>
          <w:b/>
          <w:sz w:val="32"/>
          <w:szCs w:val="32"/>
          <w:lang w:eastAsia="zh-CN"/>
        </w:rPr>
      </w:pPr>
    </w:p>
    <w:p w14:paraId="2C1CC295">
      <w:pPr>
        <w:rPr>
          <w:rFonts w:ascii="仿宋" w:hAnsi="仿宋" w:eastAsia="仿宋"/>
          <w:b/>
          <w:sz w:val="32"/>
          <w:szCs w:val="32"/>
          <w:u w:val="single"/>
          <w:lang w:eastAsia="zh-CN"/>
        </w:rPr>
      </w:pPr>
      <w:r>
        <w:rPr>
          <w:rFonts w:hint="eastAsia" w:ascii="仿宋" w:hAnsi="仿宋" w:eastAsia="仿宋"/>
          <w:b/>
          <w:sz w:val="32"/>
          <w:szCs w:val="32"/>
          <w:lang w:eastAsia="zh-CN"/>
        </w:rPr>
        <w:t>委 托 人：</w:t>
      </w:r>
      <w:r>
        <w:rPr>
          <w:rFonts w:hint="eastAsia" w:ascii="仿宋" w:hAnsi="仿宋" w:eastAsia="仿宋"/>
          <w:b/>
          <w:sz w:val="32"/>
          <w:szCs w:val="32"/>
          <w:u w:val="single"/>
          <w:lang w:eastAsia="zh-CN"/>
        </w:rPr>
        <w:t xml:space="preserve">                                   </w:t>
      </w:r>
    </w:p>
    <w:p w14:paraId="626352BE">
      <w:pPr>
        <w:rPr>
          <w:rFonts w:ascii="仿宋" w:hAnsi="仿宋" w:eastAsia="仿宋"/>
          <w:b/>
          <w:sz w:val="32"/>
          <w:szCs w:val="32"/>
          <w:lang w:eastAsia="zh-CN"/>
        </w:rPr>
      </w:pPr>
      <w:r>
        <w:rPr>
          <w:rFonts w:hint="eastAsia" w:ascii="仿宋" w:hAnsi="仿宋" w:eastAsia="仿宋"/>
          <w:b/>
          <w:sz w:val="32"/>
          <w:szCs w:val="32"/>
          <w:lang w:eastAsia="zh-CN"/>
        </w:rPr>
        <w:t>（甲方）</w:t>
      </w:r>
    </w:p>
    <w:p w14:paraId="60A7AFF5">
      <w:pPr>
        <w:rPr>
          <w:rFonts w:ascii="仿宋" w:hAnsi="仿宋" w:eastAsia="仿宋"/>
          <w:b/>
          <w:sz w:val="32"/>
          <w:szCs w:val="32"/>
          <w:lang w:eastAsia="zh-CN"/>
        </w:rPr>
      </w:pPr>
    </w:p>
    <w:p w14:paraId="403E09C0">
      <w:pPr>
        <w:rPr>
          <w:rFonts w:ascii="仿宋" w:hAnsi="仿宋" w:eastAsia="仿宋"/>
          <w:b/>
          <w:sz w:val="32"/>
          <w:szCs w:val="32"/>
          <w:u w:val="single"/>
          <w:lang w:eastAsia="zh-CN"/>
        </w:rPr>
      </w:pPr>
      <w:r>
        <w:rPr>
          <w:rFonts w:hint="eastAsia" w:ascii="仿宋" w:hAnsi="仿宋" w:eastAsia="仿宋"/>
          <w:b/>
          <w:sz w:val="32"/>
          <w:szCs w:val="32"/>
          <w:lang w:eastAsia="zh-CN"/>
        </w:rPr>
        <w:t>受 托 人：</w:t>
      </w:r>
      <w:r>
        <w:rPr>
          <w:rFonts w:hint="eastAsia" w:ascii="仿宋" w:hAnsi="仿宋" w:eastAsia="仿宋"/>
          <w:b/>
          <w:sz w:val="32"/>
          <w:szCs w:val="32"/>
          <w:u w:val="single"/>
          <w:lang w:eastAsia="zh-CN"/>
        </w:rPr>
        <w:t xml:space="preserve">                                   </w:t>
      </w:r>
    </w:p>
    <w:p w14:paraId="799C2478">
      <w:pPr>
        <w:rPr>
          <w:rFonts w:ascii="仿宋" w:hAnsi="仿宋" w:eastAsia="仿宋"/>
          <w:b/>
          <w:sz w:val="32"/>
          <w:szCs w:val="32"/>
          <w:lang w:eastAsia="zh-CN"/>
        </w:rPr>
      </w:pPr>
      <w:r>
        <w:rPr>
          <w:rFonts w:hint="eastAsia" w:ascii="仿宋" w:hAnsi="仿宋" w:eastAsia="仿宋"/>
          <w:b/>
          <w:sz w:val="32"/>
          <w:szCs w:val="32"/>
          <w:lang w:eastAsia="zh-CN"/>
        </w:rPr>
        <w:t>（乙方）</w:t>
      </w:r>
    </w:p>
    <w:p w14:paraId="0FF1E812">
      <w:pPr>
        <w:rPr>
          <w:rFonts w:ascii="仿宋" w:hAnsi="仿宋" w:eastAsia="仿宋"/>
          <w:b/>
          <w:sz w:val="28"/>
          <w:lang w:eastAsia="zh-CN"/>
        </w:rPr>
      </w:pPr>
    </w:p>
    <w:p w14:paraId="65033FF8">
      <w:pPr>
        <w:rPr>
          <w:rFonts w:ascii="仿宋" w:hAnsi="仿宋" w:eastAsia="仿宋"/>
          <w:b/>
          <w:sz w:val="28"/>
          <w:lang w:eastAsia="zh-CN"/>
        </w:rPr>
      </w:pPr>
      <w:r>
        <w:rPr>
          <w:rFonts w:hint="eastAsia" w:ascii="仿宋" w:hAnsi="仿宋" w:eastAsia="仿宋"/>
          <w:b/>
          <w:sz w:val="28"/>
          <w:lang w:eastAsia="zh-CN"/>
        </w:rPr>
        <w:t>签订地点：北京市顺义区</w:t>
      </w:r>
    </w:p>
    <w:p w14:paraId="06CD1ECC">
      <w:pPr>
        <w:rPr>
          <w:rFonts w:ascii="仿宋" w:hAnsi="仿宋" w:eastAsia="仿宋"/>
          <w:b/>
          <w:sz w:val="28"/>
          <w:lang w:eastAsia="zh-CN"/>
        </w:rPr>
      </w:pPr>
      <w:r>
        <w:rPr>
          <w:rFonts w:hint="eastAsia" w:ascii="仿宋" w:hAnsi="仿宋" w:eastAsia="仿宋"/>
          <w:b/>
          <w:sz w:val="28"/>
          <w:lang w:eastAsia="zh-CN"/>
        </w:rPr>
        <w:t xml:space="preserve">签订日期：     年   月 </w:t>
      </w:r>
      <w:r>
        <w:rPr>
          <w:rFonts w:ascii="仿宋" w:hAnsi="仿宋" w:eastAsia="仿宋"/>
          <w:b/>
          <w:sz w:val="28"/>
          <w:lang w:eastAsia="zh-CN"/>
        </w:rPr>
        <w:t xml:space="preserve"> </w:t>
      </w:r>
      <w:r>
        <w:rPr>
          <w:rFonts w:hint="eastAsia" w:ascii="仿宋" w:hAnsi="仿宋" w:eastAsia="仿宋"/>
          <w:b/>
          <w:sz w:val="28"/>
          <w:lang w:eastAsia="zh-CN"/>
        </w:rPr>
        <w:t xml:space="preserve"> 日</w:t>
      </w:r>
    </w:p>
    <w:p w14:paraId="0B7C2E99">
      <w:pPr>
        <w:pStyle w:val="17"/>
        <w:ind w:left="3520" w:firstLine="562"/>
        <w:rPr>
          <w:rFonts w:ascii="仿宋" w:hAnsi="仿宋" w:eastAsia="仿宋"/>
          <w:b/>
          <w:sz w:val="28"/>
          <w:lang w:eastAsia="zh-CN"/>
        </w:rPr>
      </w:pPr>
    </w:p>
    <w:p w14:paraId="5B663BBA">
      <w:pPr>
        <w:jc w:val="center"/>
        <w:rPr>
          <w:rFonts w:ascii="仿宋" w:hAnsi="仿宋" w:eastAsia="仿宋"/>
          <w:b/>
          <w:bCs/>
          <w:sz w:val="36"/>
          <w:lang w:eastAsia="zh-CN"/>
        </w:rPr>
      </w:pPr>
    </w:p>
    <w:p w14:paraId="0F0FD0BF">
      <w:pPr>
        <w:pStyle w:val="17"/>
        <w:ind w:left="3520"/>
        <w:rPr>
          <w:lang w:eastAsia="zh-CN"/>
        </w:rPr>
      </w:pPr>
    </w:p>
    <w:p w14:paraId="52A5D50B">
      <w:pPr>
        <w:rPr>
          <w:lang w:eastAsia="zh-CN"/>
        </w:rPr>
      </w:pPr>
    </w:p>
    <w:p w14:paraId="22641307">
      <w:pPr>
        <w:rPr>
          <w:lang w:eastAsia="zh-CN"/>
        </w:rPr>
      </w:pPr>
      <w:r>
        <w:rPr>
          <w:lang w:eastAsia="zh-CN"/>
        </w:rPr>
        <w:br w:type="page"/>
      </w:r>
    </w:p>
    <w:p w14:paraId="1B7DEBEE">
      <w:pPr>
        <w:jc w:val="center"/>
        <w:outlineLvl w:val="1"/>
        <w:rPr>
          <w:rFonts w:ascii="仿宋" w:hAnsi="仿宋" w:eastAsia="仿宋"/>
          <w:b/>
          <w:bCs/>
          <w:sz w:val="36"/>
          <w:lang w:eastAsia="zh-CN"/>
        </w:rPr>
      </w:pPr>
      <w:r>
        <w:rPr>
          <w:rFonts w:hint="eastAsia" w:ascii="仿宋" w:hAnsi="仿宋" w:eastAsia="仿宋"/>
          <w:b/>
          <w:bCs/>
          <w:sz w:val="36"/>
          <w:lang w:eastAsia="zh-CN"/>
        </w:rPr>
        <w:t>填  表  说  明</w:t>
      </w:r>
    </w:p>
    <w:p w14:paraId="0B035C44">
      <w:pPr>
        <w:jc w:val="center"/>
        <w:rPr>
          <w:rFonts w:ascii="仿宋" w:hAnsi="仿宋" w:eastAsia="仿宋"/>
          <w:b/>
          <w:bCs/>
          <w:sz w:val="36"/>
          <w:lang w:eastAsia="zh-CN"/>
        </w:rPr>
      </w:pPr>
    </w:p>
    <w:p w14:paraId="38DBA4AE">
      <w:pPr>
        <w:ind w:firstLine="562" w:firstLineChars="200"/>
        <w:rPr>
          <w:rFonts w:ascii="仿宋" w:hAnsi="仿宋" w:eastAsia="仿宋"/>
          <w:b/>
          <w:sz w:val="28"/>
          <w:lang w:eastAsia="zh-CN"/>
        </w:rPr>
      </w:pPr>
      <w:r>
        <w:rPr>
          <w:rFonts w:hint="eastAsia" w:ascii="仿宋" w:hAnsi="仿宋" w:eastAsia="仿宋"/>
          <w:b/>
          <w:sz w:val="28"/>
          <w:lang w:eastAsia="zh-CN"/>
        </w:rPr>
        <w:t>一、技术咨询合同是指当事人一方为另一方就特定技术项目提供可行性论证、技术预测、专题技术调查、分析评价报告等所订立的合同。</w:t>
      </w:r>
    </w:p>
    <w:p w14:paraId="46CC70BD">
      <w:pPr>
        <w:ind w:firstLine="562" w:firstLineChars="200"/>
        <w:rPr>
          <w:rFonts w:ascii="仿宋" w:hAnsi="仿宋" w:eastAsia="仿宋"/>
          <w:b/>
          <w:sz w:val="28"/>
          <w:lang w:eastAsia="zh-CN"/>
        </w:rPr>
      </w:pPr>
      <w:r>
        <w:rPr>
          <w:rFonts w:hint="eastAsia" w:ascii="仿宋" w:hAnsi="仿宋" w:eastAsia="仿宋"/>
          <w:b/>
          <w:sz w:val="28"/>
          <w:lang w:eastAsia="zh-CN"/>
        </w:rPr>
        <w:t>二、计划内项目应填写国务院部委、省、自治区、直辖市、计划单列市、地、市（县）级计划。不属于上述计划的项目此栏划（/）表示。</w:t>
      </w:r>
    </w:p>
    <w:p w14:paraId="55661770">
      <w:pPr>
        <w:ind w:firstLine="562" w:firstLineChars="200"/>
        <w:rPr>
          <w:rFonts w:ascii="仿宋" w:hAnsi="仿宋" w:eastAsia="仿宋"/>
          <w:b/>
          <w:sz w:val="28"/>
          <w:lang w:eastAsia="zh-CN"/>
        </w:rPr>
      </w:pPr>
      <w:r>
        <w:rPr>
          <w:rFonts w:hint="eastAsia" w:ascii="仿宋" w:hAnsi="仿宋" w:eastAsia="仿宋"/>
          <w:b/>
          <w:sz w:val="28"/>
          <w:lang w:eastAsia="zh-CN"/>
        </w:rPr>
        <w:t>三、技术情报和资料的保密。</w:t>
      </w:r>
    </w:p>
    <w:p w14:paraId="17CF25CF">
      <w:pPr>
        <w:ind w:firstLine="562" w:firstLineChars="200"/>
        <w:rPr>
          <w:rFonts w:ascii="仿宋" w:hAnsi="仿宋" w:eastAsia="仿宋"/>
          <w:b/>
          <w:sz w:val="28"/>
          <w:lang w:eastAsia="zh-CN"/>
        </w:rPr>
      </w:pPr>
      <w:r>
        <w:rPr>
          <w:rFonts w:hint="eastAsia" w:ascii="仿宋" w:hAnsi="仿宋" w:eastAsia="仿宋"/>
          <w:b/>
          <w:sz w:val="28"/>
          <w:lang w:eastAsia="zh-CN"/>
        </w:rPr>
        <w:t xml:space="preserve">包括当事人各方情报和资料保密义务的内容、期限和泄漏技术秘密应承担的责任。 </w:t>
      </w:r>
    </w:p>
    <w:p w14:paraId="46593597">
      <w:pPr>
        <w:ind w:firstLine="551" w:firstLineChars="196"/>
        <w:rPr>
          <w:rFonts w:ascii="仿宋" w:hAnsi="仿宋" w:eastAsia="仿宋"/>
          <w:b/>
          <w:sz w:val="28"/>
          <w:lang w:eastAsia="zh-CN"/>
        </w:rPr>
        <w:sectPr>
          <w:headerReference r:id="rId14" w:type="default"/>
          <w:footerReference r:id="rId15" w:type="even"/>
          <w:pgSz w:w="11906" w:h="16838"/>
          <w:pgMar w:top="1440" w:right="1800" w:bottom="1440" w:left="1800" w:header="851" w:footer="992" w:gutter="0"/>
          <w:cols w:space="720" w:num="1"/>
          <w:docGrid w:type="lines" w:linePitch="312" w:charSpace="0"/>
        </w:sectPr>
      </w:pPr>
      <w:r>
        <w:rPr>
          <w:rFonts w:hint="eastAsia" w:ascii="仿宋" w:hAnsi="仿宋" w:eastAsia="仿宋"/>
          <w:b/>
          <w:sz w:val="28"/>
          <w:lang w:eastAsia="zh-CN"/>
        </w:rPr>
        <w:t>四、本合同书中，凡是当事人约定认为无需填写的条款，在该条款填写的空白处划（/）表示。</w:t>
      </w:r>
    </w:p>
    <w:p w14:paraId="4ABFD1FE">
      <w:pPr>
        <w:widowControl/>
        <w:suppressAutoHyphens/>
        <w:spacing w:line="480" w:lineRule="exact"/>
        <w:rPr>
          <w:rFonts w:ascii="仿宋_GB2312" w:hAnsi="仿宋_GB2312" w:eastAsia="仿宋_GB2312" w:cs="仿宋_GB2312"/>
          <w:sz w:val="28"/>
          <w:szCs w:val="28"/>
          <w:lang w:eastAsia="zh-CN"/>
        </w:rPr>
      </w:pPr>
    </w:p>
    <w:tbl>
      <w:tblPr>
        <w:tblStyle w:val="21"/>
        <w:tblW w:w="901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7"/>
      </w:tblGrid>
      <w:tr w14:paraId="15C9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5" w:hRule="atLeast"/>
        </w:trPr>
        <w:tc>
          <w:tcPr>
            <w:tcW w:w="9017" w:type="dxa"/>
          </w:tcPr>
          <w:p w14:paraId="7C7B02FB">
            <w:pPr>
              <w:ind w:firstLine="562" w:firstLineChars="200"/>
              <w:rPr>
                <w:rFonts w:ascii="仿宋" w:hAnsi="仿宋" w:eastAsia="仿宋"/>
                <w:b/>
                <w:sz w:val="28"/>
                <w:lang w:eastAsia="zh-CN"/>
              </w:rPr>
            </w:pPr>
            <w:r>
              <w:rPr>
                <w:rFonts w:hint="eastAsia" w:ascii="仿宋" w:hAnsi="仿宋" w:eastAsia="仿宋"/>
                <w:b/>
                <w:sz w:val="28"/>
                <w:lang w:eastAsia="zh-CN"/>
              </w:rPr>
              <w:t>依据《中华人民共和国民法典》的规定，合同双方就</w:t>
            </w:r>
            <w:r>
              <w:rPr>
                <w:rFonts w:hint="eastAsia" w:ascii="仿宋" w:hAnsi="仿宋" w:eastAsia="仿宋"/>
                <w:b/>
                <w:sz w:val="28"/>
                <w:u w:val="single"/>
                <w:lang w:eastAsia="zh-CN"/>
              </w:rPr>
              <w:t xml:space="preserve">         </w:t>
            </w:r>
            <w:r>
              <w:rPr>
                <w:rFonts w:hint="eastAsia" w:ascii="仿宋" w:hAnsi="仿宋" w:eastAsia="仿宋"/>
                <w:b/>
                <w:sz w:val="28"/>
                <w:lang w:eastAsia="zh-CN"/>
              </w:rPr>
              <w:t>项目，经协商一致，签订本合同。</w:t>
            </w:r>
          </w:p>
          <w:p w14:paraId="56A9AFDA">
            <w:pPr>
              <w:ind w:firstLine="562" w:firstLineChars="200"/>
              <w:rPr>
                <w:rFonts w:ascii="仿宋" w:hAnsi="仿宋" w:eastAsia="仿宋"/>
                <w:b/>
                <w:sz w:val="28"/>
                <w:lang w:eastAsia="zh-CN"/>
              </w:rPr>
            </w:pPr>
            <w:r>
              <w:rPr>
                <w:rFonts w:hint="eastAsia" w:ascii="仿宋" w:hAnsi="仿宋" w:eastAsia="仿宋"/>
                <w:b/>
                <w:sz w:val="28"/>
                <w:lang w:eastAsia="zh-CN"/>
              </w:rPr>
              <w:t>一、咨询服务内容、成果形式</w:t>
            </w:r>
          </w:p>
          <w:p w14:paraId="4624D6DE">
            <w:pPr>
              <w:tabs>
                <w:tab w:val="left" w:pos="855"/>
                <w:tab w:val="left" w:pos="1020"/>
              </w:tabs>
              <w:ind w:firstLine="562" w:firstLineChars="200"/>
              <w:rPr>
                <w:rFonts w:ascii="仿宋" w:hAnsi="仿宋" w:eastAsia="仿宋"/>
                <w:b/>
                <w:sz w:val="28"/>
                <w:lang w:eastAsia="zh-CN"/>
              </w:rPr>
            </w:pPr>
            <w:r>
              <w:rPr>
                <w:rFonts w:hint="eastAsia" w:ascii="仿宋" w:hAnsi="仿宋" w:eastAsia="仿宋"/>
                <w:b/>
                <w:sz w:val="28"/>
                <w:lang w:eastAsia="zh-CN"/>
              </w:rPr>
              <w:t>1、咨询服务内容：</w:t>
            </w:r>
          </w:p>
          <w:p w14:paraId="408AFE7B">
            <w:pPr>
              <w:pStyle w:val="27"/>
              <w:tabs>
                <w:tab w:val="left" w:pos="855"/>
                <w:tab w:val="left" w:pos="1020"/>
              </w:tabs>
              <w:ind w:firstLine="560"/>
              <w:rPr>
                <w:rFonts w:ascii="仿宋" w:hAnsi="仿宋" w:eastAsia="仿宋"/>
                <w:sz w:val="28"/>
                <w:lang w:eastAsia="zh-CN"/>
              </w:rPr>
            </w:pPr>
            <w:r>
              <w:rPr>
                <w:rFonts w:hint="eastAsia" w:ascii="仿宋" w:hAnsi="仿宋" w:eastAsia="仿宋"/>
                <w:sz w:val="28"/>
                <w:lang w:eastAsia="zh-CN"/>
              </w:rPr>
              <w:t>乙方受甲方委托，根据甲方的要求，对2024年顺义区重大投资项目谋划统筹管理。主要提供服务内容为：前期阶段包括谋划工作方案的研究制定和谋划方向的前端把控，过程阶段包括整个谋划周期内的线索征集审核、定期调度和阶段成果质量管理，</w:t>
            </w:r>
            <w:r>
              <w:rPr>
                <w:rFonts w:hint="eastAsia" w:ascii="仿宋" w:hAnsi="仿宋" w:eastAsia="仿宋"/>
                <w:sz w:val="28"/>
                <w:lang w:val="en-US" w:eastAsia="zh-CN"/>
              </w:rPr>
              <w:t>验收</w:t>
            </w:r>
            <w:r>
              <w:rPr>
                <w:rFonts w:hint="eastAsia" w:ascii="仿宋" w:hAnsi="仿宋" w:eastAsia="仿宋"/>
                <w:sz w:val="28"/>
                <w:lang w:eastAsia="zh-CN"/>
              </w:rPr>
              <w:t>阶段包括协助完成各领域谋划项目的征集汇总、审核论证等工作，以及各阶段所需的统筹调度、协调组织等工作。</w:t>
            </w:r>
          </w:p>
          <w:p w14:paraId="16E81AE3">
            <w:pPr>
              <w:numPr>
                <w:ilvl w:val="0"/>
                <w:numId w:val="3"/>
              </w:numPr>
              <w:tabs>
                <w:tab w:val="left" w:pos="855"/>
                <w:tab w:val="left" w:pos="1020"/>
              </w:tabs>
              <w:ind w:firstLine="562" w:firstLineChars="200"/>
              <w:rPr>
                <w:rFonts w:ascii="仿宋" w:hAnsi="仿宋" w:eastAsia="仿宋"/>
                <w:b/>
                <w:sz w:val="28"/>
              </w:rPr>
            </w:pPr>
            <w:r>
              <w:rPr>
                <w:rFonts w:hint="eastAsia" w:ascii="仿宋" w:hAnsi="仿宋" w:eastAsia="仿宋"/>
                <w:b/>
                <w:sz w:val="28"/>
              </w:rPr>
              <w:t>成果形式：</w:t>
            </w:r>
          </w:p>
          <w:p w14:paraId="1EC86956">
            <w:pPr>
              <w:pStyle w:val="10"/>
              <w:tabs>
                <w:tab w:val="left" w:pos="567"/>
              </w:tabs>
              <w:spacing w:line="540" w:lineRule="exact"/>
              <w:ind w:firstLine="560" w:firstLineChars="200"/>
              <w:rPr>
                <w:rFonts w:ascii="仿宋" w:hAnsi="仿宋" w:eastAsia="仿宋"/>
                <w:sz w:val="28"/>
                <w:lang w:eastAsia="zh-CN"/>
              </w:rPr>
            </w:pPr>
            <w:r>
              <w:rPr>
                <w:rFonts w:hint="eastAsia" w:ascii="仿宋" w:hAnsi="仿宋" w:eastAsia="仿宋"/>
                <w:sz w:val="28"/>
                <w:lang w:eastAsia="zh-CN"/>
              </w:rPr>
              <w:t>按项目全过程管理不同阶段，分别提供不同工作成果，工作成果包括以下方面：</w:t>
            </w:r>
          </w:p>
          <w:p w14:paraId="56DB352E">
            <w:pPr>
              <w:pStyle w:val="10"/>
              <w:tabs>
                <w:tab w:val="left" w:pos="567"/>
              </w:tabs>
              <w:spacing w:line="540" w:lineRule="exact"/>
              <w:ind w:firstLine="560" w:firstLineChars="200"/>
              <w:rPr>
                <w:rFonts w:hint="eastAsia" w:ascii="仿宋" w:hAnsi="仿宋" w:eastAsia="仿宋"/>
                <w:sz w:val="28"/>
                <w:lang w:eastAsia="zh-CN"/>
              </w:rPr>
            </w:pPr>
            <w:r>
              <w:rPr>
                <w:rFonts w:hint="eastAsia" w:ascii="仿宋" w:hAnsi="仿宋" w:eastAsia="仿宋"/>
                <w:sz w:val="28"/>
                <w:lang w:eastAsia="zh-CN"/>
              </w:rPr>
              <w:t>（1）前期准备管理阶段</w:t>
            </w:r>
          </w:p>
          <w:p w14:paraId="42C0C495">
            <w:pPr>
              <w:pStyle w:val="10"/>
              <w:tabs>
                <w:tab w:val="left" w:pos="567"/>
              </w:tabs>
              <w:spacing w:line="540" w:lineRule="exact"/>
              <w:ind w:firstLine="560" w:firstLineChars="200"/>
              <w:rPr>
                <w:rFonts w:hint="eastAsia" w:ascii="仿宋" w:hAnsi="仿宋" w:eastAsia="仿宋"/>
                <w:sz w:val="28"/>
                <w:lang w:eastAsia="zh-CN"/>
              </w:rPr>
            </w:pPr>
            <w:r>
              <w:rPr>
                <w:rFonts w:hint="eastAsia" w:ascii="仿宋" w:hAnsi="仿宋" w:eastAsia="仿宋"/>
                <w:sz w:val="28"/>
                <w:lang w:eastAsia="zh-CN"/>
              </w:rPr>
              <w:t>形成202</w:t>
            </w:r>
            <w:r>
              <w:rPr>
                <w:rFonts w:hint="eastAsia" w:ascii="仿宋" w:hAnsi="仿宋" w:eastAsia="仿宋"/>
                <w:sz w:val="28"/>
                <w:lang w:val="en-US" w:eastAsia="zh-CN"/>
              </w:rPr>
              <w:t>4</w:t>
            </w:r>
            <w:r>
              <w:rPr>
                <w:rFonts w:hint="eastAsia" w:ascii="仿宋" w:hAnsi="仿宋" w:eastAsia="仿宋"/>
                <w:sz w:val="28"/>
                <w:lang w:eastAsia="zh-CN"/>
              </w:rPr>
              <w:t>年顺义区重大投资项目谋划</w:t>
            </w:r>
            <w:r>
              <w:rPr>
                <w:rFonts w:hint="eastAsia" w:ascii="仿宋" w:hAnsi="仿宋" w:eastAsia="仿宋"/>
                <w:sz w:val="28"/>
                <w:lang w:val="en-US" w:eastAsia="zh-CN"/>
              </w:rPr>
              <w:t>资金申请报告、资金分配方案、</w:t>
            </w:r>
            <w:r>
              <w:rPr>
                <w:rFonts w:hint="eastAsia" w:ascii="仿宋" w:hAnsi="仿宋" w:eastAsia="仿宋"/>
                <w:sz w:val="28"/>
                <w:lang w:eastAsia="zh-CN"/>
              </w:rPr>
              <w:t>工作</w:t>
            </w:r>
            <w:r>
              <w:rPr>
                <w:rFonts w:hint="eastAsia" w:ascii="仿宋" w:hAnsi="仿宋" w:eastAsia="仿宋"/>
                <w:sz w:val="28"/>
                <w:lang w:val="en-US" w:eastAsia="zh-CN"/>
              </w:rPr>
              <w:t>方案</w:t>
            </w:r>
            <w:r>
              <w:rPr>
                <w:rFonts w:hint="eastAsia" w:ascii="仿宋" w:hAnsi="仿宋" w:eastAsia="仿宋"/>
                <w:sz w:val="28"/>
                <w:lang w:eastAsia="zh-CN"/>
              </w:rPr>
              <w:t>等文件。</w:t>
            </w:r>
          </w:p>
          <w:p w14:paraId="7284AB11">
            <w:pPr>
              <w:pStyle w:val="10"/>
              <w:tabs>
                <w:tab w:val="left" w:pos="567"/>
              </w:tabs>
              <w:spacing w:line="540" w:lineRule="exact"/>
              <w:ind w:firstLine="560" w:firstLineChars="200"/>
              <w:rPr>
                <w:rFonts w:hint="eastAsia" w:ascii="仿宋" w:hAnsi="仿宋" w:eastAsia="仿宋"/>
                <w:sz w:val="28"/>
                <w:lang w:eastAsia="zh-CN"/>
              </w:rPr>
            </w:pPr>
            <w:r>
              <w:rPr>
                <w:rFonts w:hint="eastAsia" w:ascii="仿宋" w:hAnsi="仿宋" w:eastAsia="仿宋"/>
                <w:sz w:val="28"/>
                <w:lang w:eastAsia="zh-CN"/>
              </w:rPr>
              <w:t>（2）谋划过程管理阶段</w:t>
            </w:r>
          </w:p>
          <w:p w14:paraId="7FBCE136">
            <w:pPr>
              <w:pStyle w:val="10"/>
              <w:tabs>
                <w:tab w:val="left" w:pos="567"/>
              </w:tabs>
              <w:spacing w:line="540" w:lineRule="exact"/>
              <w:ind w:firstLine="560" w:firstLineChars="200"/>
              <w:rPr>
                <w:rFonts w:hint="eastAsia" w:ascii="仿宋" w:hAnsi="仿宋" w:eastAsia="仿宋"/>
                <w:sz w:val="28"/>
                <w:lang w:eastAsia="zh-CN"/>
              </w:rPr>
            </w:pPr>
            <w:r>
              <w:rPr>
                <w:rFonts w:hint="eastAsia" w:ascii="仿宋" w:hAnsi="仿宋" w:eastAsia="仿宋"/>
                <w:sz w:val="28"/>
                <w:lang w:eastAsia="zh-CN"/>
              </w:rPr>
              <w:t>形成202</w:t>
            </w:r>
            <w:r>
              <w:rPr>
                <w:rFonts w:hint="eastAsia" w:ascii="仿宋" w:hAnsi="仿宋" w:eastAsia="仿宋"/>
                <w:sz w:val="28"/>
                <w:lang w:val="en-US" w:eastAsia="zh-CN"/>
              </w:rPr>
              <w:t>4</w:t>
            </w:r>
            <w:r>
              <w:rPr>
                <w:rFonts w:hint="eastAsia" w:ascii="仿宋" w:hAnsi="仿宋" w:eastAsia="仿宋"/>
                <w:sz w:val="28"/>
                <w:lang w:eastAsia="zh-CN"/>
              </w:rPr>
              <w:t>年顺义区重大投资项目谋划线索清单以及各类谋划工作</w:t>
            </w:r>
            <w:r>
              <w:rPr>
                <w:rFonts w:hint="eastAsia" w:ascii="仿宋" w:hAnsi="仿宋" w:eastAsia="仿宋"/>
                <w:sz w:val="28"/>
                <w:lang w:val="en-US" w:eastAsia="zh-CN"/>
              </w:rPr>
              <w:t>管理</w:t>
            </w:r>
            <w:r>
              <w:rPr>
                <w:rFonts w:hint="eastAsia" w:ascii="仿宋" w:hAnsi="仿宋" w:eastAsia="仿宋"/>
                <w:sz w:val="28"/>
                <w:lang w:eastAsia="zh-CN"/>
              </w:rPr>
              <w:t>材料等。</w:t>
            </w:r>
          </w:p>
          <w:p w14:paraId="720F3CB4">
            <w:pPr>
              <w:pStyle w:val="10"/>
              <w:tabs>
                <w:tab w:val="left" w:pos="567"/>
              </w:tabs>
              <w:spacing w:line="540" w:lineRule="exact"/>
              <w:ind w:firstLine="560" w:firstLineChars="200"/>
              <w:rPr>
                <w:rFonts w:hint="eastAsia" w:ascii="仿宋" w:hAnsi="仿宋" w:eastAsia="仿宋"/>
                <w:sz w:val="28"/>
                <w:lang w:eastAsia="zh-CN"/>
              </w:rPr>
            </w:pPr>
            <w:r>
              <w:rPr>
                <w:rFonts w:hint="eastAsia" w:ascii="仿宋" w:hAnsi="仿宋" w:eastAsia="仿宋"/>
                <w:sz w:val="28"/>
                <w:lang w:eastAsia="zh-CN"/>
              </w:rPr>
              <w:t>（3）项目入库管理阶段</w:t>
            </w:r>
          </w:p>
          <w:p w14:paraId="64165F2F">
            <w:pPr>
              <w:pStyle w:val="10"/>
              <w:tabs>
                <w:tab w:val="left" w:pos="567"/>
              </w:tabs>
              <w:spacing w:line="540" w:lineRule="exact"/>
              <w:ind w:firstLine="560" w:firstLineChars="200"/>
              <w:rPr>
                <w:rFonts w:hint="eastAsia" w:ascii="仿宋" w:hAnsi="仿宋" w:eastAsia="仿宋"/>
                <w:sz w:val="28"/>
                <w:lang w:eastAsia="zh-CN"/>
              </w:rPr>
            </w:pPr>
            <w:r>
              <w:rPr>
                <w:rFonts w:hint="eastAsia" w:ascii="仿宋" w:hAnsi="仿宋" w:eastAsia="仿宋"/>
                <w:sz w:val="28"/>
                <w:lang w:eastAsia="zh-CN"/>
              </w:rPr>
              <w:t>形成202</w:t>
            </w:r>
            <w:r>
              <w:rPr>
                <w:rFonts w:hint="eastAsia" w:ascii="仿宋" w:hAnsi="仿宋" w:eastAsia="仿宋"/>
                <w:sz w:val="28"/>
                <w:lang w:val="en-US" w:eastAsia="zh-CN"/>
              </w:rPr>
              <w:t>4</w:t>
            </w:r>
            <w:r>
              <w:rPr>
                <w:rFonts w:hint="eastAsia" w:ascii="仿宋" w:hAnsi="仿宋" w:eastAsia="仿宋"/>
                <w:sz w:val="28"/>
                <w:lang w:eastAsia="zh-CN"/>
              </w:rPr>
              <w:t>年顺义区重大投资项目谋划</w:t>
            </w:r>
            <w:r>
              <w:rPr>
                <w:rFonts w:hint="eastAsia" w:ascii="仿宋" w:hAnsi="仿宋" w:eastAsia="仿宋"/>
                <w:sz w:val="28"/>
                <w:lang w:val="en-US" w:eastAsia="zh-CN"/>
              </w:rPr>
              <w:t>统筹管理工作</w:t>
            </w:r>
            <w:r>
              <w:rPr>
                <w:rFonts w:hint="eastAsia" w:ascii="仿宋" w:hAnsi="仿宋" w:eastAsia="仿宋"/>
                <w:sz w:val="28"/>
                <w:lang w:eastAsia="zh-CN"/>
              </w:rPr>
              <w:t>成果报告以及相关汇报材料等。</w:t>
            </w:r>
          </w:p>
          <w:p w14:paraId="44886D2A">
            <w:pPr>
              <w:numPr>
                <w:ilvl w:val="0"/>
                <w:numId w:val="4"/>
              </w:numPr>
              <w:ind w:firstLine="562" w:firstLineChars="200"/>
              <w:rPr>
                <w:rFonts w:ascii="仿宋" w:hAnsi="仿宋" w:eastAsia="仿宋"/>
                <w:b/>
                <w:sz w:val="28"/>
              </w:rPr>
            </w:pPr>
            <w:r>
              <w:rPr>
                <w:rFonts w:hint="eastAsia" w:ascii="仿宋" w:hAnsi="仿宋" w:eastAsia="仿宋"/>
                <w:b/>
                <w:sz w:val="28"/>
              </w:rPr>
              <w:t>履行期限、地点和方式</w:t>
            </w:r>
          </w:p>
          <w:p w14:paraId="36C4A594">
            <w:pPr>
              <w:ind w:firstLine="562" w:firstLineChars="200"/>
              <w:rPr>
                <w:rFonts w:ascii="仿宋" w:hAnsi="仿宋" w:eastAsia="仿宋"/>
                <w:b/>
                <w:sz w:val="28"/>
              </w:rPr>
            </w:pPr>
            <w:r>
              <w:rPr>
                <w:rFonts w:hint="eastAsia" w:ascii="仿宋" w:hAnsi="仿宋" w:eastAsia="仿宋"/>
                <w:b/>
                <w:sz w:val="28"/>
              </w:rPr>
              <w:t>1、履行期限：</w:t>
            </w:r>
          </w:p>
          <w:p w14:paraId="0208A4D3">
            <w:pPr>
              <w:ind w:firstLine="560" w:firstLineChars="200"/>
              <w:rPr>
                <w:rFonts w:ascii="仿宋" w:hAnsi="仿宋" w:eastAsia="仿宋"/>
                <w:b/>
                <w:sz w:val="28"/>
                <w:lang w:eastAsia="zh-CN"/>
              </w:rPr>
            </w:pPr>
            <w:r>
              <w:rPr>
                <w:rFonts w:hint="eastAsia" w:ascii="仿宋" w:hAnsi="仿宋" w:eastAsia="仿宋"/>
                <w:sz w:val="28"/>
                <w:lang w:eastAsia="zh-CN"/>
              </w:rPr>
              <w:t>甲方履行期限：见本合同第七条。</w:t>
            </w:r>
          </w:p>
          <w:p w14:paraId="30F955D5">
            <w:pPr>
              <w:ind w:firstLine="560" w:firstLineChars="200"/>
              <w:rPr>
                <w:rFonts w:ascii="仿宋" w:hAnsi="仿宋" w:eastAsia="仿宋"/>
                <w:sz w:val="28"/>
                <w:lang w:eastAsia="zh-CN"/>
              </w:rPr>
            </w:pPr>
            <w:r>
              <w:rPr>
                <w:rFonts w:hint="eastAsia" w:ascii="仿宋" w:hAnsi="仿宋" w:eastAsia="仿宋"/>
                <w:sz w:val="28"/>
                <w:lang w:eastAsia="zh-CN"/>
              </w:rPr>
              <w:t>乙方履行期限：甲方根据乙方的要求，协调相关委、办、局及相关单位，配合提供该项目所需的完备基础资料，乙方于2024年12月底前完成合同约定的工作内容</w:t>
            </w:r>
            <w:r>
              <w:rPr>
                <w:rFonts w:ascii="仿宋" w:hAnsi="仿宋" w:eastAsia="仿宋"/>
                <w:sz w:val="28"/>
                <w:lang w:eastAsia="zh-CN"/>
              </w:rPr>
              <w:t>/完成</w:t>
            </w:r>
            <w:r>
              <w:rPr>
                <w:rFonts w:hint="eastAsia" w:ascii="仿宋" w:hAnsi="仿宋" w:eastAsia="仿宋"/>
                <w:sz w:val="28"/>
                <w:lang w:eastAsia="zh-CN"/>
              </w:rPr>
              <w:t>工作。</w:t>
            </w:r>
          </w:p>
          <w:p w14:paraId="13BD3A3D">
            <w:pPr>
              <w:ind w:firstLine="560" w:firstLineChars="200"/>
              <w:rPr>
                <w:rFonts w:ascii="仿宋" w:hAnsi="仿宋" w:eastAsia="仿宋"/>
                <w:sz w:val="28"/>
                <w:lang w:eastAsia="zh-CN"/>
              </w:rPr>
            </w:pPr>
            <w:r>
              <w:rPr>
                <w:rFonts w:hint="eastAsia" w:ascii="仿宋" w:hAnsi="仿宋" w:eastAsia="仿宋"/>
                <w:sz w:val="28"/>
                <w:lang w:eastAsia="zh-CN"/>
              </w:rPr>
              <w:t>如甲方迟延履行本合同第三条所规定的义务，则乙方履行期限顺延。</w:t>
            </w:r>
          </w:p>
          <w:p w14:paraId="3E707F02">
            <w:pPr>
              <w:ind w:firstLine="562" w:firstLineChars="200"/>
              <w:rPr>
                <w:rFonts w:ascii="仿宋" w:hAnsi="仿宋" w:eastAsia="仿宋"/>
                <w:b/>
                <w:sz w:val="28"/>
                <w:lang w:eastAsia="zh-CN"/>
              </w:rPr>
            </w:pPr>
            <w:r>
              <w:rPr>
                <w:rFonts w:hint="eastAsia" w:ascii="仿宋" w:hAnsi="仿宋" w:eastAsia="仿宋"/>
                <w:b/>
                <w:sz w:val="28"/>
                <w:lang w:eastAsia="zh-CN"/>
              </w:rPr>
              <w:t>2、履行地点：</w:t>
            </w:r>
            <w:r>
              <w:rPr>
                <w:rFonts w:hint="eastAsia" w:ascii="仿宋" w:hAnsi="仿宋" w:eastAsia="仿宋"/>
                <w:sz w:val="28"/>
                <w:lang w:eastAsia="zh-CN"/>
              </w:rPr>
              <w:t>乙方住所地。</w:t>
            </w:r>
          </w:p>
          <w:p w14:paraId="5645D0AF">
            <w:pPr>
              <w:tabs>
                <w:tab w:val="left" w:pos="855"/>
                <w:tab w:val="left" w:pos="1020"/>
              </w:tabs>
              <w:ind w:firstLine="562" w:firstLineChars="200"/>
              <w:rPr>
                <w:rFonts w:ascii="仿宋" w:hAnsi="仿宋" w:eastAsia="仿宋"/>
                <w:sz w:val="28"/>
                <w:lang w:eastAsia="zh-CN"/>
              </w:rPr>
            </w:pPr>
            <w:r>
              <w:rPr>
                <w:rFonts w:hint="eastAsia" w:ascii="仿宋" w:hAnsi="仿宋" w:eastAsia="仿宋"/>
                <w:b/>
                <w:bCs/>
                <w:sz w:val="28"/>
                <w:lang w:eastAsia="zh-CN"/>
              </w:rPr>
              <w:t>3、成果交付：</w:t>
            </w:r>
            <w:r>
              <w:rPr>
                <w:rFonts w:hint="eastAsia" w:ascii="仿宋" w:hAnsi="仿宋" w:eastAsia="仿宋"/>
                <w:sz w:val="28"/>
                <w:lang w:eastAsia="zh-CN"/>
              </w:rPr>
              <w:t>乙方提交纸质版报告2份，</w:t>
            </w:r>
            <w:r>
              <w:rPr>
                <w:rFonts w:hint="eastAsia" w:ascii="仿宋" w:hAnsi="仿宋" w:eastAsia="仿宋"/>
                <w:color w:val="000000"/>
                <w:sz w:val="28"/>
                <w:lang w:eastAsia="zh-CN"/>
              </w:rPr>
              <w:t>同时提供电子版1份，</w:t>
            </w:r>
            <w:r>
              <w:rPr>
                <w:rFonts w:hint="eastAsia" w:ascii="仿宋" w:hAnsi="仿宋" w:eastAsia="仿宋"/>
                <w:sz w:val="28"/>
                <w:lang w:eastAsia="zh-CN"/>
              </w:rPr>
              <w:t>报告应达到双方约定要求。</w:t>
            </w:r>
          </w:p>
          <w:p w14:paraId="00247965">
            <w:pPr>
              <w:tabs>
                <w:tab w:val="left" w:pos="855"/>
                <w:tab w:val="left" w:pos="1020"/>
              </w:tabs>
              <w:ind w:firstLine="560" w:firstLineChars="200"/>
              <w:rPr>
                <w:rFonts w:ascii="仿宋" w:hAnsi="仿宋" w:eastAsia="仿宋"/>
                <w:sz w:val="28"/>
                <w:lang w:eastAsia="zh-CN"/>
              </w:rPr>
            </w:pPr>
            <w:r>
              <w:rPr>
                <w:rFonts w:hint="eastAsia" w:ascii="仿宋" w:hAnsi="仿宋" w:eastAsia="仿宋"/>
                <w:sz w:val="28"/>
                <w:lang w:eastAsia="zh-CN"/>
              </w:rPr>
              <w:t>甲方采取以下方式</w:t>
            </w:r>
            <w:r>
              <w:rPr>
                <w:rFonts w:hint="eastAsia" w:ascii="仿宋" w:hAnsi="仿宋" w:eastAsia="仿宋"/>
                <w:sz w:val="28"/>
                <w:u w:val="single"/>
                <w:lang w:eastAsia="zh-CN"/>
              </w:rPr>
              <w:t xml:space="preserve"> </w:t>
            </w:r>
            <w:r>
              <w:rPr>
                <w:rFonts w:hint="eastAsia" w:ascii="仿宋" w:hAnsi="仿宋" w:eastAsia="仿宋"/>
                <w:sz w:val="28"/>
                <w:u w:val="single"/>
                <w:lang w:val="en-US" w:eastAsia="zh-CN"/>
              </w:rPr>
              <w:t xml:space="preserve">  </w:t>
            </w:r>
            <w:r>
              <w:rPr>
                <w:rFonts w:ascii="仿宋" w:hAnsi="仿宋" w:eastAsia="仿宋"/>
                <w:sz w:val="28"/>
                <w:u w:val="single"/>
                <w:lang w:eastAsia="zh-CN"/>
              </w:rPr>
              <w:t xml:space="preserve"> </w:t>
            </w:r>
            <w:r>
              <w:rPr>
                <w:rFonts w:hint="eastAsia" w:ascii="仿宋" w:hAnsi="仿宋" w:eastAsia="仿宋"/>
                <w:sz w:val="28"/>
                <w:lang w:eastAsia="zh-CN"/>
              </w:rPr>
              <w:t>对乙方提供重要阶段成果和最终成果进行签收：</w:t>
            </w:r>
          </w:p>
          <w:p w14:paraId="678BA905">
            <w:pPr>
              <w:tabs>
                <w:tab w:val="left" w:pos="855"/>
                <w:tab w:val="left" w:pos="1020"/>
              </w:tabs>
              <w:ind w:firstLine="560" w:firstLineChars="200"/>
              <w:rPr>
                <w:rFonts w:ascii="仿宋" w:hAnsi="仿宋" w:eastAsia="仿宋"/>
                <w:sz w:val="28"/>
                <w:lang w:eastAsia="zh-CN"/>
              </w:rPr>
            </w:pPr>
            <w:r>
              <w:rPr>
                <w:rFonts w:hint="eastAsia" w:ascii="仿宋" w:hAnsi="仿宋" w:eastAsia="仿宋"/>
                <w:sz w:val="28"/>
                <w:lang w:eastAsia="zh-CN"/>
              </w:rPr>
              <w:t>（1）验收合格后由甲方经办人在成果接收单上签字或盖章；</w:t>
            </w:r>
          </w:p>
          <w:p w14:paraId="2282CF9F">
            <w:pPr>
              <w:tabs>
                <w:tab w:val="left" w:pos="855"/>
                <w:tab w:val="left" w:pos="1020"/>
              </w:tabs>
              <w:ind w:firstLine="560" w:firstLineChars="200"/>
              <w:rPr>
                <w:rFonts w:ascii="仿宋" w:hAnsi="仿宋" w:eastAsia="仿宋"/>
                <w:sz w:val="28"/>
                <w:szCs w:val="28"/>
                <w:lang w:eastAsia="zh-CN"/>
              </w:rPr>
            </w:pPr>
            <w:r>
              <w:rPr>
                <w:rFonts w:ascii="仿宋" w:hAnsi="仿宋" w:eastAsia="仿宋"/>
                <w:sz w:val="28"/>
                <w:szCs w:val="28"/>
                <w:lang w:eastAsia="zh-CN"/>
              </w:rPr>
              <w:t xml:space="preserve">     </w:t>
            </w:r>
            <w:r>
              <w:rPr>
                <w:rFonts w:hint="eastAsia" w:ascii="仿宋" w:hAnsi="仿宋" w:eastAsia="仿宋"/>
                <w:sz w:val="28"/>
                <w:lang w:eastAsia="zh-CN"/>
              </w:rPr>
              <w:t>甲方经办人姓名：       ，联系方式：            。</w:t>
            </w:r>
          </w:p>
          <w:p w14:paraId="328A9279">
            <w:pPr>
              <w:tabs>
                <w:tab w:val="left" w:pos="855"/>
                <w:tab w:val="left" w:pos="1020"/>
              </w:tabs>
              <w:ind w:firstLine="560" w:firstLineChars="200"/>
              <w:rPr>
                <w:rFonts w:ascii="仿宋" w:hAnsi="仿宋" w:eastAsia="仿宋"/>
                <w:sz w:val="28"/>
                <w:lang w:eastAsia="zh-CN"/>
              </w:rPr>
            </w:pPr>
            <w:r>
              <w:rPr>
                <w:rFonts w:hint="eastAsia" w:ascii="仿宋" w:hAnsi="仿宋" w:eastAsia="仿宋"/>
                <w:sz w:val="28"/>
                <w:lang w:eastAsia="zh-CN"/>
              </w:rPr>
              <w:t>（2）</w:t>
            </w:r>
            <w:r>
              <w:rPr>
                <w:rFonts w:hint="eastAsia" w:ascii="仿宋" w:hAnsi="仿宋" w:eastAsia="仿宋"/>
                <w:sz w:val="28"/>
              </w:rPr>
              <w:t>甲方经办人进行电子签收，经办人电子邮箱：</w:t>
            </w:r>
            <w:r>
              <w:rPr>
                <w:rFonts w:ascii="仿宋" w:hAnsi="仿宋" w:eastAsia="仿宋"/>
                <w:sz w:val="28"/>
                <w:u w:val="single"/>
              </w:rPr>
              <w:t xml:space="preserve">  </w:t>
            </w:r>
            <w:r>
              <w:rPr>
                <w:rFonts w:hint="eastAsia" w:ascii="仿宋" w:hAnsi="仿宋" w:eastAsia="仿宋"/>
                <w:sz w:val="28"/>
                <w:u w:val="single"/>
                <w:lang w:val="en-US" w:eastAsia="zh-CN"/>
              </w:rPr>
              <w:t>/</w:t>
            </w:r>
            <w:r>
              <w:rPr>
                <w:rFonts w:ascii="仿宋" w:hAnsi="仿宋" w:eastAsia="仿宋"/>
                <w:sz w:val="28"/>
                <w:u w:val="single"/>
              </w:rPr>
              <w:t xml:space="preserve">     </w:t>
            </w:r>
            <w:r>
              <w:rPr>
                <w:rFonts w:ascii="仿宋" w:hAnsi="仿宋" w:eastAsia="仿宋"/>
                <w:sz w:val="28"/>
              </w:rPr>
              <w:t xml:space="preserve"> </w:t>
            </w:r>
            <w:r>
              <w:rPr>
                <w:rFonts w:hint="eastAsia" w:ascii="仿宋" w:hAnsi="仿宋" w:eastAsia="仿宋"/>
                <w:sz w:val="28"/>
              </w:rPr>
              <w:t>。</w:t>
            </w:r>
          </w:p>
          <w:p w14:paraId="350ADB8D">
            <w:pPr>
              <w:tabs>
                <w:tab w:val="left" w:pos="855"/>
                <w:tab w:val="left" w:pos="1020"/>
              </w:tabs>
              <w:ind w:firstLine="562" w:firstLineChars="200"/>
              <w:rPr>
                <w:rFonts w:ascii="仿宋" w:hAnsi="仿宋" w:eastAsia="仿宋"/>
                <w:sz w:val="28"/>
                <w:lang w:eastAsia="zh-CN"/>
              </w:rPr>
            </w:pPr>
            <w:r>
              <w:rPr>
                <w:rFonts w:ascii="仿宋" w:hAnsi="仿宋" w:eastAsia="仿宋"/>
                <w:b/>
                <w:sz w:val="28"/>
                <w:lang w:eastAsia="zh-CN"/>
              </w:rPr>
              <w:t>4</w:t>
            </w:r>
            <w:r>
              <w:rPr>
                <w:rFonts w:hint="eastAsia" w:ascii="仿宋" w:hAnsi="仿宋" w:eastAsia="仿宋"/>
                <w:b/>
                <w:sz w:val="28"/>
                <w:lang w:eastAsia="zh-CN"/>
              </w:rPr>
              <w:t>、履行方式：</w:t>
            </w:r>
            <w:r>
              <w:rPr>
                <w:rFonts w:hint="eastAsia" w:ascii="仿宋" w:hAnsi="仿宋" w:eastAsia="仿宋"/>
                <w:sz w:val="28"/>
                <w:lang w:eastAsia="zh-CN"/>
              </w:rPr>
              <w:t>乙方根据合同约定开展工作；甲方根据合同约定支付报酬。</w:t>
            </w:r>
          </w:p>
          <w:p w14:paraId="5034FF7C">
            <w:pPr>
              <w:numPr>
                <w:ilvl w:val="0"/>
                <w:numId w:val="4"/>
              </w:numPr>
              <w:ind w:firstLine="562" w:firstLineChars="200"/>
              <w:rPr>
                <w:rFonts w:ascii="仿宋" w:hAnsi="仿宋" w:eastAsia="仿宋"/>
                <w:b/>
                <w:sz w:val="28"/>
              </w:rPr>
            </w:pPr>
            <w:r>
              <w:rPr>
                <w:rFonts w:hint="eastAsia" w:ascii="仿宋" w:hAnsi="仿宋" w:eastAsia="仿宋"/>
                <w:b/>
                <w:sz w:val="28"/>
              </w:rPr>
              <w:t>甲方的协作事项</w:t>
            </w:r>
          </w:p>
          <w:p w14:paraId="489F90AE">
            <w:pPr>
              <w:ind w:firstLine="560" w:firstLineChars="200"/>
              <w:rPr>
                <w:rFonts w:ascii="仿宋" w:hAnsi="仿宋" w:eastAsia="仿宋"/>
                <w:sz w:val="28"/>
              </w:rPr>
            </w:pPr>
            <w:r>
              <w:rPr>
                <w:rFonts w:hint="eastAsia" w:ascii="仿宋" w:hAnsi="仿宋" w:eastAsia="仿宋"/>
                <w:sz w:val="28"/>
              </w:rPr>
              <w:t>1、甲方根据乙方的服务内容</w:t>
            </w:r>
            <w:r>
              <w:rPr>
                <w:rFonts w:hint="eastAsia" w:ascii="仿宋" w:hAnsi="仿宋" w:eastAsia="仿宋"/>
                <w:sz w:val="28"/>
                <w:lang w:val="en-US" w:eastAsia="zh-CN"/>
              </w:rPr>
              <w:t>和</w:t>
            </w:r>
            <w:r>
              <w:rPr>
                <w:rFonts w:hint="eastAsia" w:ascii="仿宋" w:hAnsi="仿宋" w:eastAsia="仿宋"/>
                <w:sz w:val="28"/>
              </w:rPr>
              <w:t>乙方提供的资料清单，及时向乙方提供项目所需的有关资料及数据，或配合乙方向有关单位查阅、复制乙方工作所必要的资料及数据，为乙方工作的顺利开展提供保障。</w:t>
            </w:r>
          </w:p>
          <w:p w14:paraId="50EBA7AE">
            <w:pPr>
              <w:ind w:firstLine="560" w:firstLineChars="200"/>
              <w:rPr>
                <w:rFonts w:ascii="仿宋" w:hAnsi="仿宋" w:eastAsia="仿宋"/>
                <w:sz w:val="28"/>
              </w:rPr>
            </w:pPr>
            <w:r>
              <w:rPr>
                <w:rFonts w:hint="eastAsia" w:ascii="仿宋" w:hAnsi="仿宋" w:eastAsia="仿宋"/>
                <w:sz w:val="28"/>
              </w:rPr>
              <w:t>2、甲方应负责服务工作开展过程中的各相关单位组织与协调，保证各相关单位的配合与支持。</w:t>
            </w:r>
          </w:p>
          <w:p w14:paraId="672FA66C">
            <w:pPr>
              <w:ind w:firstLine="560" w:firstLineChars="200"/>
              <w:rPr>
                <w:rFonts w:ascii="仿宋" w:hAnsi="仿宋" w:eastAsia="仿宋"/>
                <w:sz w:val="28"/>
              </w:rPr>
            </w:pPr>
            <w:r>
              <w:rPr>
                <w:rFonts w:hint="eastAsia" w:ascii="仿宋" w:hAnsi="仿宋" w:eastAsia="仿宋"/>
                <w:sz w:val="28"/>
              </w:rPr>
              <w:t>3、如有关的情况和事实发生变化，应及时告知乙方。</w:t>
            </w:r>
          </w:p>
          <w:p w14:paraId="42663F79">
            <w:pPr>
              <w:ind w:firstLine="560" w:firstLineChars="200"/>
              <w:rPr>
                <w:rFonts w:ascii="仿宋" w:hAnsi="仿宋" w:eastAsia="仿宋"/>
                <w:sz w:val="28"/>
              </w:rPr>
            </w:pPr>
            <w:r>
              <w:rPr>
                <w:rFonts w:hint="eastAsia" w:ascii="仿宋" w:hAnsi="仿宋" w:eastAsia="仿宋"/>
                <w:sz w:val="28"/>
              </w:rPr>
              <w:t>4、向乙方提出的要求不应与相关法律、行业规范和执业纪律的规定相冲突。</w:t>
            </w:r>
          </w:p>
          <w:p w14:paraId="40E63015">
            <w:pPr>
              <w:numPr>
                <w:ilvl w:val="0"/>
                <w:numId w:val="4"/>
              </w:numPr>
              <w:ind w:firstLine="562" w:firstLineChars="200"/>
              <w:rPr>
                <w:rFonts w:ascii="仿宋" w:hAnsi="仿宋" w:eastAsia="仿宋"/>
                <w:b/>
                <w:sz w:val="28"/>
              </w:rPr>
            </w:pPr>
            <w:r>
              <w:rPr>
                <w:rFonts w:hint="eastAsia" w:ascii="仿宋" w:hAnsi="仿宋" w:eastAsia="仿宋"/>
                <w:b/>
                <w:sz w:val="28"/>
              </w:rPr>
              <w:t>知识产权归属</w:t>
            </w:r>
          </w:p>
          <w:p w14:paraId="33C76343">
            <w:pPr>
              <w:ind w:firstLine="560" w:firstLineChars="200"/>
              <w:rPr>
                <w:rFonts w:ascii="仿宋" w:hAnsi="仿宋" w:eastAsia="仿宋"/>
                <w:sz w:val="28"/>
              </w:rPr>
            </w:pPr>
            <w:r>
              <w:rPr>
                <w:rFonts w:hint="eastAsia" w:ascii="仿宋" w:hAnsi="仿宋" w:eastAsia="仿宋"/>
                <w:sz w:val="28"/>
              </w:rPr>
              <w:t>本合同所取得的研究成果的知识产权归甲方单独享有和行使，乙方可享有署名权（如有）及持有研究成果有关资料副本的权利。</w:t>
            </w:r>
          </w:p>
          <w:p w14:paraId="14EAFAE2">
            <w:pPr>
              <w:ind w:firstLine="560" w:firstLineChars="200"/>
              <w:rPr>
                <w:rFonts w:ascii="仿宋" w:hAnsi="仿宋" w:eastAsia="仿宋"/>
                <w:sz w:val="28"/>
              </w:rPr>
            </w:pPr>
            <w:r>
              <w:rPr>
                <w:rFonts w:hint="eastAsia" w:ascii="仿宋" w:hAnsi="仿宋" w:eastAsia="仿宋"/>
                <w:sz w:val="28"/>
              </w:rPr>
              <w:t>乙方应注意知识产权的保护，实验记录、数据、图片、录像、报告等资料，按照技术档案管理办法整理归档，不得散失。在本合同订立之前和本合同交付件中专为甲方定制部分以外，由乙方创造、开发、购买等的技术、专利等智力成果（即“乙方背景知识产权”），其所有权和知识产权仍归乙方所有，不因签订本协议而发生权属上的转移或共有。无论本协议是否有其他约定，本协议并不限制乙方利用其背景知识产权为第三方提供相同或类似的服务。</w:t>
            </w:r>
          </w:p>
          <w:p w14:paraId="2EA85C10">
            <w:pPr>
              <w:numPr>
                <w:ilvl w:val="0"/>
                <w:numId w:val="4"/>
              </w:numPr>
              <w:ind w:firstLine="562" w:firstLineChars="200"/>
              <w:rPr>
                <w:rFonts w:ascii="仿宋" w:hAnsi="仿宋" w:eastAsia="仿宋"/>
                <w:b/>
                <w:sz w:val="28"/>
              </w:rPr>
            </w:pPr>
            <w:r>
              <w:rPr>
                <w:rFonts w:hint="eastAsia" w:ascii="仿宋" w:hAnsi="仿宋" w:eastAsia="仿宋"/>
                <w:b/>
                <w:sz w:val="28"/>
              </w:rPr>
              <w:t>技术情报和资料的保密</w:t>
            </w:r>
          </w:p>
          <w:p w14:paraId="6842FD6C">
            <w:pPr>
              <w:ind w:firstLine="560" w:firstLineChars="200"/>
              <w:rPr>
                <w:rFonts w:ascii="仿宋" w:hAnsi="仿宋" w:eastAsia="仿宋"/>
                <w:sz w:val="28"/>
              </w:rPr>
            </w:pPr>
            <w:r>
              <w:rPr>
                <w:rFonts w:hint="eastAsia" w:ascii="仿宋" w:hAnsi="仿宋" w:eastAsia="仿宋"/>
                <w:sz w:val="28"/>
              </w:rPr>
              <w:t>双方承担对方提供的技术情报和资料的保密义务，并采取相应的保密措施。未经对方书面同意，另一方不得披露给第三方，不得用于本合同以外的其他目的。双方的保密义务不因本合同解除、终止或履行完毕等原因而免除。未经乙方同意，甲方不得对乙方的咨询成果擅自修改、复制、向第三人转让或以任何形式用于本项目以外的其他用途。</w:t>
            </w:r>
          </w:p>
          <w:p w14:paraId="07919F46">
            <w:pPr>
              <w:numPr>
                <w:ilvl w:val="0"/>
                <w:numId w:val="4"/>
              </w:numPr>
              <w:ind w:firstLine="562" w:firstLineChars="200"/>
              <w:rPr>
                <w:rFonts w:ascii="仿宋" w:hAnsi="仿宋" w:eastAsia="仿宋"/>
                <w:b/>
                <w:sz w:val="28"/>
              </w:rPr>
            </w:pPr>
            <w:r>
              <w:rPr>
                <w:rFonts w:hint="eastAsia" w:ascii="仿宋" w:hAnsi="仿宋" w:eastAsia="仿宋"/>
                <w:b/>
                <w:sz w:val="28"/>
              </w:rPr>
              <w:t>验收、评价方法</w:t>
            </w:r>
          </w:p>
          <w:p w14:paraId="191D4A7C">
            <w:r>
              <w:rPr>
                <w:rFonts w:hint="eastAsia" w:ascii="仿宋" w:hAnsi="仿宋" w:eastAsia="仿宋"/>
                <w:bCs/>
                <w:sz w:val="28"/>
              </w:rPr>
              <w:t>咨询报告达到本合同第一条所列的要求，采用甲乙双方均认可的</w:t>
            </w:r>
            <w:r>
              <w:rPr>
                <w:rFonts w:hint="eastAsia" w:ascii="仿宋" w:hAnsi="仿宋" w:eastAsia="仿宋"/>
                <w:bCs/>
                <w:sz w:val="28"/>
                <w:highlight w:val="none"/>
              </w:rPr>
              <w:t>方式验收，由甲方出具技术咨询验收证明，包括专家评审意见/甲方自主验收资料/其他等文件</w:t>
            </w:r>
            <w:r>
              <w:rPr>
                <w:rFonts w:hint="eastAsia" w:ascii="仿宋" w:hAnsi="仿宋" w:eastAsia="仿宋"/>
                <w:bCs/>
                <w:sz w:val="28"/>
              </w:rPr>
              <w:t>。</w:t>
            </w:r>
          </w:p>
          <w:p w14:paraId="2DBA5B3D">
            <w:pPr>
              <w:numPr>
                <w:ilvl w:val="0"/>
                <w:numId w:val="4"/>
              </w:numPr>
              <w:ind w:firstLine="562" w:firstLineChars="200"/>
              <w:rPr>
                <w:rFonts w:ascii="仿宋" w:hAnsi="仿宋" w:eastAsia="仿宋"/>
                <w:b/>
                <w:sz w:val="28"/>
              </w:rPr>
            </w:pPr>
            <w:r>
              <w:rPr>
                <w:rFonts w:hint="eastAsia" w:ascii="仿宋" w:hAnsi="仿宋" w:eastAsia="仿宋"/>
                <w:b/>
                <w:sz w:val="28"/>
              </w:rPr>
              <w:t>报酬及其支付方式</w:t>
            </w:r>
          </w:p>
          <w:p w14:paraId="31C13F7E">
            <w:pPr>
              <w:ind w:firstLine="562" w:firstLineChars="200"/>
              <w:rPr>
                <w:rFonts w:ascii="仿宋" w:hAnsi="仿宋" w:eastAsia="仿宋"/>
                <w:b/>
                <w:sz w:val="28"/>
              </w:rPr>
            </w:pPr>
            <w:r>
              <w:rPr>
                <w:rFonts w:hint="eastAsia" w:ascii="仿宋" w:hAnsi="仿宋" w:eastAsia="仿宋"/>
                <w:b/>
                <w:sz w:val="28"/>
              </w:rPr>
              <w:t>1、报酬总额：</w:t>
            </w:r>
          </w:p>
          <w:p w14:paraId="124DED22">
            <w:pPr>
              <w:ind w:firstLine="562" w:firstLineChars="200"/>
              <w:rPr>
                <w:rFonts w:ascii="仿宋" w:hAnsi="仿宋" w:eastAsia="仿宋"/>
                <w:b/>
                <w:sz w:val="28"/>
              </w:rPr>
            </w:pPr>
            <w:r>
              <w:rPr>
                <w:rFonts w:hint="eastAsia" w:ascii="仿宋" w:hAnsi="仿宋" w:eastAsia="仿宋"/>
                <w:b/>
                <w:sz w:val="28"/>
              </w:rPr>
              <w:t>本项目报酬总额：</w:t>
            </w:r>
            <w:r>
              <w:rPr>
                <w:rFonts w:hint="default" w:ascii="仿宋" w:hAnsi="仿宋" w:eastAsia="仿宋" w:cs="Times New Roman"/>
                <w:bCs/>
                <w:sz w:val="28"/>
              </w:rPr>
              <w:t>¥</w:t>
            </w:r>
            <w:r>
              <w:rPr>
                <w:rFonts w:hint="eastAsia" w:ascii="仿宋" w:hAnsi="仿宋" w:eastAsia="仿宋"/>
                <w:bCs/>
                <w:sz w:val="28"/>
                <w:lang w:val="en-US" w:eastAsia="zh-CN"/>
              </w:rPr>
              <w:t xml:space="preserve">     </w:t>
            </w:r>
            <w:r>
              <w:rPr>
                <w:rFonts w:hint="eastAsia" w:ascii="仿宋" w:hAnsi="仿宋" w:eastAsia="仿宋"/>
                <w:bCs/>
                <w:sz w:val="28"/>
              </w:rPr>
              <w:t>元（大写：</w:t>
            </w:r>
            <w:r>
              <w:rPr>
                <w:rFonts w:hint="eastAsia" w:ascii="仿宋" w:hAnsi="仿宋" w:eastAsia="仿宋"/>
                <w:bCs/>
                <w:sz w:val="28"/>
                <w:lang w:val="en-US" w:eastAsia="zh-CN"/>
              </w:rPr>
              <w:t xml:space="preserve">     </w:t>
            </w:r>
            <w:r>
              <w:rPr>
                <w:rFonts w:hint="eastAsia" w:ascii="仿宋" w:hAnsi="仿宋" w:eastAsia="仿宋"/>
                <w:bCs/>
                <w:sz w:val="28"/>
              </w:rPr>
              <w:t>）（含税）。</w:t>
            </w:r>
          </w:p>
          <w:p w14:paraId="70E4405E">
            <w:pPr>
              <w:ind w:firstLine="562" w:firstLineChars="200"/>
              <w:rPr>
                <w:rFonts w:ascii="仿宋" w:hAnsi="仿宋" w:eastAsia="仿宋"/>
                <w:b/>
                <w:sz w:val="28"/>
              </w:rPr>
            </w:pPr>
            <w:r>
              <w:rPr>
                <w:rFonts w:hint="eastAsia" w:ascii="仿宋" w:hAnsi="仿宋" w:eastAsia="仿宋"/>
                <w:b/>
                <w:sz w:val="28"/>
              </w:rPr>
              <w:t>2、</w:t>
            </w:r>
            <w:r>
              <w:rPr>
                <w:rFonts w:hint="eastAsia" w:ascii="仿宋" w:hAnsi="仿宋" w:eastAsia="仿宋"/>
                <w:sz w:val="28"/>
              </w:rPr>
              <w:t>甲方采取以下方式</w:t>
            </w:r>
            <w:r>
              <w:rPr>
                <w:rFonts w:hint="eastAsia" w:ascii="仿宋" w:hAnsi="仿宋" w:eastAsia="仿宋"/>
                <w:sz w:val="28"/>
                <w:u w:val="single"/>
                <w:lang w:val="en-US" w:eastAsia="zh-CN"/>
              </w:rPr>
              <w:t xml:space="preserve">     </w:t>
            </w:r>
            <w:r>
              <w:rPr>
                <w:rFonts w:hint="eastAsia" w:ascii="仿宋" w:hAnsi="仿宋" w:eastAsia="仿宋"/>
                <w:sz w:val="28"/>
              </w:rPr>
              <w:t>对乙方</w:t>
            </w:r>
            <w:r>
              <w:rPr>
                <w:rFonts w:hint="eastAsia" w:ascii="仿宋" w:hAnsi="仿宋" w:eastAsia="仿宋"/>
                <w:sz w:val="28"/>
                <w:lang w:val="en-US" w:eastAsia="zh-CN"/>
              </w:rPr>
              <w:t>支付项目报酬</w:t>
            </w:r>
            <w:r>
              <w:rPr>
                <w:rFonts w:hint="eastAsia" w:ascii="仿宋" w:hAnsi="仿宋" w:eastAsia="仿宋"/>
                <w:sz w:val="28"/>
              </w:rPr>
              <w:t>：</w:t>
            </w:r>
          </w:p>
          <w:p w14:paraId="79087BED">
            <w:pPr>
              <w:ind w:firstLine="562" w:firstLineChars="200"/>
              <w:rPr>
                <w:rFonts w:ascii="仿宋" w:hAnsi="仿宋" w:eastAsia="仿宋"/>
                <w:color w:val="auto"/>
                <w:sz w:val="28"/>
              </w:rPr>
            </w:pPr>
            <w:r>
              <w:rPr>
                <w:rFonts w:hint="eastAsia" w:ascii="仿宋" w:hAnsi="仿宋" w:eastAsia="仿宋"/>
                <w:b/>
                <w:color w:val="auto"/>
                <w:sz w:val="28"/>
              </w:rPr>
              <w:t>（1）一次总付：</w:t>
            </w:r>
            <w:r>
              <w:rPr>
                <w:rFonts w:hint="eastAsia" w:ascii="仿宋" w:hAnsi="仿宋" w:eastAsia="仿宋"/>
                <w:bCs/>
                <w:color w:val="auto"/>
                <w:sz w:val="28"/>
              </w:rPr>
              <w:t>乙方向甲方提交</w:t>
            </w:r>
            <w:r>
              <w:rPr>
                <w:rFonts w:hint="eastAsia" w:ascii="仿宋" w:hAnsi="仿宋" w:eastAsia="仿宋"/>
                <w:color w:val="auto"/>
                <w:sz w:val="28"/>
                <w:szCs w:val="28"/>
                <w:lang w:val="en-US" w:eastAsia="zh-CN"/>
              </w:rPr>
              <w:t>最终</w:t>
            </w:r>
            <w:r>
              <w:rPr>
                <w:rFonts w:hint="eastAsia" w:ascii="仿宋" w:hAnsi="仿宋" w:eastAsia="仿宋"/>
                <w:bCs/>
                <w:color w:val="auto"/>
                <w:sz w:val="28"/>
                <w:lang w:val="en-US" w:eastAsia="zh-CN"/>
              </w:rPr>
              <w:t>成果</w:t>
            </w:r>
            <w:r>
              <w:rPr>
                <w:rFonts w:hint="eastAsia" w:ascii="仿宋" w:hAnsi="仿宋" w:eastAsia="仿宋"/>
                <w:bCs/>
                <w:color w:val="auto"/>
                <w:sz w:val="28"/>
              </w:rPr>
              <w:t>后</w:t>
            </w:r>
            <w:r>
              <w:rPr>
                <w:rFonts w:hint="eastAsia" w:ascii="仿宋" w:hAnsi="仿宋" w:eastAsia="仿宋"/>
                <w:bCs/>
                <w:color w:val="auto"/>
                <w:sz w:val="28"/>
                <w:u w:val="single"/>
                <w:lang w:val="en-US" w:eastAsia="zh-CN"/>
              </w:rPr>
              <w:t xml:space="preserve">   </w:t>
            </w:r>
            <w:r>
              <w:rPr>
                <w:rFonts w:hint="eastAsia" w:ascii="仿宋" w:hAnsi="仿宋" w:eastAsia="仿宋"/>
                <w:bCs/>
                <w:color w:val="auto"/>
                <w:sz w:val="28"/>
              </w:rPr>
              <w:t>日内一次性支付合同报酬，即</w:t>
            </w:r>
            <w:r>
              <w:rPr>
                <w:rFonts w:hint="default" w:ascii="仿宋" w:hAnsi="仿宋" w:eastAsia="仿宋" w:cs="Times New Roman"/>
                <w:bCs/>
                <w:sz w:val="28"/>
              </w:rPr>
              <w:t>¥</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元（大写：</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w:t>
            </w:r>
          </w:p>
          <w:p w14:paraId="7ADB6D44">
            <w:pPr>
              <w:ind w:firstLine="562" w:firstLineChars="200"/>
              <w:rPr>
                <w:rFonts w:ascii="仿宋" w:hAnsi="仿宋" w:eastAsia="仿宋"/>
                <w:color w:val="auto"/>
                <w:sz w:val="28"/>
              </w:rPr>
            </w:pPr>
            <w:r>
              <w:rPr>
                <w:rFonts w:hint="eastAsia" w:ascii="仿宋" w:hAnsi="仿宋" w:eastAsia="仿宋"/>
                <w:b/>
                <w:color w:val="auto"/>
                <w:sz w:val="28"/>
              </w:rPr>
              <w:t>（2）分期支付：</w:t>
            </w:r>
          </w:p>
          <w:p w14:paraId="1FFF7285">
            <w:pPr>
              <w:ind w:left="220" w:leftChars="100" w:firstLine="422" w:firstLineChars="150"/>
              <w:rPr>
                <w:rFonts w:ascii="仿宋" w:hAnsi="仿宋" w:eastAsia="仿宋"/>
                <w:color w:val="auto"/>
                <w:sz w:val="28"/>
                <w:szCs w:val="28"/>
              </w:rPr>
            </w:pPr>
            <w:r>
              <w:rPr>
                <w:rFonts w:hint="eastAsia" w:ascii="仿宋" w:hAnsi="仿宋" w:eastAsia="仿宋"/>
                <w:b/>
                <w:bCs/>
                <w:color w:val="auto"/>
                <w:sz w:val="28"/>
              </w:rPr>
              <w:t>第一期：</w:t>
            </w:r>
            <w:r>
              <w:rPr>
                <w:rFonts w:hint="eastAsia" w:ascii="仿宋" w:hAnsi="仿宋" w:eastAsia="仿宋"/>
                <w:color w:val="auto"/>
                <w:sz w:val="28"/>
              </w:rPr>
              <w:t>本合同签订后</w:t>
            </w:r>
            <w:r>
              <w:rPr>
                <w:rFonts w:hint="eastAsia" w:ascii="仿宋" w:hAnsi="仿宋" w:eastAsia="仿宋"/>
                <w:color w:val="auto"/>
                <w:sz w:val="28"/>
                <w:u w:val="single"/>
                <w:lang w:val="en-US" w:eastAsia="zh-CN"/>
              </w:rPr>
              <w:t xml:space="preserve">   </w:t>
            </w:r>
            <w:r>
              <w:rPr>
                <w:rFonts w:hint="eastAsia" w:ascii="仿宋" w:hAnsi="仿宋" w:eastAsia="仿宋"/>
                <w:color w:val="auto"/>
                <w:sz w:val="28"/>
              </w:rPr>
              <w:t>日内，甲方按合同金额的</w:t>
            </w:r>
            <w:r>
              <w:rPr>
                <w:rFonts w:hint="eastAsia" w:ascii="仿宋" w:hAnsi="仿宋" w:eastAsia="仿宋"/>
                <w:color w:val="auto"/>
                <w:sz w:val="28"/>
                <w:u w:val="single"/>
                <w:lang w:val="en-US" w:eastAsia="zh-CN"/>
              </w:rPr>
              <w:t xml:space="preserve">   </w:t>
            </w:r>
            <w:r>
              <w:rPr>
                <w:rFonts w:hint="eastAsia" w:ascii="仿宋" w:hAnsi="仿宋" w:eastAsia="仿宋"/>
                <w:color w:val="auto"/>
                <w:sz w:val="28"/>
                <w:u w:val="single"/>
              </w:rPr>
              <w:t>%</w:t>
            </w:r>
            <w:r>
              <w:rPr>
                <w:rFonts w:hint="eastAsia" w:ascii="仿宋" w:hAnsi="仿宋" w:eastAsia="仿宋"/>
                <w:color w:val="auto"/>
                <w:sz w:val="28"/>
              </w:rPr>
              <w:t>，向乙方支付预付款，即</w:t>
            </w:r>
            <w:r>
              <w:rPr>
                <w:rFonts w:hint="default" w:ascii="仿宋" w:hAnsi="仿宋" w:eastAsia="仿宋" w:cs="Times New Roman"/>
                <w:bCs/>
                <w:sz w:val="28"/>
              </w:rPr>
              <w:t>¥</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元（大写：</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w:t>
            </w:r>
            <w:r>
              <w:rPr>
                <w:rFonts w:hint="eastAsia" w:ascii="仿宋" w:hAnsi="仿宋" w:eastAsia="仿宋"/>
                <w:color w:val="auto"/>
                <w:sz w:val="28"/>
              </w:rPr>
              <w:t>。</w:t>
            </w:r>
          </w:p>
          <w:p w14:paraId="1A1E962C">
            <w:pPr>
              <w:ind w:left="220" w:leftChars="100" w:firstLine="422" w:firstLineChars="150"/>
              <w:rPr>
                <w:rFonts w:hint="eastAsia" w:ascii="仿宋" w:hAnsi="仿宋" w:eastAsia="仿宋"/>
                <w:color w:val="auto"/>
                <w:sz w:val="28"/>
              </w:rPr>
            </w:pPr>
            <w:r>
              <w:rPr>
                <w:rFonts w:hint="eastAsia" w:ascii="仿宋" w:hAnsi="仿宋" w:eastAsia="仿宋"/>
                <w:b/>
                <w:bCs/>
                <w:color w:val="auto"/>
                <w:sz w:val="28"/>
                <w:szCs w:val="28"/>
              </w:rPr>
              <w:t>第</w:t>
            </w:r>
            <w:r>
              <w:rPr>
                <w:rFonts w:hint="eastAsia" w:ascii="仿宋" w:hAnsi="仿宋" w:eastAsia="仿宋"/>
                <w:b/>
                <w:bCs/>
                <w:color w:val="auto"/>
                <w:sz w:val="28"/>
                <w:szCs w:val="28"/>
                <w:lang w:val="en-US" w:eastAsia="zh-CN"/>
              </w:rPr>
              <w:t>二</w:t>
            </w:r>
            <w:r>
              <w:rPr>
                <w:rFonts w:hint="eastAsia" w:ascii="仿宋" w:hAnsi="仿宋" w:eastAsia="仿宋"/>
                <w:b/>
                <w:bCs/>
                <w:color w:val="auto"/>
                <w:sz w:val="28"/>
                <w:szCs w:val="28"/>
              </w:rPr>
              <w:t>期：</w:t>
            </w:r>
            <w:r>
              <w:rPr>
                <w:rFonts w:hint="eastAsia" w:ascii="仿宋" w:hAnsi="仿宋" w:eastAsia="仿宋"/>
                <w:sz w:val="28"/>
                <w:szCs w:val="28"/>
              </w:rPr>
              <w:t>乙方完成工作，提交本合同第一条第2款规定的全部成果，经甲方同意后</w:t>
            </w:r>
            <w:r>
              <w:rPr>
                <w:rFonts w:hint="eastAsia" w:ascii="仿宋" w:hAnsi="仿宋" w:eastAsia="仿宋"/>
                <w:color w:val="auto"/>
                <w:sz w:val="28"/>
              </w:rPr>
              <w:t>，甲方向乙方支付合同金额的</w:t>
            </w:r>
            <w:r>
              <w:rPr>
                <w:rFonts w:hint="eastAsia" w:ascii="仿宋" w:hAnsi="仿宋" w:eastAsia="仿宋"/>
                <w:color w:val="auto"/>
                <w:sz w:val="28"/>
                <w:u w:val="single"/>
                <w:lang w:val="en-US" w:eastAsia="zh-CN"/>
              </w:rPr>
              <w:t xml:space="preserve">   </w:t>
            </w:r>
            <w:r>
              <w:rPr>
                <w:rFonts w:hint="eastAsia" w:ascii="仿宋" w:hAnsi="仿宋" w:eastAsia="仿宋"/>
                <w:color w:val="auto"/>
                <w:sz w:val="28"/>
                <w:u w:val="single"/>
              </w:rPr>
              <w:t>%</w:t>
            </w:r>
            <w:r>
              <w:rPr>
                <w:rFonts w:hint="eastAsia" w:ascii="仿宋" w:hAnsi="仿宋" w:eastAsia="仿宋"/>
                <w:color w:val="auto"/>
                <w:sz w:val="28"/>
              </w:rPr>
              <w:t>，即</w:t>
            </w:r>
            <w:r>
              <w:rPr>
                <w:rFonts w:hint="default" w:ascii="仿宋" w:hAnsi="仿宋" w:eastAsia="仿宋" w:cs="Times New Roman"/>
                <w:bCs/>
                <w:sz w:val="28"/>
              </w:rPr>
              <w:t>¥</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元（大写：</w:t>
            </w:r>
            <w:r>
              <w:rPr>
                <w:rFonts w:hint="eastAsia" w:ascii="仿宋" w:hAnsi="仿宋" w:eastAsia="仿宋"/>
                <w:bCs/>
                <w:color w:val="auto"/>
                <w:sz w:val="28"/>
                <w:lang w:val="en-US" w:eastAsia="zh-CN"/>
              </w:rPr>
              <w:t xml:space="preserve">       </w:t>
            </w:r>
            <w:r>
              <w:rPr>
                <w:rFonts w:hint="eastAsia" w:ascii="仿宋" w:hAnsi="仿宋" w:eastAsia="仿宋"/>
                <w:bCs/>
                <w:color w:val="auto"/>
                <w:sz w:val="28"/>
              </w:rPr>
              <w:t>）</w:t>
            </w:r>
            <w:r>
              <w:rPr>
                <w:rFonts w:hint="eastAsia" w:ascii="仿宋" w:hAnsi="仿宋" w:eastAsia="仿宋"/>
                <w:color w:val="auto"/>
                <w:sz w:val="28"/>
              </w:rPr>
              <w:t>。</w:t>
            </w:r>
          </w:p>
          <w:p w14:paraId="199A1213">
            <w:pPr>
              <w:ind w:left="220" w:leftChars="100" w:firstLine="422" w:firstLineChars="150"/>
              <w:rPr>
                <w:rFonts w:hint="eastAsia" w:ascii="仿宋" w:hAnsi="仿宋" w:eastAsia="仿宋"/>
                <w:color w:val="auto"/>
                <w:sz w:val="28"/>
              </w:rPr>
            </w:pPr>
            <w:r>
              <w:rPr>
                <w:rFonts w:hint="eastAsia" w:ascii="仿宋" w:hAnsi="仿宋" w:eastAsia="仿宋"/>
                <w:b/>
                <w:color w:val="000000" w:themeColor="text1"/>
                <w:sz w:val="28"/>
                <w14:textFill>
                  <w14:solidFill>
                    <w14:schemeClr w14:val="tx1"/>
                  </w14:solidFill>
                </w14:textFill>
              </w:rPr>
              <w:t>（</w:t>
            </w:r>
            <w:r>
              <w:rPr>
                <w:rFonts w:ascii="仿宋" w:hAnsi="仿宋" w:eastAsia="仿宋"/>
                <w:b/>
                <w:color w:val="000000" w:themeColor="text1"/>
                <w:sz w:val="28"/>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其它方式：</w:t>
            </w:r>
            <w:r>
              <w:rPr>
                <w:rFonts w:hint="eastAsia" w:ascii="仿宋" w:hAnsi="仿宋" w:eastAsia="仿宋"/>
                <w:b/>
                <w:color w:val="000000" w:themeColor="text1"/>
                <w:sz w:val="28"/>
                <w:u w:val="single"/>
                <w:lang w:val="en-US" w:eastAsia="zh-CN"/>
                <w14:textFill>
                  <w14:solidFill>
                    <w14:schemeClr w14:val="tx1"/>
                  </w14:solidFill>
                </w14:textFill>
              </w:rPr>
              <w:t xml:space="preserve"> </w:t>
            </w:r>
            <w:r>
              <w:rPr>
                <w:rFonts w:ascii="仿宋" w:hAnsi="仿宋" w:eastAsia="仿宋"/>
                <w:bCs/>
                <w:color w:val="000000" w:themeColor="text1"/>
                <w:sz w:val="28"/>
                <w:u w:val="single"/>
                <w14:textFill>
                  <w14:solidFill>
                    <w14:schemeClr w14:val="tx1"/>
                  </w14:solidFill>
                </w14:textFill>
              </w:rPr>
              <w:t>/</w:t>
            </w:r>
            <w:r>
              <w:rPr>
                <w:rFonts w:hint="eastAsia" w:ascii="仿宋" w:hAnsi="仿宋" w:eastAsia="仿宋"/>
                <w:bCs/>
                <w:color w:val="000000" w:themeColor="text1"/>
                <w:sz w:val="28"/>
                <w:u w:val="single"/>
                <w:lang w:val="en-US" w:eastAsia="zh-CN"/>
                <w14:textFill>
                  <w14:solidFill>
                    <w14:schemeClr w14:val="tx1"/>
                  </w14:solidFill>
                </w14:textFill>
              </w:rPr>
              <w:t xml:space="preserve"> </w:t>
            </w:r>
            <w:r>
              <w:rPr>
                <w:rFonts w:hint="eastAsia" w:ascii="仿宋" w:hAnsi="仿宋" w:eastAsia="仿宋"/>
                <w:bCs/>
                <w:color w:val="000000" w:themeColor="text1"/>
                <w:sz w:val="28"/>
                <w14:textFill>
                  <w14:solidFill>
                    <w14:schemeClr w14:val="tx1"/>
                  </w14:solidFill>
                </w14:textFill>
              </w:rPr>
              <w:t>。</w:t>
            </w:r>
          </w:p>
          <w:p w14:paraId="3B06EFED">
            <w:pPr>
              <w:numPr>
                <w:ilvl w:val="0"/>
                <w:numId w:val="4"/>
              </w:numPr>
              <w:ind w:firstLine="562" w:firstLineChars="200"/>
              <w:rPr>
                <w:rFonts w:ascii="仿宋" w:hAnsi="仿宋" w:eastAsia="仿宋"/>
                <w:b/>
                <w:sz w:val="28"/>
              </w:rPr>
            </w:pPr>
            <w:r>
              <w:rPr>
                <w:rFonts w:hint="eastAsia" w:ascii="仿宋" w:hAnsi="仿宋" w:eastAsia="仿宋"/>
                <w:b/>
                <w:sz w:val="28"/>
              </w:rPr>
              <w:t>甲方权利与义务</w:t>
            </w:r>
          </w:p>
          <w:p w14:paraId="3637C2A2">
            <w:pPr>
              <w:ind w:firstLine="560" w:firstLineChars="200"/>
              <w:rPr>
                <w:rFonts w:ascii="仿宋" w:hAnsi="仿宋" w:eastAsia="仿宋"/>
                <w:sz w:val="28"/>
              </w:rPr>
            </w:pPr>
            <w:r>
              <w:rPr>
                <w:rFonts w:hint="eastAsia" w:ascii="仿宋" w:hAnsi="仿宋" w:eastAsia="仿宋"/>
                <w:sz w:val="28"/>
              </w:rPr>
              <w:t>1、甲方有权了解项目的进展情况，并为乙方提供的资料保密。</w:t>
            </w:r>
          </w:p>
          <w:p w14:paraId="388A2FCC">
            <w:pPr>
              <w:ind w:firstLine="560" w:firstLineChars="200"/>
              <w:rPr>
                <w:rFonts w:ascii="仿宋" w:hAnsi="仿宋" w:eastAsia="仿宋"/>
                <w:sz w:val="28"/>
              </w:rPr>
            </w:pPr>
            <w:r>
              <w:rPr>
                <w:rFonts w:hint="eastAsia" w:ascii="仿宋" w:hAnsi="仿宋" w:eastAsia="仿宋"/>
                <w:sz w:val="28"/>
              </w:rPr>
              <w:t>2、甲方有权审核乙方交付的工作成果，提出合理的修改意见和建议。</w:t>
            </w:r>
          </w:p>
          <w:p w14:paraId="4F234CA2">
            <w:pPr>
              <w:ind w:firstLine="560" w:firstLineChars="200"/>
              <w:rPr>
                <w:rFonts w:ascii="仿宋" w:hAnsi="仿宋" w:eastAsia="仿宋"/>
                <w:sz w:val="28"/>
              </w:rPr>
            </w:pPr>
            <w:r>
              <w:rPr>
                <w:rFonts w:hint="eastAsia" w:ascii="仿宋" w:hAnsi="仿宋" w:eastAsia="仿宋"/>
                <w:sz w:val="28"/>
              </w:rPr>
              <w:t>3、甲方应及时向乙方提供项目的相关资料。</w:t>
            </w:r>
          </w:p>
          <w:p w14:paraId="6266B6F0">
            <w:pPr>
              <w:ind w:firstLine="560" w:firstLineChars="200"/>
              <w:rPr>
                <w:rFonts w:ascii="仿宋" w:hAnsi="仿宋" w:eastAsia="仿宋"/>
                <w:sz w:val="28"/>
              </w:rPr>
            </w:pPr>
            <w:r>
              <w:rPr>
                <w:rFonts w:hint="eastAsia" w:ascii="仿宋" w:hAnsi="仿宋" w:eastAsia="仿宋"/>
                <w:sz w:val="28"/>
              </w:rPr>
              <w:t>4、甲方根据合同目的的需要，给予乙方必要的协助和配合。</w:t>
            </w:r>
          </w:p>
          <w:p w14:paraId="29A5EB24">
            <w:pPr>
              <w:ind w:firstLine="560" w:firstLineChars="200"/>
              <w:rPr>
                <w:rFonts w:ascii="仿宋" w:hAnsi="仿宋" w:eastAsia="仿宋"/>
                <w:sz w:val="28"/>
              </w:rPr>
            </w:pPr>
            <w:r>
              <w:rPr>
                <w:rFonts w:hint="eastAsia" w:ascii="仿宋" w:hAnsi="仿宋" w:eastAsia="仿宋"/>
                <w:sz w:val="28"/>
              </w:rPr>
              <w:t>5、甲方应按照合同约定向乙方支付报酬。</w:t>
            </w:r>
          </w:p>
          <w:p w14:paraId="6F4C3866">
            <w:pPr>
              <w:ind w:firstLine="560" w:firstLineChars="200"/>
              <w:rPr>
                <w:rFonts w:ascii="仿宋" w:hAnsi="仿宋" w:eastAsia="仿宋"/>
                <w:b/>
                <w:sz w:val="28"/>
              </w:rPr>
            </w:pPr>
            <w:r>
              <w:rPr>
                <w:rFonts w:hint="eastAsia" w:ascii="仿宋" w:hAnsi="仿宋" w:eastAsia="仿宋"/>
                <w:color w:val="000000" w:themeColor="text1"/>
                <w:sz w:val="28"/>
                <w14:textFill>
                  <w14:solidFill>
                    <w14:schemeClr w14:val="tx1"/>
                  </w14:solidFill>
                </w14:textFill>
              </w:rPr>
              <w:t>6、项目验收后，甲方应向乙方提供验收证明材料。</w:t>
            </w:r>
          </w:p>
          <w:p w14:paraId="21C4AAC9">
            <w:pPr>
              <w:numPr>
                <w:ilvl w:val="0"/>
                <w:numId w:val="4"/>
              </w:numPr>
              <w:ind w:firstLine="562" w:firstLineChars="200"/>
              <w:rPr>
                <w:rFonts w:ascii="仿宋" w:hAnsi="仿宋" w:eastAsia="仿宋"/>
                <w:b/>
                <w:sz w:val="28"/>
              </w:rPr>
            </w:pPr>
            <w:r>
              <w:rPr>
                <w:rFonts w:hint="eastAsia" w:ascii="仿宋" w:hAnsi="仿宋" w:eastAsia="仿宋"/>
                <w:b/>
                <w:sz w:val="28"/>
              </w:rPr>
              <w:t>乙方权利与义务</w:t>
            </w:r>
          </w:p>
          <w:p w14:paraId="68B56DB2">
            <w:pPr>
              <w:ind w:firstLine="560" w:firstLineChars="200"/>
              <w:rPr>
                <w:rFonts w:ascii="仿宋" w:hAnsi="仿宋" w:eastAsia="仿宋"/>
                <w:sz w:val="28"/>
              </w:rPr>
            </w:pPr>
            <w:r>
              <w:rPr>
                <w:rFonts w:hint="eastAsia" w:ascii="仿宋" w:hAnsi="仿宋" w:eastAsia="仿宋"/>
                <w:sz w:val="28"/>
              </w:rPr>
              <w:t>1、乙方应按照合同约定组织实施甲方委托的咨询服务工作。</w:t>
            </w:r>
          </w:p>
          <w:p w14:paraId="3EC5D1F5">
            <w:pPr>
              <w:ind w:firstLine="560" w:firstLineChars="200"/>
              <w:rPr>
                <w:rFonts w:ascii="仿宋" w:hAnsi="仿宋" w:eastAsia="仿宋"/>
                <w:sz w:val="28"/>
              </w:rPr>
            </w:pPr>
            <w:r>
              <w:rPr>
                <w:rFonts w:hint="eastAsia" w:ascii="仿宋" w:hAnsi="仿宋" w:eastAsia="仿宋"/>
                <w:sz w:val="28"/>
              </w:rPr>
              <w:t>2、乙方应按照合同约定向甲方提交咨询成果。</w:t>
            </w:r>
          </w:p>
          <w:p w14:paraId="03A5E675">
            <w:pPr>
              <w:ind w:firstLine="560" w:firstLineChars="200"/>
              <w:rPr>
                <w:rFonts w:ascii="仿宋" w:hAnsi="仿宋" w:eastAsia="仿宋"/>
                <w:sz w:val="28"/>
              </w:rPr>
            </w:pPr>
            <w:r>
              <w:rPr>
                <w:rFonts w:hint="eastAsia" w:ascii="仿宋" w:hAnsi="仿宋" w:eastAsia="仿宋"/>
                <w:sz w:val="28"/>
              </w:rPr>
              <w:t>3、在合同约定范围内对提交的工作成果进行必要的调整或补充。</w:t>
            </w:r>
          </w:p>
          <w:p w14:paraId="0CB583E5">
            <w:pPr>
              <w:numPr>
                <w:ilvl w:val="0"/>
                <w:numId w:val="4"/>
              </w:numPr>
              <w:ind w:firstLine="562" w:firstLineChars="200"/>
              <w:rPr>
                <w:rFonts w:ascii="仿宋" w:hAnsi="仿宋" w:eastAsia="仿宋"/>
                <w:b/>
                <w:sz w:val="28"/>
              </w:rPr>
            </w:pPr>
            <w:r>
              <w:rPr>
                <w:rFonts w:hint="eastAsia" w:ascii="仿宋" w:hAnsi="仿宋" w:eastAsia="仿宋"/>
                <w:b/>
                <w:sz w:val="28"/>
              </w:rPr>
              <w:t>违约金或者损失赔偿额的计算</w:t>
            </w:r>
          </w:p>
          <w:p w14:paraId="2F4AAA2B">
            <w:pPr>
              <w:ind w:firstLine="560" w:firstLineChars="200"/>
              <w:rPr>
                <w:rFonts w:ascii="仿宋" w:hAnsi="仿宋" w:eastAsia="仿宋"/>
                <w:sz w:val="28"/>
              </w:rPr>
            </w:pPr>
            <w:r>
              <w:rPr>
                <w:rFonts w:hint="eastAsia" w:ascii="仿宋" w:hAnsi="仿宋" w:eastAsia="仿宋"/>
                <w:sz w:val="28"/>
              </w:rPr>
              <w:t>1、双方任何一方违反本合同约定的，违约方应按照《中华人民共和国民法典》有关条款的规定承担违约赔偿责任。无论有无相关约定，双方同意，任何一方不对对方的偶然的、间接的及不可预见的损失承担赔偿责任。本合同项下违约金及赔偿金累计以项目报酬总额的</w:t>
            </w:r>
            <w:r>
              <w:rPr>
                <w:rFonts w:hint="eastAsia" w:ascii="仿宋" w:hAnsi="仿宋" w:eastAsia="仿宋"/>
                <w:sz w:val="28"/>
                <w:u w:val="single"/>
              </w:rPr>
              <w:t>30%</w:t>
            </w:r>
            <w:r>
              <w:rPr>
                <w:rFonts w:hint="eastAsia" w:ascii="仿宋" w:hAnsi="仿宋" w:eastAsia="仿宋"/>
                <w:sz w:val="28"/>
              </w:rPr>
              <w:t>为限。</w:t>
            </w:r>
          </w:p>
          <w:p w14:paraId="0BBA4C8F">
            <w:pPr>
              <w:ind w:firstLine="560" w:firstLineChars="200"/>
              <w:rPr>
                <w:rFonts w:ascii="仿宋" w:hAnsi="仿宋" w:eastAsia="仿宋"/>
                <w:sz w:val="28"/>
              </w:rPr>
            </w:pPr>
            <w:r>
              <w:rPr>
                <w:rFonts w:hint="eastAsia" w:ascii="仿宋" w:hAnsi="仿宋" w:eastAsia="仿宋"/>
                <w:sz w:val="28"/>
              </w:rPr>
              <w:t>2、乙方无正当理由未按本合同约定日期向甲方提交咨询成果的，每逾期1天，应向甲方支付相当于合同报酬</w:t>
            </w:r>
            <w:r>
              <w:rPr>
                <w:rFonts w:hint="eastAsia" w:ascii="仿宋" w:hAnsi="仿宋" w:eastAsia="仿宋"/>
                <w:sz w:val="28"/>
                <w:u w:val="single"/>
              </w:rPr>
              <w:t>0.1</w:t>
            </w:r>
            <w:r>
              <w:rPr>
                <w:rFonts w:hint="eastAsia" w:ascii="仿宋" w:hAnsi="仿宋" w:eastAsia="仿宋"/>
                <w:sz w:val="28"/>
              </w:rPr>
              <w:t>%的违约金，逾期超过</w:t>
            </w:r>
            <w:r>
              <w:rPr>
                <w:rFonts w:hint="eastAsia" w:ascii="仿宋" w:hAnsi="仿宋" w:eastAsia="仿宋"/>
                <w:sz w:val="28"/>
                <w:u w:val="single"/>
              </w:rPr>
              <w:t xml:space="preserve">60 </w:t>
            </w:r>
            <w:r>
              <w:rPr>
                <w:rFonts w:hint="eastAsia" w:ascii="仿宋" w:hAnsi="仿宋" w:eastAsia="仿宋"/>
                <w:sz w:val="28"/>
              </w:rPr>
              <w:t>的，甲方有权单方解除合同。</w:t>
            </w:r>
          </w:p>
          <w:p w14:paraId="1BCB06CE">
            <w:pPr>
              <w:ind w:firstLine="560" w:firstLineChars="200"/>
              <w:rPr>
                <w:rFonts w:ascii="仿宋" w:hAnsi="仿宋" w:eastAsia="仿宋"/>
                <w:sz w:val="28"/>
              </w:rPr>
            </w:pPr>
            <w:r>
              <w:rPr>
                <w:rFonts w:hint="eastAsia" w:ascii="仿宋" w:hAnsi="仿宋" w:eastAsia="仿宋"/>
                <w:sz w:val="28"/>
              </w:rPr>
              <w:t>3、甲方无正当理由未按本合同约定日期支付合同价款，每逾期1天，应向乙方支付相当于合同报酬</w:t>
            </w:r>
            <w:r>
              <w:rPr>
                <w:rFonts w:hint="eastAsia" w:ascii="仿宋" w:hAnsi="仿宋" w:eastAsia="仿宋"/>
                <w:sz w:val="28"/>
                <w:u w:val="single"/>
              </w:rPr>
              <w:t>0.1</w:t>
            </w:r>
            <w:r>
              <w:rPr>
                <w:rFonts w:hint="eastAsia" w:ascii="仿宋" w:hAnsi="仿宋" w:eastAsia="仿宋"/>
                <w:sz w:val="28"/>
              </w:rPr>
              <w:t>%的违约金，逾期超过</w:t>
            </w:r>
            <w:r>
              <w:rPr>
                <w:rFonts w:hint="eastAsia" w:ascii="仿宋" w:hAnsi="仿宋" w:eastAsia="仿宋"/>
                <w:sz w:val="28"/>
                <w:u w:val="single"/>
              </w:rPr>
              <w:t>60</w:t>
            </w:r>
            <w:r>
              <w:rPr>
                <w:rFonts w:hint="eastAsia" w:ascii="仿宋" w:hAnsi="仿宋" w:eastAsia="仿宋"/>
                <w:sz w:val="28"/>
              </w:rPr>
              <w:t>日的，乙方有权单方解除合同，甲方应继续履行付款义务。</w:t>
            </w:r>
          </w:p>
          <w:p w14:paraId="6284F7F0">
            <w:pPr>
              <w:numPr>
                <w:ilvl w:val="0"/>
                <w:numId w:val="4"/>
              </w:numPr>
              <w:ind w:firstLine="562" w:firstLineChars="200"/>
              <w:rPr>
                <w:rFonts w:ascii="仿宋" w:hAnsi="仿宋" w:eastAsia="仿宋"/>
                <w:b/>
                <w:sz w:val="28"/>
              </w:rPr>
            </w:pPr>
            <w:r>
              <w:rPr>
                <w:rFonts w:hint="eastAsia" w:ascii="仿宋" w:hAnsi="仿宋" w:eastAsia="仿宋"/>
                <w:b/>
                <w:sz w:val="28"/>
              </w:rPr>
              <w:t>解决合同纠纷的方式</w:t>
            </w:r>
          </w:p>
          <w:p w14:paraId="4DE2AE10">
            <w:pPr>
              <w:ind w:firstLine="560" w:firstLineChars="200"/>
              <w:rPr>
                <w:rFonts w:ascii="仿宋" w:hAnsi="仿宋" w:eastAsia="仿宋"/>
                <w:bCs/>
                <w:sz w:val="28"/>
              </w:rPr>
            </w:pPr>
            <w:r>
              <w:rPr>
                <w:rFonts w:hint="eastAsia" w:ascii="仿宋" w:hAnsi="仿宋" w:eastAsia="仿宋"/>
                <w:bCs/>
                <w:sz w:val="28"/>
              </w:rPr>
              <w:t>在履行本合同的过程</w:t>
            </w:r>
            <w:r>
              <w:rPr>
                <w:rFonts w:hint="eastAsia" w:ascii="仿宋" w:hAnsi="仿宋" w:eastAsia="仿宋"/>
                <w:bCs/>
                <w:spacing w:val="20"/>
                <w:sz w:val="28"/>
                <w:szCs w:val="28"/>
              </w:rPr>
              <w:t>中发生争议，双方当事人友好协商解决，也可以进行调解，</w:t>
            </w:r>
            <w:r>
              <w:rPr>
                <w:rFonts w:hint="eastAsia" w:ascii="仿宋" w:hAnsi="仿宋" w:eastAsia="仿宋"/>
                <w:bCs/>
                <w:sz w:val="28"/>
              </w:rPr>
              <w:t>协商</w:t>
            </w:r>
            <w:r>
              <w:rPr>
                <w:rFonts w:hint="eastAsia" w:ascii="仿宋" w:hAnsi="仿宋" w:eastAsia="仿宋"/>
                <w:bCs/>
                <w:spacing w:val="20"/>
                <w:sz w:val="28"/>
                <w:szCs w:val="28"/>
              </w:rPr>
              <w:t>或调解</w:t>
            </w:r>
            <w:r>
              <w:rPr>
                <w:rFonts w:hint="eastAsia" w:ascii="仿宋" w:hAnsi="仿宋" w:eastAsia="仿宋"/>
                <w:bCs/>
                <w:sz w:val="28"/>
              </w:rPr>
              <w:t>不成的，可采取以下第</w:t>
            </w:r>
            <w:r>
              <w:rPr>
                <w:rFonts w:hint="eastAsia" w:ascii="仿宋" w:hAnsi="仿宋" w:eastAsia="仿宋"/>
                <w:bCs/>
                <w:sz w:val="28"/>
                <w:u w:val="single"/>
                <w:lang w:val="en-US" w:eastAsia="zh-CN"/>
              </w:rPr>
              <w:t>1</w:t>
            </w:r>
            <w:r>
              <w:rPr>
                <w:rFonts w:hint="eastAsia" w:ascii="仿宋" w:hAnsi="仿宋" w:eastAsia="仿宋"/>
                <w:bCs/>
                <w:sz w:val="28"/>
              </w:rPr>
              <w:t>种方式解决。</w:t>
            </w:r>
          </w:p>
          <w:p w14:paraId="0BB1059B">
            <w:pPr>
              <w:ind w:left="560"/>
              <w:rPr>
                <w:rFonts w:ascii="仿宋" w:hAnsi="仿宋" w:eastAsia="仿宋"/>
                <w:bCs/>
                <w:sz w:val="28"/>
              </w:rPr>
            </w:pPr>
            <w:r>
              <w:rPr>
                <w:rFonts w:hint="eastAsia" w:ascii="仿宋" w:hAnsi="仿宋" w:eastAsia="仿宋"/>
                <w:bCs/>
                <w:sz w:val="28"/>
              </w:rPr>
              <w:t>1、双方同意由</w:t>
            </w:r>
            <w:r>
              <w:rPr>
                <w:rFonts w:hint="eastAsia" w:ascii="仿宋" w:hAnsi="仿宋" w:eastAsia="仿宋"/>
                <w:bCs/>
                <w:sz w:val="28"/>
                <w:u w:val="single"/>
              </w:rPr>
              <w:t>北京</w:t>
            </w:r>
            <w:r>
              <w:rPr>
                <w:rFonts w:hint="eastAsia" w:ascii="仿宋" w:hAnsi="仿宋" w:eastAsia="仿宋"/>
                <w:bCs/>
                <w:sz w:val="28"/>
              </w:rPr>
              <w:t>仲裁委员会仲裁。</w:t>
            </w:r>
          </w:p>
          <w:p w14:paraId="5B31C947">
            <w:pPr>
              <w:ind w:firstLine="560" w:firstLineChars="200"/>
              <w:rPr>
                <w:rFonts w:ascii="仿宋" w:hAnsi="仿宋" w:eastAsia="仿宋"/>
                <w:bCs/>
                <w:sz w:val="28"/>
              </w:rPr>
            </w:pPr>
            <w:r>
              <w:rPr>
                <w:rFonts w:ascii="仿宋" w:hAnsi="仿宋" w:eastAsia="仿宋"/>
                <w:bCs/>
                <w:sz w:val="28"/>
              </w:rPr>
              <w:t>2</w:t>
            </w:r>
            <w:r>
              <w:rPr>
                <w:rFonts w:hint="eastAsia" w:ascii="仿宋" w:hAnsi="仿宋" w:eastAsia="仿宋"/>
                <w:bCs/>
                <w:sz w:val="28"/>
              </w:rPr>
              <w:t>、双方约定向（被告住所地</w:t>
            </w:r>
            <w:r>
              <w:rPr>
                <w:rFonts w:hint="eastAsia" w:ascii="仿宋" w:hAnsi="仿宋" w:eastAsia="仿宋"/>
                <w:bCs/>
                <w:sz w:val="28"/>
                <w:lang w:val="en-US" w:eastAsia="zh-CN"/>
              </w:rPr>
              <w:t>/</w:t>
            </w:r>
            <w:r>
              <w:rPr>
                <w:rFonts w:hint="eastAsia" w:ascii="仿宋" w:hAnsi="仿宋" w:eastAsia="仿宋"/>
                <w:bCs/>
                <w:sz w:val="28"/>
              </w:rPr>
              <w:t>合同履行地</w:t>
            </w:r>
            <w:r>
              <w:rPr>
                <w:rFonts w:hint="eastAsia" w:ascii="仿宋" w:hAnsi="仿宋" w:eastAsia="仿宋"/>
                <w:bCs/>
                <w:sz w:val="28"/>
                <w:lang w:val="en-US" w:eastAsia="zh-CN"/>
              </w:rPr>
              <w:t>/</w:t>
            </w:r>
            <w:r>
              <w:rPr>
                <w:rFonts w:hint="eastAsia" w:ascii="仿宋" w:hAnsi="仿宋" w:eastAsia="仿宋"/>
                <w:bCs/>
                <w:sz w:val="28"/>
              </w:rPr>
              <w:t>合同签订地</w:t>
            </w:r>
            <w:r>
              <w:rPr>
                <w:rFonts w:hint="eastAsia" w:ascii="仿宋" w:hAnsi="仿宋" w:eastAsia="仿宋"/>
                <w:bCs/>
                <w:sz w:val="28"/>
                <w:lang w:val="en-US" w:eastAsia="zh-CN"/>
              </w:rPr>
              <w:t>/</w:t>
            </w:r>
            <w:r>
              <w:rPr>
                <w:rFonts w:hint="eastAsia" w:ascii="仿宋" w:hAnsi="仿宋" w:eastAsia="仿宋"/>
                <w:bCs/>
                <w:sz w:val="28"/>
              </w:rPr>
              <w:t>原告住所地</w:t>
            </w:r>
            <w:r>
              <w:rPr>
                <w:rFonts w:hint="eastAsia" w:ascii="仿宋" w:hAnsi="仿宋" w:eastAsia="仿宋"/>
                <w:bCs/>
                <w:sz w:val="28"/>
                <w:lang w:val="en-US" w:eastAsia="zh-CN"/>
              </w:rPr>
              <w:t>/</w:t>
            </w:r>
            <w:r>
              <w:rPr>
                <w:rFonts w:hint="eastAsia" w:ascii="仿宋" w:hAnsi="仿宋" w:eastAsia="仿宋"/>
                <w:bCs/>
                <w:sz w:val="28"/>
              </w:rPr>
              <w:t>标的物所在地）的人民法院起诉。</w:t>
            </w:r>
          </w:p>
          <w:p w14:paraId="4782494A">
            <w:pPr>
              <w:numPr>
                <w:ilvl w:val="0"/>
                <w:numId w:val="4"/>
              </w:numPr>
              <w:ind w:firstLine="562" w:firstLineChars="200"/>
              <w:rPr>
                <w:rFonts w:ascii="仿宋" w:hAnsi="仿宋" w:eastAsia="仿宋"/>
                <w:b/>
                <w:sz w:val="28"/>
              </w:rPr>
            </w:pPr>
            <w:r>
              <w:rPr>
                <w:rFonts w:hint="eastAsia" w:ascii="仿宋" w:hAnsi="仿宋" w:eastAsia="仿宋"/>
                <w:b/>
                <w:sz w:val="28"/>
              </w:rPr>
              <w:t>送达</w:t>
            </w:r>
          </w:p>
          <w:p w14:paraId="36A7F0C2">
            <w:pPr>
              <w:ind w:firstLine="560"/>
              <w:rPr>
                <w:rFonts w:ascii="仿宋" w:hAnsi="仿宋" w:eastAsia="仿宋"/>
                <w:bCs/>
                <w:sz w:val="28"/>
              </w:rPr>
            </w:pPr>
            <w:r>
              <w:rPr>
                <w:rFonts w:hint="eastAsia" w:ascii="仿宋" w:hAnsi="仿宋" w:eastAsia="仿宋"/>
                <w:bCs/>
                <w:sz w:val="28"/>
              </w:rPr>
              <w:t>甲乙双方均应确保本合同记载的通讯地址的有效性，邮寄地址以本合同记载内容为准。通讯地址发生变更的，应当及时书面通知对方。因收件方原因导致函件无法送达的，包括但不限于退信、拒收或者无权利人代收等，函件寄出日视为送达日，不利后果由收件方承担。</w:t>
            </w:r>
          </w:p>
          <w:p w14:paraId="7F89A437">
            <w:pPr>
              <w:numPr>
                <w:ilvl w:val="0"/>
                <w:numId w:val="4"/>
              </w:numPr>
              <w:ind w:firstLine="562" w:firstLineChars="200"/>
              <w:rPr>
                <w:rFonts w:hint="eastAsia" w:ascii="仿宋" w:hAnsi="仿宋" w:eastAsia="仿宋"/>
                <w:b/>
                <w:sz w:val="28"/>
              </w:rPr>
            </w:pPr>
            <w:r>
              <w:rPr>
                <w:rFonts w:hint="eastAsia" w:ascii="仿宋" w:hAnsi="仿宋" w:eastAsia="仿宋"/>
                <w:b/>
                <w:sz w:val="28"/>
              </w:rPr>
              <w:t>其它</w:t>
            </w:r>
          </w:p>
          <w:p w14:paraId="26A25E14">
            <w:pPr>
              <w:tabs>
                <w:tab w:val="left" w:pos="822"/>
              </w:tabs>
              <w:ind w:firstLine="560" w:firstLineChars="200"/>
              <w:rPr>
                <w:rFonts w:ascii="仿宋" w:hAnsi="仿宋" w:eastAsia="仿宋"/>
                <w:sz w:val="28"/>
              </w:rPr>
            </w:pPr>
            <w:r>
              <w:rPr>
                <w:rFonts w:hint="eastAsia" w:ascii="仿宋" w:hAnsi="仿宋" w:eastAsia="仿宋"/>
                <w:sz w:val="28"/>
                <w:lang w:val="en-US" w:eastAsia="zh-CN"/>
              </w:rPr>
              <w:t>1</w:t>
            </w:r>
            <w:r>
              <w:rPr>
                <w:rFonts w:hint="eastAsia" w:ascii="仿宋" w:hAnsi="仿宋" w:eastAsia="仿宋"/>
                <w:sz w:val="28"/>
              </w:rPr>
              <w:t>、若发生乙方以外的原因导致合同终止，甲方根据乙方完成工作量支付相应合同金额及适当补偿或甲方应以乙方目前为履约已发生的累计成本加合理利润予以支付合同价款。</w:t>
            </w:r>
          </w:p>
          <w:p w14:paraId="57DE4F41">
            <w:pPr>
              <w:tabs>
                <w:tab w:val="left" w:pos="822"/>
              </w:tabs>
              <w:ind w:firstLine="560" w:firstLineChars="200"/>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、双方经协商一致可变更或解除合同，并以书面形式确定。</w:t>
            </w:r>
          </w:p>
          <w:p w14:paraId="17B84998">
            <w:pPr>
              <w:tabs>
                <w:tab w:val="left" w:pos="822"/>
              </w:tabs>
              <w:ind w:firstLine="560" w:firstLineChars="200"/>
              <w:rPr>
                <w:rFonts w:ascii="仿宋" w:hAnsi="仿宋" w:eastAsia="仿宋"/>
                <w:sz w:val="28"/>
              </w:rPr>
            </w:pPr>
            <w:r>
              <w:rPr>
                <w:rFonts w:hint="eastAsia" w:ascii="仿宋" w:hAnsi="仿宋" w:eastAsia="仿宋"/>
                <w:sz w:val="28"/>
                <w:lang w:val="en-US" w:eastAsia="zh-CN"/>
              </w:rPr>
              <w:t>3</w:t>
            </w:r>
            <w:r>
              <w:rPr>
                <w:rFonts w:hint="eastAsia" w:ascii="仿宋" w:hAnsi="仿宋" w:eastAsia="仿宋"/>
                <w:sz w:val="28"/>
              </w:rPr>
              <w:t>、甲方向乙方提出的要求超出合同约定范围的，应由双方另行协商。</w:t>
            </w:r>
          </w:p>
          <w:p w14:paraId="10691D8D">
            <w:pPr>
              <w:tabs>
                <w:tab w:val="left" w:pos="822"/>
              </w:tabs>
              <w:ind w:firstLine="560" w:firstLineChars="200"/>
              <w:rPr>
                <w:rFonts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、本合同一式六份，甲乙双方各执三份，具有同等法律效力。</w:t>
            </w:r>
          </w:p>
          <w:p w14:paraId="62848A4B">
            <w:pPr>
              <w:tabs>
                <w:tab w:val="left" w:pos="822"/>
              </w:tabs>
              <w:ind w:firstLine="560" w:firstLineChars="200"/>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、本合同自双方签字盖章之日起生效。</w:t>
            </w:r>
          </w:p>
          <w:p w14:paraId="00449FDA">
            <w:pPr>
              <w:tabs>
                <w:tab w:val="left" w:pos="822"/>
              </w:tabs>
              <w:ind w:firstLine="560" w:firstLineChars="200"/>
              <w:rPr>
                <w:rFonts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、合同签订人为委托代理人的，甲乙双方应提供法定代表人授权委托书。</w:t>
            </w:r>
          </w:p>
          <w:p w14:paraId="73ED007F">
            <w:pPr>
              <w:tabs>
                <w:tab w:val="left" w:pos="822"/>
              </w:tabs>
              <w:ind w:firstLine="560" w:firstLineChars="200"/>
              <w:rPr>
                <w:rFonts w:ascii="仿宋" w:hAnsi="仿宋" w:eastAsia="仿宋"/>
                <w:sz w:val="28"/>
              </w:rPr>
            </w:pPr>
            <w:r>
              <w:rPr>
                <w:rFonts w:hint="eastAsia" w:ascii="仿宋" w:hAnsi="仿宋" w:eastAsia="仿宋"/>
                <w:sz w:val="28"/>
                <w:lang w:val="en-US" w:eastAsia="zh-CN"/>
              </w:rPr>
              <w:t>7</w:t>
            </w:r>
            <w:r>
              <w:rPr>
                <w:rFonts w:hint="eastAsia" w:ascii="仿宋" w:hAnsi="仿宋" w:eastAsia="仿宋"/>
                <w:sz w:val="28"/>
              </w:rPr>
              <w:t>、</w:t>
            </w:r>
            <w:r>
              <w:rPr>
                <w:rFonts w:hint="eastAsia" w:ascii="仿宋" w:hAnsi="仿宋" w:eastAsia="仿宋"/>
                <w:sz w:val="28"/>
                <w:szCs w:val="28"/>
              </w:rPr>
              <w:t>双方经办人信息</w:t>
            </w:r>
          </w:p>
          <w:p w14:paraId="6F953AE0"/>
          <w:p w14:paraId="5485AACF"/>
          <w:p w14:paraId="15423A26"/>
          <w:p w14:paraId="1970C46F"/>
          <w:p w14:paraId="2CC5E489"/>
          <w:p w14:paraId="4FD7D192"/>
          <w:p w14:paraId="793F4EE8"/>
          <w:p w14:paraId="6EFD9E39"/>
          <w:p w14:paraId="20E3D692"/>
          <w:p w14:paraId="19B7304B"/>
          <w:p w14:paraId="36EE3A42"/>
          <w:p w14:paraId="165217F0"/>
          <w:p w14:paraId="2139F476"/>
          <w:p w14:paraId="5EA40E06"/>
          <w:p w14:paraId="239368A9"/>
          <w:p w14:paraId="3FC5D095"/>
          <w:p w14:paraId="37B7B06F"/>
          <w:p w14:paraId="3DFE87A2"/>
          <w:p w14:paraId="58D3A1F1"/>
          <w:p w14:paraId="63B9E467"/>
          <w:p w14:paraId="18C4D563"/>
          <w:p w14:paraId="0A8D6F92"/>
          <w:p w14:paraId="7FBB5A87"/>
          <w:p w14:paraId="14868B38"/>
          <w:p w14:paraId="545C3F5D"/>
          <w:p w14:paraId="4AC1BB5A"/>
          <w:p w14:paraId="71E61456"/>
          <w:p w14:paraId="54A13A3B"/>
          <w:p w14:paraId="11383C8B">
            <w:pPr>
              <w:spacing w:line="192" w:lineRule="auto"/>
              <w:ind w:firstLine="280" w:firstLineChars="100"/>
              <w:rPr>
                <w:rFonts w:ascii="仿宋" w:hAnsi="仿宋" w:eastAsia="仿宋"/>
                <w:b/>
                <w:sz w:val="28"/>
              </w:rPr>
            </w:pPr>
            <w:r>
              <w:rPr>
                <w:rFonts w:hint="eastAsia" w:ascii="仿宋" w:hAnsi="仿宋" w:eastAsia="仿宋"/>
                <w:sz w:val="28"/>
                <w:szCs w:val="28"/>
              </w:rPr>
              <w:t xml:space="preserve">                  </w:t>
            </w:r>
          </w:p>
        </w:tc>
      </w:tr>
    </w:tbl>
    <w:p w14:paraId="4EB86A63">
      <w:pPr>
        <w:rPr>
          <w:rFonts w:ascii="宋体" w:hAnsi="宋体" w:eastAsia="宋体" w:cs="宋体"/>
          <w:sz w:val="24"/>
          <w:szCs w:val="24"/>
        </w:rPr>
      </w:pPr>
    </w:p>
    <w:p w14:paraId="26BFA86D">
      <w:pPr>
        <w:spacing w:line="360" w:lineRule="auto"/>
        <w:rPr>
          <w:rFonts w:ascii="宋体" w:hAnsi="宋体" w:eastAsia="宋体" w:cs="宋体"/>
          <w:sz w:val="24"/>
          <w:szCs w:val="24"/>
        </w:rPr>
        <w:sectPr>
          <w:pgSz w:w="11920" w:h="16850"/>
          <w:pgMar w:top="1120" w:right="1020" w:bottom="1060" w:left="1580" w:header="888" w:footer="868" w:gutter="0"/>
          <w:cols w:space="720" w:num="1"/>
        </w:sectPr>
      </w:pPr>
    </w:p>
    <w:tbl>
      <w:tblPr>
        <w:tblStyle w:val="21"/>
        <w:tblW w:w="901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970"/>
        <w:gridCol w:w="1557"/>
        <w:gridCol w:w="79"/>
        <w:gridCol w:w="722"/>
        <w:gridCol w:w="180"/>
        <w:gridCol w:w="722"/>
        <w:gridCol w:w="180"/>
        <w:gridCol w:w="902"/>
        <w:gridCol w:w="2164"/>
      </w:tblGrid>
      <w:tr w14:paraId="7F9E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541" w:type="dxa"/>
            <w:vMerge w:val="restart"/>
            <w:vAlign w:val="center"/>
          </w:tcPr>
          <w:p w14:paraId="04EA74FD">
            <w:pPr>
              <w:jc w:val="center"/>
              <w:rPr>
                <w:rFonts w:ascii="仿宋" w:hAnsi="仿宋" w:eastAsia="仿宋"/>
                <w:b/>
                <w:sz w:val="24"/>
              </w:rPr>
            </w:pPr>
          </w:p>
          <w:p w14:paraId="55F8E93B">
            <w:pPr>
              <w:jc w:val="center"/>
              <w:rPr>
                <w:rFonts w:ascii="仿宋" w:hAnsi="仿宋" w:eastAsia="仿宋"/>
                <w:b/>
                <w:sz w:val="24"/>
              </w:rPr>
            </w:pPr>
          </w:p>
          <w:p w14:paraId="03755B21">
            <w:pPr>
              <w:spacing w:line="320" w:lineRule="exact"/>
              <w:jc w:val="center"/>
              <w:rPr>
                <w:rFonts w:ascii="仿宋" w:hAnsi="仿宋" w:eastAsia="仿宋"/>
                <w:b/>
                <w:sz w:val="24"/>
              </w:rPr>
            </w:pPr>
          </w:p>
          <w:p w14:paraId="0B49BF4B">
            <w:pPr>
              <w:spacing w:line="320" w:lineRule="exact"/>
              <w:jc w:val="center"/>
              <w:rPr>
                <w:rFonts w:ascii="仿宋" w:hAnsi="仿宋" w:eastAsia="仿宋"/>
                <w:b/>
                <w:sz w:val="24"/>
              </w:rPr>
            </w:pPr>
            <w:r>
              <w:rPr>
                <w:rFonts w:hint="eastAsia" w:ascii="仿宋" w:hAnsi="仿宋" w:eastAsia="仿宋"/>
                <w:b/>
                <w:sz w:val="24"/>
              </w:rPr>
              <w:t>委托人︿甲方﹀</w:t>
            </w:r>
          </w:p>
          <w:p w14:paraId="2722699E">
            <w:pPr>
              <w:jc w:val="center"/>
              <w:rPr>
                <w:rFonts w:ascii="仿宋" w:hAnsi="仿宋" w:eastAsia="仿宋"/>
                <w:b/>
                <w:sz w:val="24"/>
              </w:rPr>
            </w:pPr>
          </w:p>
        </w:tc>
        <w:tc>
          <w:tcPr>
            <w:tcW w:w="1970" w:type="dxa"/>
            <w:vAlign w:val="center"/>
          </w:tcPr>
          <w:p w14:paraId="3C07E5F7">
            <w:pPr>
              <w:jc w:val="center"/>
              <w:rPr>
                <w:rFonts w:ascii="仿宋" w:hAnsi="仿宋" w:eastAsia="仿宋"/>
                <w:b/>
                <w:sz w:val="24"/>
              </w:rPr>
            </w:pPr>
            <w:r>
              <w:rPr>
                <w:rFonts w:hint="eastAsia" w:ascii="仿宋" w:hAnsi="仿宋" w:eastAsia="仿宋"/>
                <w:b/>
                <w:sz w:val="24"/>
              </w:rPr>
              <w:t>名称（或姓名）</w:t>
            </w:r>
          </w:p>
        </w:tc>
        <w:tc>
          <w:tcPr>
            <w:tcW w:w="4342" w:type="dxa"/>
            <w:gridSpan w:val="7"/>
            <w:vAlign w:val="center"/>
          </w:tcPr>
          <w:p w14:paraId="034294D1">
            <w:pPr>
              <w:ind w:left="0" w:leftChars="0" w:firstLine="241" w:firstLineChars="100"/>
              <w:rPr>
                <w:rFonts w:ascii="仿宋" w:hAnsi="仿宋" w:eastAsia="仿宋"/>
                <w:b/>
                <w:sz w:val="24"/>
              </w:rPr>
            </w:pPr>
            <w:r>
              <w:rPr>
                <w:rFonts w:hint="eastAsia" w:ascii="仿宋" w:hAnsi="仿宋" w:eastAsia="仿宋"/>
                <w:b/>
                <w:sz w:val="24"/>
              </w:rPr>
              <w:t xml:space="preserve">                        （签章）</w:t>
            </w:r>
          </w:p>
        </w:tc>
        <w:tc>
          <w:tcPr>
            <w:tcW w:w="2164" w:type="dxa"/>
            <w:vMerge w:val="restart"/>
            <w:vAlign w:val="center"/>
          </w:tcPr>
          <w:p w14:paraId="3FFDFFD8">
            <w:pPr>
              <w:jc w:val="center"/>
              <w:rPr>
                <w:rFonts w:ascii="仿宋" w:hAnsi="仿宋" w:eastAsia="仿宋"/>
                <w:b/>
                <w:sz w:val="24"/>
              </w:rPr>
            </w:pPr>
          </w:p>
          <w:p w14:paraId="5FA538C1">
            <w:pPr>
              <w:jc w:val="center"/>
              <w:rPr>
                <w:rFonts w:ascii="仿宋" w:hAnsi="仿宋" w:eastAsia="仿宋"/>
                <w:b/>
                <w:sz w:val="24"/>
              </w:rPr>
            </w:pPr>
          </w:p>
          <w:p w14:paraId="7EE7FB6D">
            <w:pPr>
              <w:jc w:val="center"/>
              <w:rPr>
                <w:rFonts w:ascii="仿宋" w:hAnsi="仿宋" w:eastAsia="仿宋"/>
                <w:b/>
                <w:sz w:val="24"/>
              </w:rPr>
            </w:pPr>
            <w:r>
              <w:rPr>
                <w:rFonts w:hint="eastAsia" w:ascii="仿宋" w:hAnsi="仿宋" w:eastAsia="仿宋"/>
                <w:b/>
                <w:sz w:val="24"/>
              </w:rPr>
              <w:t>技术合同专用章</w:t>
            </w:r>
          </w:p>
          <w:p w14:paraId="7C112DA8">
            <w:pPr>
              <w:jc w:val="center"/>
              <w:rPr>
                <w:rFonts w:ascii="仿宋" w:hAnsi="仿宋" w:eastAsia="仿宋"/>
                <w:b/>
                <w:sz w:val="24"/>
              </w:rPr>
            </w:pPr>
            <w:r>
              <w:rPr>
                <w:rFonts w:hint="eastAsia" w:ascii="仿宋" w:hAnsi="仿宋" w:eastAsia="仿宋"/>
                <w:b/>
                <w:sz w:val="24"/>
              </w:rPr>
              <w:t>或</w:t>
            </w:r>
          </w:p>
          <w:p w14:paraId="194E55FB">
            <w:pPr>
              <w:jc w:val="center"/>
              <w:rPr>
                <w:rFonts w:ascii="仿宋" w:hAnsi="仿宋" w:eastAsia="仿宋"/>
                <w:b/>
                <w:sz w:val="24"/>
              </w:rPr>
            </w:pPr>
            <w:r>
              <w:rPr>
                <w:rFonts w:hint="eastAsia" w:ascii="仿宋" w:hAnsi="仿宋" w:eastAsia="仿宋"/>
                <w:b/>
                <w:sz w:val="24"/>
              </w:rPr>
              <w:t>单位公章</w:t>
            </w:r>
          </w:p>
          <w:p w14:paraId="4B42B282">
            <w:pPr>
              <w:jc w:val="center"/>
              <w:rPr>
                <w:rFonts w:ascii="仿宋" w:hAnsi="仿宋" w:eastAsia="仿宋"/>
                <w:b/>
                <w:sz w:val="24"/>
              </w:rPr>
            </w:pPr>
          </w:p>
          <w:p w14:paraId="37640B9B">
            <w:pPr>
              <w:jc w:val="center"/>
              <w:rPr>
                <w:rFonts w:ascii="仿宋" w:hAnsi="仿宋" w:eastAsia="仿宋"/>
                <w:b/>
                <w:sz w:val="24"/>
              </w:rPr>
            </w:pPr>
          </w:p>
          <w:p w14:paraId="08A7FA34">
            <w:pPr>
              <w:jc w:val="center"/>
              <w:rPr>
                <w:rFonts w:ascii="仿宋" w:hAnsi="仿宋" w:eastAsia="仿宋"/>
                <w:b/>
                <w:sz w:val="24"/>
              </w:rPr>
            </w:pPr>
          </w:p>
          <w:p w14:paraId="3569E2BD">
            <w:pPr>
              <w:jc w:val="center"/>
              <w:rPr>
                <w:rFonts w:ascii="仿宋" w:hAnsi="仿宋" w:eastAsia="仿宋"/>
                <w:b/>
                <w:sz w:val="24"/>
              </w:rPr>
            </w:pPr>
          </w:p>
          <w:p w14:paraId="721A4320">
            <w:pPr>
              <w:jc w:val="center"/>
              <w:rPr>
                <w:rFonts w:ascii="仿宋" w:hAnsi="仿宋" w:eastAsia="仿宋"/>
                <w:b/>
                <w:sz w:val="24"/>
              </w:rPr>
            </w:pPr>
          </w:p>
          <w:p w14:paraId="4421B427">
            <w:pPr>
              <w:jc w:val="center"/>
              <w:rPr>
                <w:rFonts w:ascii="仿宋" w:hAnsi="仿宋" w:eastAsia="仿宋"/>
                <w:b/>
                <w:sz w:val="24"/>
              </w:rPr>
            </w:pPr>
          </w:p>
          <w:p w14:paraId="55045D8D">
            <w:pPr>
              <w:jc w:val="center"/>
              <w:rPr>
                <w:rFonts w:ascii="仿宋" w:hAnsi="仿宋" w:eastAsia="仿宋"/>
                <w:b/>
                <w:sz w:val="24"/>
              </w:rPr>
            </w:pPr>
          </w:p>
          <w:p w14:paraId="7168A9A4">
            <w:pPr>
              <w:jc w:val="center"/>
              <w:rPr>
                <w:rFonts w:ascii="仿宋" w:hAnsi="仿宋" w:eastAsia="仿宋"/>
                <w:b/>
                <w:sz w:val="24"/>
              </w:rPr>
            </w:pPr>
          </w:p>
          <w:p w14:paraId="06C766B3">
            <w:pPr>
              <w:jc w:val="center"/>
              <w:rPr>
                <w:rFonts w:ascii="仿宋" w:hAnsi="仿宋" w:eastAsia="仿宋"/>
                <w:b/>
                <w:sz w:val="24"/>
              </w:rPr>
            </w:pPr>
          </w:p>
          <w:p w14:paraId="4BCFB1C1">
            <w:pPr>
              <w:jc w:val="center"/>
              <w:rPr>
                <w:rFonts w:ascii="仿宋" w:hAnsi="仿宋" w:eastAsia="仿宋"/>
                <w:b/>
                <w:sz w:val="24"/>
              </w:rPr>
            </w:pPr>
          </w:p>
          <w:p w14:paraId="00E49D9C">
            <w:pPr>
              <w:jc w:val="center"/>
              <w:rPr>
                <w:rFonts w:ascii="仿宋" w:hAnsi="仿宋" w:eastAsia="仿宋"/>
                <w:b/>
                <w:sz w:val="24"/>
              </w:rPr>
            </w:pPr>
          </w:p>
          <w:p w14:paraId="4AB69FCF">
            <w:pPr>
              <w:jc w:val="center"/>
              <w:rPr>
                <w:rFonts w:ascii="仿宋" w:hAnsi="仿宋" w:eastAsia="仿宋"/>
                <w:b/>
                <w:sz w:val="24"/>
              </w:rPr>
            </w:pPr>
          </w:p>
          <w:p w14:paraId="3B9F591A">
            <w:pPr>
              <w:ind w:firstLine="241" w:firstLineChars="100"/>
              <w:jc w:val="center"/>
              <w:rPr>
                <w:rFonts w:ascii="仿宋" w:hAnsi="仿宋" w:eastAsia="仿宋"/>
                <w:b/>
                <w:sz w:val="24"/>
              </w:rPr>
            </w:pPr>
            <w:r>
              <w:rPr>
                <w:rFonts w:hint="eastAsia" w:ascii="仿宋" w:hAnsi="仿宋" w:eastAsia="仿宋"/>
                <w:b/>
                <w:sz w:val="24"/>
              </w:rPr>
              <w:t>年  月  日</w:t>
            </w:r>
          </w:p>
        </w:tc>
      </w:tr>
      <w:tr w14:paraId="7DCA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vAlign w:val="center"/>
          </w:tcPr>
          <w:p w14:paraId="09FD4BAC">
            <w:pPr>
              <w:jc w:val="center"/>
              <w:rPr>
                <w:rFonts w:ascii="仿宋" w:hAnsi="仿宋" w:eastAsia="仿宋"/>
                <w:b/>
                <w:sz w:val="24"/>
              </w:rPr>
            </w:pPr>
          </w:p>
        </w:tc>
        <w:tc>
          <w:tcPr>
            <w:tcW w:w="1970" w:type="dxa"/>
            <w:vAlign w:val="center"/>
          </w:tcPr>
          <w:p w14:paraId="674A363B">
            <w:pPr>
              <w:jc w:val="center"/>
              <w:rPr>
                <w:rFonts w:ascii="仿宋" w:hAnsi="仿宋" w:eastAsia="仿宋"/>
                <w:b/>
                <w:sz w:val="24"/>
              </w:rPr>
            </w:pPr>
            <w:r>
              <w:rPr>
                <w:rFonts w:hint="eastAsia" w:ascii="仿宋" w:hAnsi="仿宋" w:eastAsia="仿宋"/>
                <w:b/>
                <w:sz w:val="24"/>
              </w:rPr>
              <w:t>法定代表人</w:t>
            </w:r>
          </w:p>
        </w:tc>
        <w:tc>
          <w:tcPr>
            <w:tcW w:w="4342" w:type="dxa"/>
            <w:gridSpan w:val="7"/>
            <w:vAlign w:val="center"/>
          </w:tcPr>
          <w:p w14:paraId="31B58CAE">
            <w:pPr>
              <w:jc w:val="right"/>
              <w:rPr>
                <w:rFonts w:ascii="仿宋" w:hAnsi="仿宋" w:eastAsia="仿宋"/>
                <w:b/>
                <w:sz w:val="24"/>
              </w:rPr>
            </w:pP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（签章）</w:t>
            </w:r>
          </w:p>
        </w:tc>
        <w:tc>
          <w:tcPr>
            <w:tcW w:w="2164" w:type="dxa"/>
            <w:vMerge w:val="continue"/>
            <w:vAlign w:val="center"/>
          </w:tcPr>
          <w:p w14:paraId="489151E1">
            <w:pPr>
              <w:jc w:val="center"/>
              <w:rPr>
                <w:rFonts w:ascii="仿宋" w:hAnsi="仿宋" w:eastAsia="仿宋"/>
                <w:b/>
                <w:sz w:val="24"/>
              </w:rPr>
            </w:pPr>
          </w:p>
        </w:tc>
      </w:tr>
      <w:tr w14:paraId="1828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vAlign w:val="center"/>
          </w:tcPr>
          <w:p w14:paraId="7F82F9CA">
            <w:pPr>
              <w:jc w:val="center"/>
              <w:rPr>
                <w:rFonts w:ascii="仿宋" w:hAnsi="仿宋" w:eastAsia="仿宋"/>
                <w:b/>
                <w:sz w:val="24"/>
              </w:rPr>
            </w:pPr>
          </w:p>
        </w:tc>
        <w:tc>
          <w:tcPr>
            <w:tcW w:w="1970" w:type="dxa"/>
            <w:vAlign w:val="center"/>
          </w:tcPr>
          <w:p w14:paraId="13276CAA">
            <w:pPr>
              <w:jc w:val="center"/>
              <w:rPr>
                <w:rFonts w:ascii="仿宋" w:hAnsi="仿宋" w:eastAsia="仿宋"/>
                <w:b/>
                <w:sz w:val="24"/>
              </w:rPr>
            </w:pPr>
            <w:r>
              <w:rPr>
                <w:rFonts w:hint="eastAsia" w:ascii="仿宋" w:hAnsi="仿宋" w:eastAsia="仿宋"/>
                <w:b/>
                <w:sz w:val="24"/>
              </w:rPr>
              <w:t>委托代理人</w:t>
            </w:r>
          </w:p>
        </w:tc>
        <w:tc>
          <w:tcPr>
            <w:tcW w:w="4342" w:type="dxa"/>
            <w:gridSpan w:val="7"/>
            <w:vAlign w:val="center"/>
          </w:tcPr>
          <w:p w14:paraId="552010B5">
            <w:pPr>
              <w:jc w:val="right"/>
              <w:rPr>
                <w:rFonts w:ascii="仿宋" w:hAnsi="仿宋" w:eastAsia="仿宋"/>
                <w:b/>
                <w:sz w:val="24"/>
              </w:rPr>
            </w:pPr>
            <w:r>
              <w:rPr>
                <w:rFonts w:hint="eastAsia" w:ascii="仿宋" w:hAnsi="仿宋" w:eastAsia="仿宋"/>
                <w:b/>
                <w:sz w:val="24"/>
              </w:rPr>
              <w:t xml:space="preserve">                        （签章）</w:t>
            </w:r>
          </w:p>
        </w:tc>
        <w:tc>
          <w:tcPr>
            <w:tcW w:w="2164" w:type="dxa"/>
            <w:vMerge w:val="continue"/>
            <w:vAlign w:val="center"/>
          </w:tcPr>
          <w:p w14:paraId="203B6F10">
            <w:pPr>
              <w:jc w:val="center"/>
              <w:rPr>
                <w:rFonts w:ascii="仿宋" w:hAnsi="仿宋" w:eastAsia="仿宋"/>
                <w:b/>
                <w:sz w:val="24"/>
              </w:rPr>
            </w:pPr>
          </w:p>
        </w:tc>
      </w:tr>
      <w:tr w14:paraId="7BF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1" w:type="dxa"/>
            <w:vMerge w:val="continue"/>
            <w:vAlign w:val="center"/>
          </w:tcPr>
          <w:p w14:paraId="35219DEA">
            <w:pPr>
              <w:jc w:val="center"/>
              <w:rPr>
                <w:rFonts w:ascii="仿宋" w:hAnsi="仿宋" w:eastAsia="仿宋"/>
                <w:b/>
                <w:sz w:val="24"/>
              </w:rPr>
            </w:pPr>
          </w:p>
        </w:tc>
        <w:tc>
          <w:tcPr>
            <w:tcW w:w="1970" w:type="dxa"/>
            <w:vAlign w:val="center"/>
          </w:tcPr>
          <w:p w14:paraId="3CB5F793">
            <w:pPr>
              <w:jc w:val="center"/>
              <w:rPr>
                <w:rFonts w:ascii="仿宋" w:hAnsi="仿宋" w:eastAsia="仿宋"/>
                <w:b/>
                <w:sz w:val="24"/>
              </w:rPr>
            </w:pPr>
            <w:r>
              <w:rPr>
                <w:rFonts w:hint="eastAsia" w:ascii="仿宋" w:hAnsi="仿宋" w:eastAsia="仿宋"/>
                <w:b/>
                <w:sz w:val="24"/>
              </w:rPr>
              <w:t>联系（经办）人</w:t>
            </w:r>
          </w:p>
        </w:tc>
        <w:tc>
          <w:tcPr>
            <w:tcW w:w="4342" w:type="dxa"/>
            <w:gridSpan w:val="7"/>
            <w:vAlign w:val="center"/>
          </w:tcPr>
          <w:p w14:paraId="1DE8E072">
            <w:pPr>
              <w:jc w:val="right"/>
              <w:rPr>
                <w:rFonts w:ascii="仿宋" w:hAnsi="仿宋" w:eastAsia="仿宋"/>
                <w:b/>
                <w:sz w:val="24"/>
              </w:rPr>
            </w:pPr>
            <w:r>
              <w:rPr>
                <w:rFonts w:hint="eastAsia" w:ascii="仿宋" w:hAnsi="仿宋" w:eastAsia="仿宋"/>
                <w:b/>
                <w:sz w:val="24"/>
              </w:rPr>
              <w:t xml:space="preserve">                        （签</w:t>
            </w:r>
            <w:r>
              <w:rPr>
                <w:rFonts w:hint="eastAsia" w:ascii="仿宋" w:hAnsi="仿宋" w:eastAsia="仿宋"/>
                <w:b/>
                <w:sz w:val="24"/>
                <w:lang w:val="en-US" w:eastAsia="zh-CN"/>
              </w:rPr>
              <w:t>字</w:t>
            </w:r>
            <w:r>
              <w:rPr>
                <w:rFonts w:hint="eastAsia" w:ascii="仿宋" w:hAnsi="仿宋" w:eastAsia="仿宋"/>
                <w:b/>
                <w:sz w:val="24"/>
              </w:rPr>
              <w:t>）</w:t>
            </w:r>
          </w:p>
        </w:tc>
        <w:tc>
          <w:tcPr>
            <w:tcW w:w="2164" w:type="dxa"/>
            <w:vMerge w:val="continue"/>
            <w:vAlign w:val="center"/>
          </w:tcPr>
          <w:p w14:paraId="36A49ED3">
            <w:pPr>
              <w:jc w:val="center"/>
              <w:rPr>
                <w:rFonts w:ascii="仿宋" w:hAnsi="仿宋" w:eastAsia="仿宋"/>
                <w:b/>
                <w:sz w:val="24"/>
              </w:rPr>
            </w:pPr>
          </w:p>
        </w:tc>
      </w:tr>
      <w:tr w14:paraId="290E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541" w:type="dxa"/>
            <w:vMerge w:val="continue"/>
            <w:vAlign w:val="center"/>
          </w:tcPr>
          <w:p w14:paraId="4D51043C">
            <w:pPr>
              <w:jc w:val="center"/>
              <w:rPr>
                <w:rFonts w:ascii="仿宋" w:hAnsi="仿宋" w:eastAsia="仿宋"/>
                <w:b/>
                <w:sz w:val="24"/>
              </w:rPr>
            </w:pPr>
          </w:p>
        </w:tc>
        <w:tc>
          <w:tcPr>
            <w:tcW w:w="1970" w:type="dxa"/>
            <w:vAlign w:val="center"/>
          </w:tcPr>
          <w:p w14:paraId="5BF999B6">
            <w:pPr>
              <w:jc w:val="center"/>
              <w:rPr>
                <w:rFonts w:ascii="仿宋" w:hAnsi="仿宋" w:eastAsia="仿宋"/>
                <w:b/>
                <w:sz w:val="24"/>
              </w:rPr>
            </w:pPr>
            <w:r>
              <w:rPr>
                <w:rFonts w:hint="eastAsia" w:ascii="仿宋" w:hAnsi="仿宋" w:eastAsia="仿宋"/>
                <w:b/>
                <w:sz w:val="24"/>
              </w:rPr>
              <w:t>住   所</w:t>
            </w:r>
          </w:p>
          <w:p w14:paraId="5E82F43A">
            <w:pPr>
              <w:jc w:val="center"/>
              <w:rPr>
                <w:rFonts w:ascii="仿宋" w:hAnsi="仿宋" w:eastAsia="仿宋"/>
                <w:b/>
                <w:sz w:val="24"/>
              </w:rPr>
            </w:pPr>
            <w:r>
              <w:rPr>
                <w:rFonts w:hint="eastAsia" w:ascii="仿宋" w:hAnsi="仿宋" w:eastAsia="仿宋"/>
                <w:b/>
                <w:sz w:val="24"/>
              </w:rPr>
              <w:t>（通讯地址）</w:t>
            </w:r>
          </w:p>
        </w:tc>
        <w:tc>
          <w:tcPr>
            <w:tcW w:w="2538" w:type="dxa"/>
            <w:gridSpan w:val="4"/>
            <w:vAlign w:val="center"/>
          </w:tcPr>
          <w:p w14:paraId="57E6C666">
            <w:pPr>
              <w:jc w:val="center"/>
              <w:rPr>
                <w:rFonts w:ascii="仿宋" w:hAnsi="仿宋" w:eastAsia="仿宋"/>
                <w:b/>
                <w:sz w:val="24"/>
              </w:rPr>
            </w:pPr>
          </w:p>
        </w:tc>
        <w:tc>
          <w:tcPr>
            <w:tcW w:w="902" w:type="dxa"/>
            <w:gridSpan w:val="2"/>
            <w:vAlign w:val="center"/>
          </w:tcPr>
          <w:p w14:paraId="2B023999">
            <w:pPr>
              <w:jc w:val="center"/>
              <w:rPr>
                <w:rFonts w:ascii="仿宋" w:hAnsi="仿宋" w:eastAsia="仿宋"/>
                <w:b/>
                <w:sz w:val="24"/>
              </w:rPr>
            </w:pPr>
            <w:r>
              <w:rPr>
                <w:rFonts w:hint="eastAsia" w:ascii="仿宋" w:hAnsi="仿宋" w:eastAsia="仿宋"/>
                <w:b/>
                <w:sz w:val="24"/>
              </w:rPr>
              <w:t>邮政</w:t>
            </w:r>
          </w:p>
          <w:p w14:paraId="0CA2A904">
            <w:pPr>
              <w:jc w:val="center"/>
              <w:rPr>
                <w:rFonts w:ascii="仿宋" w:hAnsi="仿宋" w:eastAsia="仿宋"/>
                <w:b/>
                <w:sz w:val="24"/>
              </w:rPr>
            </w:pPr>
            <w:r>
              <w:rPr>
                <w:rFonts w:hint="eastAsia" w:ascii="仿宋" w:hAnsi="仿宋" w:eastAsia="仿宋"/>
                <w:b/>
                <w:sz w:val="24"/>
              </w:rPr>
              <w:t>编码</w:t>
            </w:r>
          </w:p>
        </w:tc>
        <w:tc>
          <w:tcPr>
            <w:tcW w:w="902" w:type="dxa"/>
            <w:vAlign w:val="center"/>
          </w:tcPr>
          <w:p w14:paraId="05E2F364">
            <w:pPr>
              <w:jc w:val="center"/>
              <w:rPr>
                <w:rFonts w:ascii="仿宋" w:hAnsi="仿宋" w:eastAsia="仿宋"/>
                <w:b/>
                <w:sz w:val="24"/>
              </w:rPr>
            </w:pPr>
          </w:p>
        </w:tc>
        <w:tc>
          <w:tcPr>
            <w:tcW w:w="2164" w:type="dxa"/>
            <w:vMerge w:val="continue"/>
            <w:vAlign w:val="center"/>
          </w:tcPr>
          <w:p w14:paraId="3096AA80">
            <w:pPr>
              <w:jc w:val="center"/>
              <w:rPr>
                <w:rFonts w:ascii="仿宋" w:hAnsi="仿宋" w:eastAsia="仿宋"/>
                <w:b/>
                <w:sz w:val="24"/>
              </w:rPr>
            </w:pPr>
          </w:p>
        </w:tc>
      </w:tr>
      <w:tr w14:paraId="324E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41" w:type="dxa"/>
            <w:vMerge w:val="continue"/>
            <w:vAlign w:val="center"/>
          </w:tcPr>
          <w:p w14:paraId="0CE43C9A">
            <w:pPr>
              <w:jc w:val="center"/>
              <w:rPr>
                <w:rFonts w:ascii="仿宋" w:hAnsi="仿宋" w:eastAsia="仿宋"/>
                <w:b/>
                <w:sz w:val="24"/>
              </w:rPr>
            </w:pPr>
          </w:p>
        </w:tc>
        <w:tc>
          <w:tcPr>
            <w:tcW w:w="1970" w:type="dxa"/>
            <w:vAlign w:val="center"/>
          </w:tcPr>
          <w:p w14:paraId="1BEB7025">
            <w:pPr>
              <w:jc w:val="center"/>
              <w:rPr>
                <w:rFonts w:ascii="仿宋" w:hAnsi="仿宋" w:eastAsia="仿宋"/>
                <w:b/>
                <w:sz w:val="24"/>
              </w:rPr>
            </w:pPr>
            <w:r>
              <w:rPr>
                <w:rFonts w:hint="eastAsia" w:ascii="仿宋" w:hAnsi="仿宋" w:eastAsia="仿宋"/>
                <w:b/>
                <w:sz w:val="24"/>
              </w:rPr>
              <w:t>电   话</w:t>
            </w:r>
          </w:p>
        </w:tc>
        <w:tc>
          <w:tcPr>
            <w:tcW w:w="1636" w:type="dxa"/>
            <w:gridSpan w:val="2"/>
            <w:vAlign w:val="center"/>
          </w:tcPr>
          <w:p w14:paraId="664D0F34">
            <w:pPr>
              <w:jc w:val="center"/>
              <w:rPr>
                <w:rFonts w:ascii="仿宋" w:hAnsi="仿宋" w:eastAsia="仿宋"/>
                <w:b/>
                <w:sz w:val="24"/>
              </w:rPr>
            </w:pPr>
          </w:p>
        </w:tc>
        <w:tc>
          <w:tcPr>
            <w:tcW w:w="902" w:type="dxa"/>
            <w:gridSpan w:val="2"/>
            <w:vAlign w:val="center"/>
          </w:tcPr>
          <w:p w14:paraId="6620BD14">
            <w:pPr>
              <w:jc w:val="center"/>
              <w:rPr>
                <w:rFonts w:ascii="仿宋" w:hAnsi="仿宋" w:eastAsia="仿宋"/>
                <w:b/>
                <w:sz w:val="24"/>
              </w:rPr>
            </w:pPr>
            <w:r>
              <w:rPr>
                <w:rFonts w:hint="eastAsia" w:ascii="仿宋" w:hAnsi="仿宋" w:eastAsia="仿宋"/>
                <w:b/>
                <w:sz w:val="24"/>
              </w:rPr>
              <w:t>传真</w:t>
            </w:r>
          </w:p>
        </w:tc>
        <w:tc>
          <w:tcPr>
            <w:tcW w:w="1804" w:type="dxa"/>
            <w:gridSpan w:val="3"/>
            <w:vAlign w:val="center"/>
          </w:tcPr>
          <w:p w14:paraId="2485AFBD">
            <w:pPr>
              <w:jc w:val="center"/>
              <w:rPr>
                <w:rFonts w:ascii="仿宋" w:hAnsi="仿宋" w:eastAsia="仿宋"/>
                <w:b/>
                <w:sz w:val="24"/>
              </w:rPr>
            </w:pPr>
          </w:p>
        </w:tc>
        <w:tc>
          <w:tcPr>
            <w:tcW w:w="2164" w:type="dxa"/>
            <w:vMerge w:val="continue"/>
            <w:vAlign w:val="center"/>
          </w:tcPr>
          <w:p w14:paraId="3BFD0C7D">
            <w:pPr>
              <w:jc w:val="center"/>
              <w:rPr>
                <w:rFonts w:ascii="仿宋" w:hAnsi="仿宋" w:eastAsia="仿宋"/>
                <w:b/>
                <w:sz w:val="24"/>
              </w:rPr>
            </w:pPr>
          </w:p>
        </w:tc>
      </w:tr>
      <w:tr w14:paraId="2F53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41" w:type="dxa"/>
            <w:vMerge w:val="continue"/>
            <w:vAlign w:val="center"/>
          </w:tcPr>
          <w:p w14:paraId="142C66B9">
            <w:pPr>
              <w:jc w:val="center"/>
              <w:rPr>
                <w:rFonts w:ascii="仿宋" w:hAnsi="仿宋" w:eastAsia="仿宋"/>
                <w:b/>
                <w:sz w:val="24"/>
              </w:rPr>
            </w:pPr>
          </w:p>
        </w:tc>
        <w:tc>
          <w:tcPr>
            <w:tcW w:w="1970" w:type="dxa"/>
            <w:vAlign w:val="center"/>
          </w:tcPr>
          <w:p w14:paraId="0042ED83">
            <w:pPr>
              <w:jc w:val="center"/>
              <w:rPr>
                <w:rFonts w:ascii="仿宋" w:hAnsi="仿宋" w:eastAsia="仿宋"/>
                <w:b/>
                <w:sz w:val="24"/>
              </w:rPr>
            </w:pPr>
            <w:r>
              <w:rPr>
                <w:rFonts w:hint="eastAsia" w:ascii="仿宋" w:hAnsi="仿宋" w:eastAsia="仿宋"/>
                <w:b/>
                <w:sz w:val="24"/>
              </w:rPr>
              <w:t>开户银行</w:t>
            </w:r>
          </w:p>
        </w:tc>
        <w:tc>
          <w:tcPr>
            <w:tcW w:w="4342" w:type="dxa"/>
            <w:gridSpan w:val="7"/>
            <w:vAlign w:val="center"/>
          </w:tcPr>
          <w:p w14:paraId="1E965288">
            <w:pPr>
              <w:jc w:val="center"/>
              <w:rPr>
                <w:rFonts w:ascii="仿宋" w:hAnsi="仿宋" w:eastAsia="仿宋"/>
                <w:b/>
                <w:sz w:val="24"/>
              </w:rPr>
            </w:pPr>
          </w:p>
        </w:tc>
        <w:tc>
          <w:tcPr>
            <w:tcW w:w="2164" w:type="dxa"/>
            <w:vMerge w:val="continue"/>
            <w:vAlign w:val="center"/>
          </w:tcPr>
          <w:p w14:paraId="14036477">
            <w:pPr>
              <w:jc w:val="center"/>
              <w:rPr>
                <w:rFonts w:ascii="仿宋" w:hAnsi="仿宋" w:eastAsia="仿宋"/>
                <w:b/>
                <w:sz w:val="24"/>
              </w:rPr>
            </w:pPr>
          </w:p>
        </w:tc>
      </w:tr>
      <w:tr w14:paraId="32AE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541" w:type="dxa"/>
            <w:vMerge w:val="continue"/>
            <w:vAlign w:val="center"/>
          </w:tcPr>
          <w:p w14:paraId="085FB5AD">
            <w:pPr>
              <w:jc w:val="center"/>
              <w:rPr>
                <w:rFonts w:ascii="仿宋" w:hAnsi="仿宋" w:eastAsia="仿宋"/>
                <w:b/>
                <w:sz w:val="24"/>
              </w:rPr>
            </w:pPr>
          </w:p>
        </w:tc>
        <w:tc>
          <w:tcPr>
            <w:tcW w:w="1970" w:type="dxa"/>
            <w:vAlign w:val="center"/>
          </w:tcPr>
          <w:p w14:paraId="3AEDC2F8">
            <w:pPr>
              <w:jc w:val="center"/>
              <w:rPr>
                <w:rFonts w:ascii="仿宋" w:hAnsi="仿宋" w:eastAsia="仿宋"/>
                <w:b/>
                <w:sz w:val="24"/>
              </w:rPr>
            </w:pPr>
            <w:r>
              <w:rPr>
                <w:rFonts w:hint="eastAsia" w:ascii="仿宋" w:hAnsi="仿宋" w:eastAsia="仿宋"/>
                <w:b/>
                <w:sz w:val="24"/>
              </w:rPr>
              <w:t>账  号</w:t>
            </w:r>
          </w:p>
        </w:tc>
        <w:tc>
          <w:tcPr>
            <w:tcW w:w="4342" w:type="dxa"/>
            <w:gridSpan w:val="7"/>
            <w:vAlign w:val="center"/>
          </w:tcPr>
          <w:p w14:paraId="5232FC35">
            <w:pPr>
              <w:jc w:val="center"/>
              <w:rPr>
                <w:rFonts w:ascii="仿宋" w:hAnsi="仿宋" w:eastAsia="仿宋"/>
                <w:b/>
                <w:sz w:val="24"/>
              </w:rPr>
            </w:pPr>
          </w:p>
        </w:tc>
        <w:tc>
          <w:tcPr>
            <w:tcW w:w="2164" w:type="dxa"/>
            <w:vMerge w:val="continue"/>
            <w:vAlign w:val="center"/>
          </w:tcPr>
          <w:p w14:paraId="5246D839">
            <w:pPr>
              <w:jc w:val="center"/>
              <w:rPr>
                <w:rFonts w:ascii="仿宋" w:hAnsi="仿宋" w:eastAsia="仿宋"/>
                <w:b/>
                <w:sz w:val="24"/>
              </w:rPr>
            </w:pPr>
          </w:p>
        </w:tc>
      </w:tr>
      <w:tr w14:paraId="0E96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541" w:type="dxa"/>
            <w:vMerge w:val="restart"/>
            <w:vAlign w:val="center"/>
          </w:tcPr>
          <w:p w14:paraId="45A0C8EF">
            <w:pPr>
              <w:jc w:val="center"/>
              <w:rPr>
                <w:rFonts w:ascii="仿宋" w:hAnsi="仿宋" w:eastAsia="仿宋"/>
                <w:b/>
                <w:sz w:val="24"/>
              </w:rPr>
            </w:pPr>
          </w:p>
          <w:p w14:paraId="2B5C55BC">
            <w:pPr>
              <w:spacing w:line="300" w:lineRule="exact"/>
              <w:jc w:val="center"/>
              <w:rPr>
                <w:rFonts w:ascii="仿宋" w:hAnsi="仿宋" w:eastAsia="仿宋"/>
                <w:b/>
                <w:sz w:val="24"/>
              </w:rPr>
            </w:pPr>
          </w:p>
          <w:p w14:paraId="545606E7">
            <w:pPr>
              <w:spacing w:line="300" w:lineRule="exact"/>
              <w:jc w:val="center"/>
              <w:rPr>
                <w:rFonts w:ascii="仿宋" w:hAnsi="仿宋" w:eastAsia="仿宋"/>
                <w:b/>
                <w:sz w:val="24"/>
              </w:rPr>
            </w:pPr>
          </w:p>
          <w:p w14:paraId="39EB4C49">
            <w:pPr>
              <w:spacing w:line="300" w:lineRule="exact"/>
              <w:jc w:val="center"/>
              <w:rPr>
                <w:rFonts w:ascii="仿宋" w:hAnsi="仿宋" w:eastAsia="仿宋"/>
                <w:b/>
                <w:sz w:val="24"/>
              </w:rPr>
            </w:pPr>
          </w:p>
          <w:p w14:paraId="04E0BAB2">
            <w:pPr>
              <w:spacing w:line="300" w:lineRule="exact"/>
              <w:jc w:val="center"/>
              <w:rPr>
                <w:rFonts w:ascii="仿宋" w:hAnsi="仿宋" w:eastAsia="仿宋"/>
                <w:b/>
                <w:sz w:val="24"/>
              </w:rPr>
            </w:pPr>
            <w:r>
              <w:rPr>
                <w:rFonts w:hint="eastAsia" w:ascii="仿宋" w:hAnsi="仿宋" w:eastAsia="仿宋"/>
                <w:b/>
                <w:sz w:val="24"/>
              </w:rPr>
              <w:t>受托人︿乙方﹀</w:t>
            </w:r>
          </w:p>
        </w:tc>
        <w:tc>
          <w:tcPr>
            <w:tcW w:w="1970" w:type="dxa"/>
            <w:vAlign w:val="center"/>
          </w:tcPr>
          <w:p w14:paraId="472559EC">
            <w:pPr>
              <w:jc w:val="center"/>
              <w:rPr>
                <w:rFonts w:ascii="仿宋" w:hAnsi="仿宋" w:eastAsia="仿宋"/>
                <w:b/>
                <w:sz w:val="24"/>
              </w:rPr>
            </w:pPr>
            <w:r>
              <w:rPr>
                <w:rFonts w:hint="eastAsia" w:ascii="仿宋" w:hAnsi="仿宋" w:eastAsia="仿宋"/>
                <w:b/>
                <w:sz w:val="24"/>
              </w:rPr>
              <w:t>名称（或姓名）</w:t>
            </w:r>
          </w:p>
        </w:tc>
        <w:tc>
          <w:tcPr>
            <w:tcW w:w="4342" w:type="dxa"/>
            <w:gridSpan w:val="7"/>
            <w:vAlign w:val="center"/>
          </w:tcPr>
          <w:p w14:paraId="34B539A0">
            <w:pPr>
              <w:ind w:firstLine="0" w:firstLineChars="0"/>
              <w:rPr>
                <w:rFonts w:ascii="仿宋" w:hAnsi="仿宋" w:eastAsia="仿宋"/>
                <w:b/>
                <w:sz w:val="24"/>
              </w:rPr>
            </w:pP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（签章）</w:t>
            </w:r>
          </w:p>
        </w:tc>
        <w:tc>
          <w:tcPr>
            <w:tcW w:w="2164" w:type="dxa"/>
            <w:vMerge w:val="restart"/>
            <w:vAlign w:val="center"/>
          </w:tcPr>
          <w:p w14:paraId="2B944AA9">
            <w:pPr>
              <w:jc w:val="center"/>
              <w:rPr>
                <w:rFonts w:ascii="仿宋" w:hAnsi="仿宋" w:eastAsia="仿宋"/>
                <w:b/>
                <w:sz w:val="24"/>
              </w:rPr>
            </w:pPr>
          </w:p>
          <w:p w14:paraId="32022CC7">
            <w:pPr>
              <w:jc w:val="center"/>
              <w:rPr>
                <w:rFonts w:ascii="仿宋" w:hAnsi="仿宋" w:eastAsia="仿宋"/>
                <w:b/>
                <w:sz w:val="24"/>
              </w:rPr>
            </w:pPr>
          </w:p>
          <w:p w14:paraId="0AD7DF86">
            <w:pPr>
              <w:jc w:val="center"/>
              <w:rPr>
                <w:rFonts w:ascii="仿宋" w:hAnsi="仿宋" w:eastAsia="仿宋"/>
                <w:b/>
                <w:sz w:val="24"/>
              </w:rPr>
            </w:pPr>
            <w:r>
              <w:rPr>
                <w:rFonts w:hint="eastAsia" w:ascii="仿宋" w:hAnsi="仿宋" w:eastAsia="仿宋"/>
                <w:b/>
                <w:sz w:val="24"/>
              </w:rPr>
              <w:t>技术合同专用章</w:t>
            </w:r>
          </w:p>
          <w:p w14:paraId="32F86233">
            <w:pPr>
              <w:jc w:val="center"/>
              <w:rPr>
                <w:rFonts w:ascii="仿宋" w:hAnsi="仿宋" w:eastAsia="仿宋"/>
                <w:b/>
                <w:sz w:val="24"/>
              </w:rPr>
            </w:pPr>
            <w:r>
              <w:rPr>
                <w:rFonts w:hint="eastAsia" w:ascii="仿宋" w:hAnsi="仿宋" w:eastAsia="仿宋"/>
                <w:b/>
                <w:sz w:val="24"/>
              </w:rPr>
              <w:t>或</w:t>
            </w:r>
          </w:p>
          <w:p w14:paraId="2F8643EF">
            <w:pPr>
              <w:jc w:val="center"/>
              <w:rPr>
                <w:rFonts w:ascii="仿宋" w:hAnsi="仿宋" w:eastAsia="仿宋"/>
                <w:b/>
                <w:sz w:val="24"/>
              </w:rPr>
            </w:pPr>
            <w:r>
              <w:rPr>
                <w:rFonts w:hint="eastAsia" w:ascii="仿宋" w:hAnsi="仿宋" w:eastAsia="仿宋"/>
                <w:b/>
                <w:sz w:val="24"/>
              </w:rPr>
              <w:t>单位公章</w:t>
            </w:r>
          </w:p>
          <w:p w14:paraId="74DBBF6F">
            <w:pPr>
              <w:jc w:val="center"/>
              <w:rPr>
                <w:rFonts w:ascii="仿宋" w:hAnsi="仿宋" w:eastAsia="仿宋"/>
                <w:b/>
                <w:sz w:val="24"/>
              </w:rPr>
            </w:pPr>
          </w:p>
          <w:p w14:paraId="5D9628D2">
            <w:pPr>
              <w:jc w:val="center"/>
              <w:rPr>
                <w:rFonts w:ascii="仿宋" w:hAnsi="仿宋" w:eastAsia="仿宋"/>
                <w:b/>
                <w:sz w:val="24"/>
              </w:rPr>
            </w:pPr>
          </w:p>
          <w:p w14:paraId="0EABCA43">
            <w:pPr>
              <w:jc w:val="center"/>
              <w:rPr>
                <w:rFonts w:ascii="仿宋" w:hAnsi="仿宋" w:eastAsia="仿宋"/>
                <w:b/>
                <w:sz w:val="24"/>
              </w:rPr>
            </w:pPr>
          </w:p>
          <w:p w14:paraId="6A7534A7">
            <w:pPr>
              <w:jc w:val="center"/>
              <w:rPr>
                <w:rFonts w:ascii="仿宋" w:hAnsi="仿宋" w:eastAsia="仿宋"/>
                <w:b/>
                <w:sz w:val="24"/>
              </w:rPr>
            </w:pPr>
          </w:p>
          <w:p w14:paraId="69653E20">
            <w:pPr>
              <w:jc w:val="center"/>
              <w:rPr>
                <w:rFonts w:ascii="仿宋" w:hAnsi="仿宋" w:eastAsia="仿宋"/>
                <w:b/>
                <w:sz w:val="24"/>
              </w:rPr>
            </w:pPr>
          </w:p>
          <w:p w14:paraId="7F67CEA4">
            <w:pPr>
              <w:jc w:val="center"/>
              <w:rPr>
                <w:rFonts w:ascii="仿宋" w:hAnsi="仿宋" w:eastAsia="仿宋"/>
                <w:b/>
                <w:sz w:val="24"/>
              </w:rPr>
            </w:pPr>
          </w:p>
          <w:p w14:paraId="22FC13FF">
            <w:pPr>
              <w:jc w:val="center"/>
              <w:rPr>
                <w:rFonts w:ascii="仿宋" w:hAnsi="仿宋" w:eastAsia="仿宋"/>
                <w:b/>
                <w:sz w:val="24"/>
              </w:rPr>
            </w:pPr>
          </w:p>
          <w:p w14:paraId="525A781F">
            <w:pPr>
              <w:jc w:val="center"/>
              <w:rPr>
                <w:rFonts w:ascii="仿宋" w:hAnsi="仿宋" w:eastAsia="仿宋"/>
                <w:b/>
                <w:sz w:val="24"/>
              </w:rPr>
            </w:pPr>
          </w:p>
          <w:p w14:paraId="7EB020E9">
            <w:pPr>
              <w:jc w:val="center"/>
              <w:rPr>
                <w:rFonts w:ascii="仿宋" w:hAnsi="仿宋" w:eastAsia="仿宋"/>
                <w:b/>
                <w:sz w:val="24"/>
              </w:rPr>
            </w:pPr>
          </w:p>
          <w:p w14:paraId="3FFDA7D5">
            <w:pPr>
              <w:jc w:val="center"/>
              <w:rPr>
                <w:rFonts w:ascii="仿宋" w:hAnsi="仿宋" w:eastAsia="仿宋"/>
                <w:b/>
                <w:sz w:val="24"/>
              </w:rPr>
            </w:pPr>
          </w:p>
          <w:p w14:paraId="1C831824">
            <w:pPr>
              <w:jc w:val="center"/>
              <w:rPr>
                <w:rFonts w:ascii="仿宋" w:hAnsi="仿宋" w:eastAsia="仿宋"/>
                <w:b/>
                <w:sz w:val="24"/>
              </w:rPr>
            </w:pPr>
          </w:p>
          <w:p w14:paraId="1D723E50">
            <w:pPr>
              <w:jc w:val="center"/>
              <w:rPr>
                <w:rFonts w:ascii="仿宋" w:hAnsi="仿宋" w:eastAsia="仿宋"/>
                <w:b/>
                <w:sz w:val="24"/>
              </w:rPr>
            </w:pPr>
          </w:p>
          <w:p w14:paraId="1474E7F3">
            <w:pPr>
              <w:jc w:val="center"/>
              <w:rPr>
                <w:rFonts w:ascii="仿宋" w:hAnsi="仿宋" w:eastAsia="仿宋"/>
                <w:b/>
                <w:sz w:val="24"/>
              </w:rPr>
            </w:pPr>
          </w:p>
          <w:p w14:paraId="50674D89">
            <w:pPr>
              <w:ind w:firstLine="241" w:firstLineChars="100"/>
              <w:jc w:val="center"/>
              <w:rPr>
                <w:rFonts w:ascii="仿宋" w:hAnsi="仿宋" w:eastAsia="仿宋"/>
                <w:b/>
                <w:sz w:val="24"/>
              </w:rPr>
            </w:pPr>
            <w:r>
              <w:rPr>
                <w:rFonts w:hint="eastAsia" w:ascii="仿宋" w:hAnsi="仿宋" w:eastAsia="仿宋"/>
                <w:b/>
                <w:sz w:val="24"/>
              </w:rPr>
              <w:t>年  月  日</w:t>
            </w:r>
          </w:p>
        </w:tc>
      </w:tr>
      <w:tr w14:paraId="6E58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1" w:type="dxa"/>
            <w:vMerge w:val="continue"/>
            <w:vAlign w:val="center"/>
          </w:tcPr>
          <w:p w14:paraId="1626AF69">
            <w:pPr>
              <w:jc w:val="center"/>
              <w:rPr>
                <w:rFonts w:ascii="仿宋" w:hAnsi="仿宋" w:eastAsia="仿宋"/>
                <w:b/>
                <w:sz w:val="24"/>
              </w:rPr>
            </w:pPr>
          </w:p>
        </w:tc>
        <w:tc>
          <w:tcPr>
            <w:tcW w:w="1970" w:type="dxa"/>
            <w:vAlign w:val="center"/>
          </w:tcPr>
          <w:p w14:paraId="60C24E35">
            <w:pPr>
              <w:jc w:val="center"/>
              <w:rPr>
                <w:rFonts w:ascii="仿宋" w:hAnsi="仿宋" w:eastAsia="仿宋"/>
                <w:b/>
                <w:sz w:val="24"/>
              </w:rPr>
            </w:pPr>
            <w:r>
              <w:rPr>
                <w:rFonts w:hint="eastAsia" w:ascii="仿宋" w:hAnsi="仿宋" w:eastAsia="仿宋"/>
                <w:b/>
                <w:sz w:val="24"/>
              </w:rPr>
              <w:t>法定代表人</w:t>
            </w:r>
          </w:p>
        </w:tc>
        <w:tc>
          <w:tcPr>
            <w:tcW w:w="4342" w:type="dxa"/>
            <w:gridSpan w:val="7"/>
            <w:vAlign w:val="center"/>
          </w:tcPr>
          <w:p w14:paraId="22E79170">
            <w:pPr>
              <w:tabs>
                <w:tab w:val="left" w:pos="3657"/>
              </w:tabs>
              <w:ind w:firstLine="0" w:firstLineChars="0"/>
              <w:rPr>
                <w:rFonts w:ascii="仿宋" w:hAnsi="仿宋" w:eastAsia="仿宋"/>
                <w:b/>
                <w:sz w:val="24"/>
              </w:rPr>
            </w:pP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b/>
                <w:sz w:val="24"/>
              </w:rPr>
              <w:t xml:space="preserve">     （签章）</w:t>
            </w:r>
          </w:p>
        </w:tc>
        <w:tc>
          <w:tcPr>
            <w:tcW w:w="2164" w:type="dxa"/>
            <w:vMerge w:val="continue"/>
            <w:vAlign w:val="center"/>
          </w:tcPr>
          <w:p w14:paraId="7D49FE6F">
            <w:pPr>
              <w:jc w:val="center"/>
              <w:rPr>
                <w:rFonts w:ascii="仿宋" w:hAnsi="仿宋" w:eastAsia="仿宋"/>
                <w:sz w:val="24"/>
              </w:rPr>
            </w:pPr>
          </w:p>
        </w:tc>
      </w:tr>
      <w:tr w14:paraId="0116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41" w:type="dxa"/>
            <w:vMerge w:val="continue"/>
            <w:vAlign w:val="center"/>
          </w:tcPr>
          <w:p w14:paraId="344C2D30">
            <w:pPr>
              <w:jc w:val="center"/>
              <w:rPr>
                <w:rFonts w:ascii="仿宋" w:hAnsi="仿宋" w:eastAsia="仿宋"/>
                <w:b/>
                <w:sz w:val="24"/>
              </w:rPr>
            </w:pPr>
          </w:p>
        </w:tc>
        <w:tc>
          <w:tcPr>
            <w:tcW w:w="1970" w:type="dxa"/>
            <w:vAlign w:val="center"/>
          </w:tcPr>
          <w:p w14:paraId="17D950F8">
            <w:pPr>
              <w:jc w:val="center"/>
              <w:rPr>
                <w:rFonts w:ascii="仿宋" w:hAnsi="仿宋" w:eastAsia="仿宋"/>
                <w:b/>
                <w:sz w:val="24"/>
              </w:rPr>
            </w:pPr>
            <w:r>
              <w:rPr>
                <w:rFonts w:hint="eastAsia" w:ascii="仿宋" w:hAnsi="仿宋" w:eastAsia="仿宋"/>
                <w:b/>
                <w:sz w:val="24"/>
              </w:rPr>
              <w:t>委托代理人</w:t>
            </w:r>
          </w:p>
        </w:tc>
        <w:tc>
          <w:tcPr>
            <w:tcW w:w="4342" w:type="dxa"/>
            <w:gridSpan w:val="7"/>
            <w:vAlign w:val="center"/>
          </w:tcPr>
          <w:p w14:paraId="39C7667A">
            <w:pPr>
              <w:jc w:val="center"/>
              <w:rPr>
                <w:rFonts w:ascii="仿宋" w:hAnsi="仿宋" w:eastAsia="仿宋"/>
                <w:b/>
                <w:sz w:val="24"/>
              </w:rPr>
            </w:pP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（签章）</w:t>
            </w:r>
          </w:p>
        </w:tc>
        <w:tc>
          <w:tcPr>
            <w:tcW w:w="2164" w:type="dxa"/>
            <w:vMerge w:val="continue"/>
            <w:vAlign w:val="center"/>
          </w:tcPr>
          <w:p w14:paraId="110D1470">
            <w:pPr>
              <w:jc w:val="center"/>
              <w:rPr>
                <w:rFonts w:ascii="仿宋" w:hAnsi="仿宋" w:eastAsia="仿宋"/>
                <w:sz w:val="24"/>
              </w:rPr>
            </w:pPr>
          </w:p>
        </w:tc>
      </w:tr>
      <w:tr w14:paraId="6C16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41" w:type="dxa"/>
            <w:vMerge w:val="continue"/>
            <w:vAlign w:val="center"/>
          </w:tcPr>
          <w:p w14:paraId="3BBA27D9">
            <w:pPr>
              <w:jc w:val="center"/>
              <w:rPr>
                <w:rFonts w:ascii="仿宋" w:hAnsi="仿宋" w:eastAsia="仿宋"/>
                <w:b/>
                <w:sz w:val="24"/>
              </w:rPr>
            </w:pPr>
          </w:p>
        </w:tc>
        <w:tc>
          <w:tcPr>
            <w:tcW w:w="1970" w:type="dxa"/>
            <w:vAlign w:val="center"/>
          </w:tcPr>
          <w:p w14:paraId="490B9AD5">
            <w:pPr>
              <w:jc w:val="center"/>
              <w:rPr>
                <w:rFonts w:ascii="仿宋" w:hAnsi="仿宋" w:eastAsia="仿宋"/>
                <w:b/>
                <w:sz w:val="24"/>
              </w:rPr>
            </w:pPr>
            <w:r>
              <w:rPr>
                <w:rFonts w:hint="eastAsia" w:ascii="仿宋" w:hAnsi="仿宋" w:eastAsia="仿宋"/>
                <w:b/>
                <w:sz w:val="24"/>
              </w:rPr>
              <w:t>联系（经办）人</w:t>
            </w:r>
          </w:p>
        </w:tc>
        <w:tc>
          <w:tcPr>
            <w:tcW w:w="4342" w:type="dxa"/>
            <w:gridSpan w:val="7"/>
            <w:vAlign w:val="center"/>
          </w:tcPr>
          <w:p w14:paraId="5C6C7C95">
            <w:pPr>
              <w:tabs>
                <w:tab w:val="left" w:pos="3717"/>
              </w:tabs>
              <w:jc w:val="center"/>
              <w:rPr>
                <w:rFonts w:ascii="仿宋" w:hAnsi="仿宋" w:eastAsia="仿宋"/>
                <w:b/>
                <w:sz w:val="24"/>
              </w:rPr>
            </w:pP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（签</w:t>
            </w:r>
            <w:r>
              <w:rPr>
                <w:rFonts w:hint="eastAsia" w:ascii="仿宋" w:hAnsi="仿宋" w:eastAsia="仿宋"/>
                <w:b/>
                <w:sz w:val="24"/>
                <w:lang w:val="en-US" w:eastAsia="zh-CN"/>
              </w:rPr>
              <w:t>字</w:t>
            </w:r>
            <w:r>
              <w:rPr>
                <w:rFonts w:hint="eastAsia" w:ascii="仿宋" w:hAnsi="仿宋" w:eastAsia="仿宋"/>
                <w:b/>
                <w:sz w:val="24"/>
              </w:rPr>
              <w:t>）</w:t>
            </w:r>
          </w:p>
        </w:tc>
        <w:tc>
          <w:tcPr>
            <w:tcW w:w="2164" w:type="dxa"/>
            <w:vMerge w:val="continue"/>
            <w:vAlign w:val="center"/>
          </w:tcPr>
          <w:p w14:paraId="42B7F86A">
            <w:pPr>
              <w:jc w:val="center"/>
              <w:rPr>
                <w:rFonts w:ascii="仿宋" w:hAnsi="仿宋" w:eastAsia="仿宋"/>
                <w:sz w:val="24"/>
              </w:rPr>
            </w:pPr>
          </w:p>
        </w:tc>
      </w:tr>
      <w:tr w14:paraId="4038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541" w:type="dxa"/>
            <w:vMerge w:val="continue"/>
            <w:vAlign w:val="center"/>
          </w:tcPr>
          <w:p w14:paraId="7AFE17A4">
            <w:pPr>
              <w:jc w:val="center"/>
              <w:rPr>
                <w:rFonts w:ascii="仿宋" w:hAnsi="仿宋" w:eastAsia="仿宋"/>
                <w:b/>
                <w:sz w:val="24"/>
              </w:rPr>
            </w:pPr>
          </w:p>
        </w:tc>
        <w:tc>
          <w:tcPr>
            <w:tcW w:w="1970" w:type="dxa"/>
            <w:vAlign w:val="center"/>
          </w:tcPr>
          <w:p w14:paraId="1A3C95CF">
            <w:pPr>
              <w:jc w:val="center"/>
              <w:rPr>
                <w:rFonts w:ascii="仿宋" w:hAnsi="仿宋" w:eastAsia="仿宋"/>
                <w:b/>
                <w:sz w:val="24"/>
              </w:rPr>
            </w:pPr>
            <w:r>
              <w:rPr>
                <w:rFonts w:hint="eastAsia" w:ascii="仿宋" w:hAnsi="仿宋" w:eastAsia="仿宋"/>
                <w:b/>
                <w:sz w:val="24"/>
              </w:rPr>
              <w:t>住   所</w:t>
            </w:r>
          </w:p>
          <w:p w14:paraId="3C9C9B95">
            <w:pPr>
              <w:jc w:val="center"/>
              <w:rPr>
                <w:rFonts w:ascii="仿宋" w:hAnsi="仿宋" w:eastAsia="仿宋"/>
                <w:b/>
                <w:sz w:val="24"/>
              </w:rPr>
            </w:pPr>
            <w:r>
              <w:rPr>
                <w:rFonts w:hint="eastAsia" w:ascii="仿宋" w:hAnsi="仿宋" w:eastAsia="仿宋"/>
                <w:b/>
                <w:sz w:val="24"/>
              </w:rPr>
              <w:t>（通讯地址）</w:t>
            </w:r>
          </w:p>
        </w:tc>
        <w:tc>
          <w:tcPr>
            <w:tcW w:w="2358" w:type="dxa"/>
            <w:gridSpan w:val="3"/>
            <w:vAlign w:val="center"/>
          </w:tcPr>
          <w:p w14:paraId="610029AD">
            <w:pPr>
              <w:jc w:val="center"/>
              <w:rPr>
                <w:rFonts w:ascii="仿宋" w:hAnsi="仿宋" w:eastAsia="仿宋"/>
                <w:color w:val="003366"/>
                <w:sz w:val="24"/>
              </w:rPr>
            </w:pPr>
          </w:p>
        </w:tc>
        <w:tc>
          <w:tcPr>
            <w:tcW w:w="902" w:type="dxa"/>
            <w:gridSpan w:val="2"/>
            <w:vAlign w:val="center"/>
          </w:tcPr>
          <w:p w14:paraId="475090A4">
            <w:pPr>
              <w:jc w:val="center"/>
              <w:rPr>
                <w:rFonts w:ascii="仿宋" w:hAnsi="仿宋" w:eastAsia="仿宋"/>
                <w:b/>
                <w:sz w:val="24"/>
              </w:rPr>
            </w:pPr>
            <w:r>
              <w:rPr>
                <w:rFonts w:hint="eastAsia" w:ascii="仿宋" w:hAnsi="仿宋" w:eastAsia="仿宋"/>
                <w:b/>
                <w:sz w:val="24"/>
              </w:rPr>
              <w:t>邮政</w:t>
            </w:r>
          </w:p>
          <w:p w14:paraId="7BEE9F44">
            <w:pPr>
              <w:jc w:val="center"/>
              <w:rPr>
                <w:rFonts w:ascii="仿宋" w:hAnsi="仿宋" w:eastAsia="仿宋"/>
                <w:b/>
                <w:sz w:val="24"/>
              </w:rPr>
            </w:pPr>
            <w:r>
              <w:rPr>
                <w:rFonts w:hint="eastAsia" w:ascii="仿宋" w:hAnsi="仿宋" w:eastAsia="仿宋"/>
                <w:b/>
                <w:sz w:val="24"/>
              </w:rPr>
              <w:t>编码</w:t>
            </w:r>
          </w:p>
        </w:tc>
        <w:tc>
          <w:tcPr>
            <w:tcW w:w="1082" w:type="dxa"/>
            <w:gridSpan w:val="2"/>
            <w:vAlign w:val="center"/>
          </w:tcPr>
          <w:p w14:paraId="6EEC60F4">
            <w:pPr>
              <w:jc w:val="center"/>
              <w:rPr>
                <w:rFonts w:ascii="仿宋" w:hAnsi="仿宋" w:eastAsia="仿宋"/>
                <w:color w:val="003366"/>
                <w:sz w:val="24"/>
              </w:rPr>
            </w:pPr>
          </w:p>
        </w:tc>
        <w:tc>
          <w:tcPr>
            <w:tcW w:w="2164" w:type="dxa"/>
            <w:vMerge w:val="continue"/>
            <w:vAlign w:val="center"/>
          </w:tcPr>
          <w:p w14:paraId="38818B84">
            <w:pPr>
              <w:jc w:val="center"/>
              <w:rPr>
                <w:rFonts w:ascii="仿宋" w:hAnsi="仿宋" w:eastAsia="仿宋"/>
                <w:sz w:val="24"/>
              </w:rPr>
            </w:pPr>
          </w:p>
        </w:tc>
      </w:tr>
      <w:tr w14:paraId="568E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41" w:type="dxa"/>
            <w:vMerge w:val="continue"/>
            <w:vAlign w:val="center"/>
          </w:tcPr>
          <w:p w14:paraId="35D17CD9">
            <w:pPr>
              <w:jc w:val="center"/>
              <w:rPr>
                <w:rFonts w:ascii="仿宋" w:hAnsi="仿宋" w:eastAsia="仿宋"/>
                <w:b/>
                <w:sz w:val="24"/>
              </w:rPr>
            </w:pPr>
          </w:p>
        </w:tc>
        <w:tc>
          <w:tcPr>
            <w:tcW w:w="1970" w:type="dxa"/>
            <w:vAlign w:val="center"/>
          </w:tcPr>
          <w:p w14:paraId="18158577">
            <w:pPr>
              <w:jc w:val="center"/>
              <w:rPr>
                <w:rFonts w:ascii="仿宋" w:hAnsi="仿宋" w:eastAsia="仿宋"/>
                <w:b/>
                <w:sz w:val="24"/>
              </w:rPr>
            </w:pPr>
            <w:r>
              <w:rPr>
                <w:rFonts w:hint="eastAsia" w:ascii="仿宋" w:hAnsi="仿宋" w:eastAsia="仿宋"/>
                <w:b/>
                <w:sz w:val="24"/>
              </w:rPr>
              <w:t>电   话</w:t>
            </w:r>
          </w:p>
        </w:tc>
        <w:tc>
          <w:tcPr>
            <w:tcW w:w="1557" w:type="dxa"/>
            <w:vAlign w:val="center"/>
          </w:tcPr>
          <w:p w14:paraId="43F4C8D4">
            <w:pPr>
              <w:jc w:val="center"/>
              <w:rPr>
                <w:rFonts w:ascii="仿宋" w:hAnsi="仿宋" w:eastAsia="仿宋"/>
                <w:color w:val="003366"/>
                <w:sz w:val="24"/>
              </w:rPr>
            </w:pPr>
          </w:p>
        </w:tc>
        <w:tc>
          <w:tcPr>
            <w:tcW w:w="801" w:type="dxa"/>
            <w:gridSpan w:val="2"/>
            <w:vAlign w:val="center"/>
          </w:tcPr>
          <w:p w14:paraId="3C246DBF">
            <w:pPr>
              <w:jc w:val="center"/>
              <w:rPr>
                <w:rFonts w:ascii="仿宋" w:hAnsi="仿宋" w:eastAsia="仿宋"/>
                <w:b/>
                <w:sz w:val="24"/>
              </w:rPr>
            </w:pPr>
            <w:r>
              <w:rPr>
                <w:rFonts w:hint="eastAsia" w:ascii="仿宋" w:hAnsi="仿宋" w:eastAsia="仿宋"/>
                <w:b/>
                <w:sz w:val="24"/>
              </w:rPr>
              <w:t>传真</w:t>
            </w:r>
          </w:p>
        </w:tc>
        <w:tc>
          <w:tcPr>
            <w:tcW w:w="1984" w:type="dxa"/>
            <w:gridSpan w:val="4"/>
            <w:vAlign w:val="center"/>
          </w:tcPr>
          <w:p w14:paraId="5527FBBC">
            <w:pPr>
              <w:jc w:val="center"/>
              <w:rPr>
                <w:rFonts w:ascii="仿宋" w:hAnsi="仿宋" w:eastAsia="仿宋"/>
                <w:sz w:val="24"/>
              </w:rPr>
            </w:pPr>
          </w:p>
        </w:tc>
        <w:tc>
          <w:tcPr>
            <w:tcW w:w="2164" w:type="dxa"/>
            <w:vMerge w:val="continue"/>
            <w:vAlign w:val="center"/>
          </w:tcPr>
          <w:p w14:paraId="6F682F15">
            <w:pPr>
              <w:jc w:val="center"/>
              <w:rPr>
                <w:rFonts w:ascii="仿宋" w:hAnsi="仿宋" w:eastAsia="仿宋"/>
                <w:sz w:val="24"/>
              </w:rPr>
            </w:pPr>
          </w:p>
        </w:tc>
      </w:tr>
      <w:tr w14:paraId="4AF4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541" w:type="dxa"/>
            <w:vMerge w:val="continue"/>
            <w:vAlign w:val="center"/>
          </w:tcPr>
          <w:p w14:paraId="6B23AB11">
            <w:pPr>
              <w:jc w:val="center"/>
              <w:rPr>
                <w:rFonts w:ascii="仿宋" w:hAnsi="仿宋" w:eastAsia="仿宋"/>
                <w:b/>
                <w:sz w:val="24"/>
              </w:rPr>
            </w:pPr>
          </w:p>
        </w:tc>
        <w:tc>
          <w:tcPr>
            <w:tcW w:w="1970" w:type="dxa"/>
            <w:vAlign w:val="center"/>
          </w:tcPr>
          <w:p w14:paraId="6B00F18B">
            <w:pPr>
              <w:jc w:val="center"/>
              <w:rPr>
                <w:rFonts w:ascii="仿宋" w:hAnsi="仿宋" w:eastAsia="仿宋"/>
                <w:b/>
                <w:sz w:val="24"/>
              </w:rPr>
            </w:pPr>
            <w:r>
              <w:rPr>
                <w:rFonts w:hint="eastAsia" w:ascii="仿宋" w:hAnsi="仿宋" w:eastAsia="仿宋"/>
                <w:b/>
                <w:sz w:val="24"/>
              </w:rPr>
              <w:t>开户银行</w:t>
            </w:r>
          </w:p>
        </w:tc>
        <w:tc>
          <w:tcPr>
            <w:tcW w:w="4342" w:type="dxa"/>
            <w:gridSpan w:val="7"/>
            <w:vAlign w:val="center"/>
          </w:tcPr>
          <w:p w14:paraId="64F019B5">
            <w:pPr>
              <w:jc w:val="center"/>
              <w:rPr>
                <w:rFonts w:ascii="仿宋" w:hAnsi="仿宋" w:eastAsia="仿宋"/>
                <w:b/>
                <w:sz w:val="24"/>
              </w:rPr>
            </w:pPr>
          </w:p>
        </w:tc>
        <w:tc>
          <w:tcPr>
            <w:tcW w:w="2164" w:type="dxa"/>
            <w:vMerge w:val="continue"/>
            <w:vAlign w:val="center"/>
          </w:tcPr>
          <w:p w14:paraId="629CC54A">
            <w:pPr>
              <w:jc w:val="center"/>
              <w:rPr>
                <w:rFonts w:ascii="仿宋" w:hAnsi="仿宋" w:eastAsia="仿宋"/>
                <w:sz w:val="24"/>
              </w:rPr>
            </w:pPr>
          </w:p>
        </w:tc>
      </w:tr>
      <w:tr w14:paraId="3576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41" w:type="dxa"/>
            <w:vMerge w:val="continue"/>
            <w:vAlign w:val="center"/>
          </w:tcPr>
          <w:p w14:paraId="6C1374F5">
            <w:pPr>
              <w:jc w:val="center"/>
              <w:rPr>
                <w:rFonts w:ascii="仿宋" w:hAnsi="仿宋" w:eastAsia="仿宋"/>
                <w:b/>
                <w:sz w:val="24"/>
              </w:rPr>
            </w:pPr>
          </w:p>
        </w:tc>
        <w:tc>
          <w:tcPr>
            <w:tcW w:w="1970" w:type="dxa"/>
            <w:vAlign w:val="center"/>
          </w:tcPr>
          <w:p w14:paraId="46DBFE52">
            <w:pPr>
              <w:jc w:val="center"/>
              <w:rPr>
                <w:rFonts w:ascii="仿宋" w:hAnsi="仿宋" w:eastAsia="仿宋"/>
                <w:b/>
                <w:sz w:val="24"/>
              </w:rPr>
            </w:pPr>
            <w:r>
              <w:rPr>
                <w:rFonts w:hint="eastAsia" w:ascii="仿宋" w:hAnsi="仿宋" w:eastAsia="仿宋"/>
                <w:b/>
                <w:sz w:val="24"/>
              </w:rPr>
              <w:t>帐    号</w:t>
            </w:r>
          </w:p>
        </w:tc>
        <w:tc>
          <w:tcPr>
            <w:tcW w:w="4342" w:type="dxa"/>
            <w:gridSpan w:val="7"/>
            <w:vAlign w:val="center"/>
          </w:tcPr>
          <w:p w14:paraId="52D530F0">
            <w:pPr>
              <w:jc w:val="center"/>
              <w:rPr>
                <w:rFonts w:ascii="仿宋" w:hAnsi="仿宋" w:eastAsia="仿宋"/>
                <w:b/>
                <w:sz w:val="24"/>
              </w:rPr>
            </w:pPr>
          </w:p>
        </w:tc>
        <w:tc>
          <w:tcPr>
            <w:tcW w:w="2164" w:type="dxa"/>
            <w:vMerge w:val="continue"/>
            <w:vAlign w:val="center"/>
          </w:tcPr>
          <w:p w14:paraId="1015A7F2">
            <w:pPr>
              <w:jc w:val="center"/>
              <w:rPr>
                <w:rFonts w:ascii="仿宋" w:hAnsi="仿宋" w:eastAsia="仿宋"/>
                <w:sz w:val="24"/>
              </w:rPr>
            </w:pPr>
          </w:p>
        </w:tc>
      </w:tr>
    </w:tbl>
    <w:p w14:paraId="6DF319EA">
      <w:pPr>
        <w:jc w:val="left"/>
        <w:rPr>
          <w:rFonts w:ascii="仿宋" w:hAnsi="仿宋" w:eastAsia="仿宋"/>
          <w:sz w:val="24"/>
        </w:rPr>
      </w:pPr>
    </w:p>
    <w:p w14:paraId="4FDC458A">
      <w:pPr>
        <w:jc w:val="left"/>
        <w:rPr>
          <w:rFonts w:ascii="仿宋" w:hAnsi="仿宋" w:eastAsia="仿宋"/>
          <w:sz w:val="24"/>
        </w:rPr>
      </w:pPr>
    </w:p>
    <w:p w14:paraId="2AAB5773">
      <w:pPr>
        <w:jc w:val="left"/>
        <w:rPr>
          <w:rFonts w:ascii="仿宋" w:hAnsi="仿宋" w:eastAsia="仿宋"/>
          <w:sz w:val="24"/>
        </w:rPr>
      </w:pPr>
    </w:p>
    <w:p w14:paraId="5B221F2E">
      <w:pPr>
        <w:jc w:val="left"/>
        <w:rPr>
          <w:rFonts w:ascii="仿宋" w:hAnsi="仿宋" w:eastAsia="仿宋"/>
          <w:sz w:val="24"/>
        </w:rPr>
      </w:pPr>
    </w:p>
    <w:p w14:paraId="5A91A081">
      <w:pPr>
        <w:jc w:val="left"/>
        <w:rPr>
          <w:rFonts w:ascii="仿宋" w:hAnsi="仿宋" w:eastAsia="仿宋"/>
          <w:sz w:val="24"/>
        </w:rPr>
      </w:pPr>
    </w:p>
    <w:p w14:paraId="23DF15C4">
      <w:pPr>
        <w:jc w:val="center"/>
        <w:outlineLvl w:val="0"/>
        <w:rPr>
          <w:rFonts w:ascii="仿宋" w:hAnsi="仿宋" w:eastAsia="仿宋"/>
          <w:b/>
          <w:sz w:val="44"/>
          <w:u w:val="dash"/>
        </w:rPr>
      </w:pPr>
      <w:r>
        <w:rPr>
          <w:rFonts w:hint="eastAsia" w:ascii="仿宋" w:hAnsi="仿宋" w:eastAsia="仿宋"/>
          <w:b/>
          <w:sz w:val="44"/>
          <w:u w:val="dash"/>
        </w:rPr>
        <w:t>印  花  税  票  粘  贴  处</w:t>
      </w:r>
    </w:p>
    <w:p w14:paraId="2B075C1D">
      <w:pPr>
        <w:jc w:val="center"/>
        <w:rPr>
          <w:rFonts w:ascii="仿宋" w:hAnsi="仿宋" w:eastAsia="仿宋"/>
          <w:b/>
          <w:sz w:val="44"/>
        </w:rPr>
      </w:pPr>
    </w:p>
    <w:p w14:paraId="1B657A5F">
      <w:pPr>
        <w:jc w:val="center"/>
        <w:rPr>
          <w:rFonts w:ascii="仿宋" w:hAnsi="仿宋" w:eastAsia="仿宋"/>
          <w:b/>
          <w:sz w:val="32"/>
        </w:rPr>
      </w:pPr>
    </w:p>
    <w:p w14:paraId="602B3C56">
      <w:pPr>
        <w:jc w:val="center"/>
        <w:rPr>
          <w:rFonts w:ascii="仿宋" w:hAnsi="仿宋" w:eastAsia="仿宋"/>
          <w:b/>
          <w:sz w:val="32"/>
        </w:rPr>
      </w:pPr>
    </w:p>
    <w:p w14:paraId="24B185B8">
      <w:pPr>
        <w:jc w:val="center"/>
        <w:rPr>
          <w:rFonts w:ascii="仿宋" w:hAnsi="仿宋" w:eastAsia="仿宋"/>
          <w:b/>
          <w:sz w:val="32"/>
        </w:rPr>
      </w:pPr>
    </w:p>
    <w:p w14:paraId="12BB9015">
      <w:pPr>
        <w:jc w:val="center"/>
        <w:rPr>
          <w:rFonts w:ascii="仿宋" w:hAnsi="仿宋" w:eastAsia="仿宋"/>
          <w:b/>
          <w:sz w:val="32"/>
        </w:rPr>
      </w:pPr>
    </w:p>
    <w:p w14:paraId="43F4B7A7">
      <w:pPr>
        <w:jc w:val="center"/>
        <w:rPr>
          <w:rFonts w:ascii="仿宋" w:hAnsi="仿宋" w:eastAsia="仿宋"/>
          <w:b/>
          <w:sz w:val="32"/>
        </w:rPr>
      </w:pPr>
    </w:p>
    <w:p w14:paraId="08B35BD8">
      <w:pPr>
        <w:jc w:val="center"/>
        <w:rPr>
          <w:rFonts w:ascii="仿宋" w:hAnsi="仿宋" w:eastAsia="仿宋"/>
          <w:b/>
          <w:sz w:val="32"/>
        </w:rPr>
      </w:pPr>
    </w:p>
    <w:p w14:paraId="5D188AA2">
      <w:pPr>
        <w:jc w:val="center"/>
        <w:rPr>
          <w:rFonts w:ascii="仿宋" w:hAnsi="仿宋" w:eastAsia="仿宋"/>
          <w:b/>
          <w:sz w:val="32"/>
        </w:rPr>
      </w:pPr>
    </w:p>
    <w:p w14:paraId="1F7B4E39">
      <w:pPr>
        <w:jc w:val="center"/>
        <w:rPr>
          <w:rFonts w:ascii="仿宋" w:hAnsi="仿宋" w:eastAsia="仿宋"/>
          <w:b/>
          <w:sz w:val="32"/>
        </w:rPr>
      </w:pPr>
    </w:p>
    <w:p w14:paraId="7606ADE1">
      <w:pPr>
        <w:jc w:val="center"/>
        <w:rPr>
          <w:rFonts w:ascii="仿宋" w:hAnsi="仿宋" w:eastAsia="仿宋"/>
          <w:b/>
          <w:sz w:val="32"/>
        </w:rPr>
      </w:pPr>
    </w:p>
    <w:p w14:paraId="7B54AE38">
      <w:pPr>
        <w:jc w:val="center"/>
        <w:rPr>
          <w:rFonts w:ascii="仿宋" w:hAnsi="仿宋" w:eastAsia="仿宋"/>
          <w:b/>
          <w:sz w:val="32"/>
        </w:rPr>
      </w:pPr>
    </w:p>
    <w:p w14:paraId="72662BFC">
      <w:pPr>
        <w:jc w:val="center"/>
        <w:rPr>
          <w:rFonts w:ascii="仿宋" w:hAnsi="仿宋" w:eastAsia="仿宋"/>
          <w:b/>
          <w:sz w:val="32"/>
        </w:rPr>
      </w:pPr>
    </w:p>
    <w:p w14:paraId="29B64FD1">
      <w:pPr>
        <w:rPr>
          <w:rFonts w:ascii="仿宋" w:hAnsi="仿宋" w:eastAsia="仿宋"/>
          <w:b/>
          <w:sz w:val="32"/>
        </w:rPr>
      </w:pPr>
    </w:p>
    <w:p w14:paraId="588E6B54">
      <w:pPr>
        <w:jc w:val="center"/>
        <w:rPr>
          <w:rFonts w:ascii="仿宋" w:hAnsi="仿宋" w:eastAsia="仿宋"/>
          <w:b/>
          <w:sz w:val="32"/>
        </w:rPr>
      </w:pPr>
    </w:p>
    <w:p w14:paraId="500F6AD3">
      <w:pPr>
        <w:jc w:val="center"/>
        <w:rPr>
          <w:rFonts w:ascii="仿宋" w:hAnsi="仿宋" w:eastAsia="仿宋"/>
          <w:b/>
          <w:sz w:val="32"/>
        </w:rPr>
      </w:pPr>
    </w:p>
    <w:p w14:paraId="08A16292">
      <w:pPr>
        <w:jc w:val="center"/>
        <w:rPr>
          <w:rFonts w:ascii="仿宋" w:hAnsi="仿宋" w:eastAsia="仿宋"/>
          <w:b/>
          <w:sz w:val="32"/>
        </w:rPr>
      </w:pPr>
    </w:p>
    <w:p w14:paraId="2C940BD9">
      <w:pPr>
        <w:jc w:val="center"/>
        <w:rPr>
          <w:rFonts w:ascii="仿宋" w:hAnsi="仿宋" w:eastAsia="仿宋"/>
          <w:b/>
          <w:sz w:val="32"/>
        </w:rPr>
      </w:pPr>
    </w:p>
    <w:p w14:paraId="314911A6">
      <w:pPr>
        <w:jc w:val="center"/>
        <w:rPr>
          <w:rFonts w:ascii="仿宋" w:hAnsi="仿宋" w:eastAsia="仿宋"/>
          <w:b/>
          <w:sz w:val="32"/>
        </w:rPr>
      </w:pPr>
    </w:p>
    <w:p w14:paraId="396722C3">
      <w:pPr>
        <w:jc w:val="center"/>
        <w:rPr>
          <w:rFonts w:ascii="仿宋" w:hAnsi="仿宋" w:eastAsia="仿宋"/>
          <w:b/>
          <w:sz w:val="32"/>
        </w:rPr>
      </w:pPr>
    </w:p>
    <w:p w14:paraId="11474800">
      <w:pPr>
        <w:jc w:val="center"/>
        <w:rPr>
          <w:rFonts w:ascii="仿宋" w:hAnsi="仿宋" w:eastAsia="仿宋"/>
          <w:b/>
          <w:sz w:val="32"/>
        </w:rPr>
      </w:pPr>
    </w:p>
    <w:tbl>
      <w:tblPr>
        <w:tblStyle w:val="21"/>
        <w:tblpPr w:leftFromText="180" w:rightFromText="180" w:vertAnchor="text" w:horzAnchor="page" w:tblpX="1909" w:tblpY="466"/>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4AD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8460" w:type="dxa"/>
          </w:tcPr>
          <w:p w14:paraId="5AC3AA07">
            <w:pPr>
              <w:rPr>
                <w:rFonts w:ascii="仿宋" w:hAnsi="仿宋" w:eastAsia="仿宋"/>
                <w:b/>
                <w:sz w:val="28"/>
              </w:rPr>
            </w:pPr>
            <w:r>
              <w:rPr>
                <w:rFonts w:hint="eastAsia" w:ascii="仿宋" w:hAnsi="仿宋" w:eastAsia="仿宋"/>
                <w:b/>
                <w:sz w:val="28"/>
              </w:rPr>
              <w:t>登记机关审查记栏：</w:t>
            </w:r>
          </w:p>
          <w:p w14:paraId="03B8C128">
            <w:pPr>
              <w:rPr>
                <w:rFonts w:ascii="仿宋" w:hAnsi="仿宋" w:eastAsia="仿宋"/>
                <w:b/>
                <w:sz w:val="28"/>
              </w:rPr>
            </w:pPr>
          </w:p>
          <w:p w14:paraId="406ED00B">
            <w:pPr>
              <w:rPr>
                <w:rFonts w:ascii="仿宋" w:hAnsi="仿宋" w:eastAsia="仿宋"/>
                <w:b/>
                <w:sz w:val="28"/>
              </w:rPr>
            </w:pPr>
          </w:p>
          <w:p w14:paraId="6DB1DDA4">
            <w:pPr>
              <w:rPr>
                <w:rFonts w:ascii="仿宋" w:hAnsi="仿宋" w:eastAsia="仿宋"/>
                <w:b/>
                <w:sz w:val="28"/>
              </w:rPr>
            </w:pPr>
          </w:p>
          <w:p w14:paraId="13319284">
            <w:pPr>
              <w:rPr>
                <w:rFonts w:ascii="仿宋" w:hAnsi="仿宋" w:eastAsia="仿宋"/>
                <w:b/>
                <w:sz w:val="28"/>
              </w:rPr>
            </w:pPr>
          </w:p>
          <w:p w14:paraId="308D6426">
            <w:pPr>
              <w:rPr>
                <w:rFonts w:ascii="仿宋" w:hAnsi="仿宋" w:eastAsia="仿宋"/>
                <w:b/>
                <w:sz w:val="28"/>
              </w:rPr>
            </w:pPr>
            <w:r>
              <w:rPr>
                <w:rFonts w:hint="eastAsia" w:ascii="仿宋" w:hAnsi="仿宋" w:eastAsia="仿宋"/>
                <w:b/>
                <w:sz w:val="28"/>
              </w:rPr>
              <w:t>经办人：                      技术合同登记机关（专用章）</w:t>
            </w:r>
          </w:p>
          <w:p w14:paraId="1B9511A9">
            <w:pPr>
              <w:rPr>
                <w:rFonts w:ascii="仿宋" w:hAnsi="仿宋" w:eastAsia="仿宋"/>
                <w:b/>
                <w:sz w:val="28"/>
              </w:rPr>
            </w:pPr>
            <w:r>
              <w:rPr>
                <w:rFonts w:hint="eastAsia" w:ascii="仿宋" w:hAnsi="仿宋" w:eastAsia="仿宋"/>
                <w:b/>
                <w:sz w:val="28"/>
              </w:rPr>
              <w:t xml:space="preserve">                                       年      月     日</w:t>
            </w:r>
          </w:p>
        </w:tc>
      </w:tr>
    </w:tbl>
    <w:p w14:paraId="1D436087">
      <w:pPr>
        <w:spacing w:before="4"/>
        <w:rPr>
          <w:rFonts w:ascii="宋体" w:hAnsi="宋体" w:eastAsia="宋体" w:cs="宋体"/>
          <w:sz w:val="19"/>
          <w:szCs w:val="19"/>
          <w:lang w:eastAsia="zh-CN"/>
        </w:rPr>
        <w:sectPr>
          <w:footerReference r:id="rId16" w:type="default"/>
          <w:pgSz w:w="11920" w:h="16850"/>
          <w:pgMar w:top="1120" w:right="1020" w:bottom="1060" w:left="1580" w:header="888" w:footer="868" w:gutter="0"/>
          <w:cols w:space="720" w:num="1"/>
        </w:sectPr>
      </w:pPr>
    </w:p>
    <w:p w14:paraId="6BD660B8">
      <w:pPr>
        <w:spacing w:before="4"/>
        <w:rPr>
          <w:rFonts w:ascii="宋体" w:hAnsi="宋体" w:eastAsia="宋体" w:cs="宋体"/>
          <w:sz w:val="19"/>
          <w:szCs w:val="19"/>
          <w:lang w:eastAsia="zh-CN"/>
        </w:rPr>
      </w:pPr>
    </w:p>
    <w:p w14:paraId="55F2D0BC">
      <w:pPr>
        <w:pStyle w:val="2"/>
        <w:tabs>
          <w:tab w:val="left" w:pos="4386"/>
        </w:tabs>
        <w:spacing w:line="460" w:lineRule="exact"/>
        <w:ind w:left="2761"/>
        <w:rPr>
          <w:b/>
          <w:bCs/>
          <w:lang w:eastAsia="zh-CN"/>
        </w:rPr>
      </w:pPr>
      <w:bookmarkStart w:id="215" w:name="_Toc22534"/>
      <w:bookmarkStart w:id="216" w:name="_Toc4658"/>
      <w:bookmarkStart w:id="217" w:name="_Toc5650"/>
      <w:r>
        <w:rPr>
          <w:b/>
          <w:bCs/>
          <w:lang w:eastAsia="zh-CN"/>
        </w:rPr>
        <w:t>第七章</w:t>
      </w:r>
      <w:r>
        <w:rPr>
          <w:b/>
          <w:bCs/>
          <w:lang w:eastAsia="zh-CN"/>
        </w:rPr>
        <w:tab/>
      </w:r>
      <w:r>
        <w:rPr>
          <w:b/>
          <w:bCs/>
          <w:lang w:eastAsia="zh-CN"/>
        </w:rPr>
        <w:t>投标文件格式</w:t>
      </w:r>
      <w:bookmarkEnd w:id="215"/>
      <w:bookmarkEnd w:id="216"/>
      <w:bookmarkEnd w:id="217"/>
    </w:p>
    <w:p w14:paraId="57DE1AA5">
      <w:pPr>
        <w:rPr>
          <w:rFonts w:ascii="宋体" w:hAnsi="宋体" w:eastAsia="宋体" w:cs="宋体"/>
          <w:sz w:val="36"/>
          <w:szCs w:val="36"/>
          <w:lang w:eastAsia="zh-CN"/>
        </w:rPr>
      </w:pPr>
    </w:p>
    <w:p w14:paraId="08983600">
      <w:pPr>
        <w:spacing w:before="1"/>
        <w:rPr>
          <w:rFonts w:ascii="宋体" w:hAnsi="宋体" w:eastAsia="宋体" w:cs="宋体"/>
          <w:sz w:val="47"/>
          <w:szCs w:val="47"/>
          <w:lang w:eastAsia="zh-CN"/>
        </w:rPr>
      </w:pPr>
    </w:p>
    <w:p w14:paraId="431741DE">
      <w:pPr>
        <w:pStyle w:val="10"/>
        <w:spacing w:before="0" w:line="350" w:lineRule="auto"/>
        <w:ind w:left="263"/>
        <w:rPr>
          <w:b/>
          <w:bCs/>
          <w:spacing w:val="-115"/>
          <w:lang w:eastAsia="zh-CN"/>
        </w:rPr>
      </w:pPr>
      <w:r>
        <w:rPr>
          <w:b/>
          <w:bCs/>
          <w:lang w:eastAsia="zh-CN"/>
        </w:rPr>
        <w:t>投标人编制文件须知</w:t>
      </w:r>
    </w:p>
    <w:p w14:paraId="0D1D0328">
      <w:pPr>
        <w:pStyle w:val="10"/>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 展）填写提交。 </w:t>
      </w:r>
    </w:p>
    <w:p w14:paraId="34A59FCE">
      <w:pPr>
        <w:pStyle w:val="10"/>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p>
    <w:p w14:paraId="63F5F74D">
      <w:pPr>
        <w:pStyle w:val="10"/>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3DB5E89B">
      <w:pPr>
        <w:spacing w:line="351"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268FEA78">
      <w:pPr>
        <w:spacing w:before="26"/>
        <w:ind w:left="121"/>
        <w:outlineLvl w:val="1"/>
        <w:rPr>
          <w:rFonts w:ascii="宋体" w:hAnsi="宋体" w:eastAsia="宋体"/>
          <w:b/>
          <w:bCs/>
          <w:sz w:val="24"/>
          <w:szCs w:val="24"/>
          <w:lang w:eastAsia="zh-CN"/>
        </w:rPr>
      </w:pPr>
      <w:r>
        <w:rPr>
          <w:rFonts w:ascii="宋体" w:hAnsi="宋体" w:eastAsia="宋体"/>
          <w:b/>
          <w:bCs/>
          <w:sz w:val="24"/>
          <w:szCs w:val="24"/>
          <w:lang w:eastAsia="zh-CN"/>
        </w:rPr>
        <w:t>一、资格证明文件格式</w:t>
      </w:r>
    </w:p>
    <w:p w14:paraId="3ED75DF2">
      <w:pPr>
        <w:spacing w:before="5"/>
        <w:rPr>
          <w:rFonts w:ascii="宋体" w:hAnsi="宋体" w:eastAsia="宋体" w:cs="宋体"/>
          <w:b/>
          <w:bCs/>
          <w:sz w:val="24"/>
          <w:szCs w:val="24"/>
          <w:lang w:eastAsia="zh-CN"/>
        </w:rPr>
      </w:pPr>
    </w:p>
    <w:p w14:paraId="3F4EE5FC">
      <w:pPr>
        <w:ind w:left="121"/>
        <w:rPr>
          <w:rFonts w:ascii="宋体" w:hAnsi="宋体" w:eastAsia="宋体"/>
          <w:b/>
          <w:bCs/>
          <w:sz w:val="24"/>
          <w:szCs w:val="24"/>
          <w:lang w:eastAsia="zh-CN"/>
        </w:rPr>
      </w:pPr>
      <w:r>
        <w:rPr>
          <w:rFonts w:ascii="宋体" w:hAnsi="宋体" w:eastAsia="宋体"/>
          <w:b/>
          <w:bCs/>
          <w:sz w:val="24"/>
          <w:szCs w:val="24"/>
          <w:lang w:eastAsia="zh-CN"/>
        </w:rPr>
        <w:t>投标文件（资格证明文件）封面（非实质性格式）</w:t>
      </w:r>
    </w:p>
    <w:p w14:paraId="57E03892">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101AFBEB">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（资格证明文件）</w:t>
      </w:r>
    </w:p>
    <w:p w14:paraId="483EE304">
      <w:pPr>
        <w:spacing w:before="11"/>
        <w:rPr>
          <w:rFonts w:ascii="宋体" w:hAnsi="宋体" w:eastAsia="宋体" w:cs="宋体"/>
          <w:b/>
          <w:bCs/>
          <w:sz w:val="58"/>
          <w:szCs w:val="58"/>
          <w:lang w:eastAsia="zh-CN"/>
        </w:rPr>
      </w:pPr>
    </w:p>
    <w:p w14:paraId="00658320">
      <w:pPr>
        <w:spacing w:line="428" w:lineRule="exact"/>
        <w:ind w:left="661"/>
        <w:outlineLvl w:val="1"/>
        <w:rPr>
          <w:rFonts w:ascii="Arial" w:hAnsi="Arial" w:eastAsia="Arial" w:cs="Arial"/>
          <w:b/>
          <w:bCs/>
          <w:sz w:val="32"/>
          <w:szCs w:val="32"/>
          <w:lang w:eastAsia="zh-CN"/>
        </w:rPr>
      </w:pPr>
      <w:r>
        <w:rPr>
          <w:rFonts w:ascii="宋体" w:hAnsi="宋体" w:eastAsia="宋体"/>
          <w:b/>
          <w:bCs/>
          <w:sz w:val="32"/>
          <w:szCs w:val="32"/>
          <w:lang w:eastAsia="zh-CN"/>
        </w:rPr>
        <w:t>项目名称</w:t>
      </w:r>
      <w:r>
        <w:rPr>
          <w:rFonts w:ascii="Arial" w:hAnsi="Arial" w:eastAsia="Arial" w:cs="Arial"/>
          <w:b/>
          <w:bCs/>
          <w:sz w:val="32"/>
          <w:szCs w:val="32"/>
          <w:lang w:eastAsia="zh-CN"/>
        </w:rPr>
        <w:t>:</w:t>
      </w:r>
    </w:p>
    <w:p w14:paraId="3CB96665">
      <w:pPr>
        <w:spacing w:line="428" w:lineRule="exact"/>
        <w:ind w:left="661"/>
        <w:outlineLvl w:val="1"/>
        <w:rPr>
          <w:rFonts w:ascii="宋体" w:hAnsi="宋体" w:eastAsia="宋体"/>
          <w:b/>
          <w:bCs/>
          <w:sz w:val="32"/>
          <w:szCs w:val="32"/>
          <w:lang w:eastAsia="zh-CN"/>
        </w:rPr>
      </w:pPr>
      <w:r>
        <w:rPr>
          <w:rFonts w:ascii="宋体" w:hAnsi="宋体" w:eastAsia="宋体"/>
          <w:b/>
          <w:bCs/>
          <w:sz w:val="32"/>
          <w:szCs w:val="32"/>
          <w:lang w:eastAsia="zh-CN"/>
        </w:rPr>
        <w:t>项目编号</w:t>
      </w:r>
      <w:r>
        <w:rPr>
          <w:rFonts w:ascii="Arial" w:hAnsi="Arial" w:eastAsia="Arial" w:cs="Arial"/>
          <w:b/>
          <w:bCs/>
          <w:spacing w:val="6"/>
          <w:sz w:val="32"/>
          <w:szCs w:val="32"/>
          <w:lang w:eastAsia="zh-CN"/>
        </w:rPr>
        <w:t>/</w:t>
      </w:r>
      <w:r>
        <w:rPr>
          <w:rFonts w:ascii="宋体" w:hAnsi="宋体" w:eastAsia="宋体"/>
          <w:b/>
          <w:bCs/>
          <w:spacing w:val="6"/>
          <w:sz w:val="32"/>
          <w:szCs w:val="32"/>
          <w:lang w:eastAsia="zh-CN"/>
        </w:rPr>
        <w:t>包</w:t>
      </w:r>
      <w:r>
        <w:rPr>
          <w:rFonts w:ascii="宋体" w:hAnsi="宋体" w:eastAsia="宋体"/>
          <w:b/>
          <w:bCs/>
          <w:sz w:val="32"/>
          <w:szCs w:val="32"/>
          <w:lang w:eastAsia="zh-CN"/>
        </w:rPr>
        <w:t>号：</w:t>
      </w:r>
    </w:p>
    <w:p w14:paraId="5ED2996F">
      <w:pPr>
        <w:rPr>
          <w:rFonts w:ascii="宋体" w:hAnsi="宋体" w:eastAsia="宋体" w:cs="宋体"/>
          <w:b/>
          <w:bCs/>
          <w:sz w:val="34"/>
          <w:szCs w:val="34"/>
          <w:lang w:eastAsia="zh-CN"/>
        </w:rPr>
      </w:pPr>
    </w:p>
    <w:p w14:paraId="6A8BF448">
      <w:pPr>
        <w:rPr>
          <w:rFonts w:ascii="宋体" w:hAnsi="宋体" w:eastAsia="宋体" w:cs="宋体"/>
          <w:b/>
          <w:bCs/>
          <w:sz w:val="34"/>
          <w:szCs w:val="34"/>
          <w:lang w:eastAsia="zh-CN"/>
        </w:rPr>
      </w:pPr>
    </w:p>
    <w:p w14:paraId="4F22E2F1">
      <w:pPr>
        <w:rPr>
          <w:rFonts w:ascii="宋体" w:hAnsi="宋体" w:eastAsia="宋体" w:cs="宋体"/>
          <w:b/>
          <w:bCs/>
          <w:sz w:val="34"/>
          <w:szCs w:val="34"/>
          <w:lang w:eastAsia="zh-CN"/>
        </w:rPr>
      </w:pPr>
    </w:p>
    <w:p w14:paraId="01D82231">
      <w:pPr>
        <w:rPr>
          <w:rFonts w:ascii="宋体" w:hAnsi="宋体" w:eastAsia="宋体" w:cs="宋体"/>
          <w:b/>
          <w:bCs/>
          <w:sz w:val="34"/>
          <w:szCs w:val="34"/>
          <w:lang w:eastAsia="zh-CN"/>
        </w:rPr>
      </w:pPr>
    </w:p>
    <w:p w14:paraId="21995272">
      <w:pPr>
        <w:rPr>
          <w:rFonts w:ascii="宋体" w:hAnsi="宋体" w:eastAsia="宋体" w:cs="宋体"/>
          <w:b/>
          <w:bCs/>
          <w:sz w:val="34"/>
          <w:szCs w:val="34"/>
          <w:lang w:eastAsia="zh-CN"/>
        </w:rPr>
      </w:pPr>
    </w:p>
    <w:p w14:paraId="6500A8D1">
      <w:pPr>
        <w:rPr>
          <w:rFonts w:ascii="宋体" w:hAnsi="宋体" w:eastAsia="宋体" w:cs="宋体"/>
          <w:b/>
          <w:bCs/>
          <w:sz w:val="34"/>
          <w:szCs w:val="34"/>
          <w:lang w:eastAsia="zh-CN"/>
        </w:rPr>
      </w:pPr>
    </w:p>
    <w:p w14:paraId="13DA7D20">
      <w:pPr>
        <w:spacing w:before="285"/>
        <w:ind w:left="1561"/>
        <w:outlineLvl w:val="1"/>
        <w:rPr>
          <w:rFonts w:ascii="宋体" w:hAnsi="宋体" w:eastAsia="宋体"/>
          <w:b/>
          <w:bCs/>
          <w:sz w:val="32"/>
          <w:szCs w:val="32"/>
          <w:lang w:eastAsia="zh-CN"/>
        </w:rPr>
      </w:pPr>
      <w:r>
        <w:rPr>
          <w:rFonts w:ascii="宋体" w:hAnsi="宋体" w:eastAsia="宋体"/>
          <w:b/>
          <w:bCs/>
          <w:sz w:val="32"/>
          <w:szCs w:val="32"/>
          <w:lang w:eastAsia="zh-CN"/>
        </w:rPr>
        <w:t>投标人名称：</w:t>
      </w:r>
    </w:p>
    <w:p w14:paraId="13CCD950">
      <w:pPr>
        <w:rPr>
          <w:b/>
          <w:bCs/>
          <w:lang w:eastAsia="zh-CN"/>
        </w:rPr>
        <w:sectPr>
          <w:pgSz w:w="11920" w:h="16850"/>
          <w:pgMar w:top="1120" w:right="1020" w:bottom="1060" w:left="1580" w:header="888" w:footer="868" w:gutter="0"/>
          <w:cols w:space="720" w:num="1"/>
        </w:sectPr>
      </w:pPr>
    </w:p>
    <w:p w14:paraId="144DBD58">
      <w:pPr>
        <w:rPr>
          <w:rFonts w:ascii="宋体" w:hAnsi="宋体" w:eastAsia="宋体" w:cs="宋体"/>
          <w:sz w:val="18"/>
          <w:szCs w:val="18"/>
          <w:lang w:eastAsia="zh-CN"/>
        </w:rPr>
      </w:pPr>
    </w:p>
    <w:p w14:paraId="1B24D45A">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eastAsia="zh-CN"/>
        </w:rPr>
        <w:tab/>
      </w:r>
      <w:r>
        <w:rPr>
          <w:rFonts w:hint="eastAsia" w:ascii="宋体" w:hAnsi="宋体" w:eastAsia="宋体" w:cs="宋体"/>
          <w:sz w:val="24"/>
          <w:szCs w:val="24"/>
          <w:lang w:eastAsia="zh-CN"/>
        </w:rPr>
        <w:t>满足《中华人民共和国政府采购法》第二十二条规定</w:t>
      </w:r>
    </w:p>
    <w:p w14:paraId="3BF5405E">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1-1 营业执照等证明文件</w:t>
      </w:r>
    </w:p>
    <w:p w14:paraId="324922BE">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1FDC44AF">
      <w:pPr>
        <w:rPr>
          <w:rFonts w:ascii="宋体" w:hAnsi="宋体" w:eastAsia="宋体" w:cs="宋体"/>
          <w:sz w:val="18"/>
          <w:szCs w:val="18"/>
          <w:lang w:eastAsia="zh-CN"/>
        </w:rPr>
      </w:pPr>
    </w:p>
    <w:p w14:paraId="166DD372">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3B7665B8">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1-2投标人资格声明书</w:t>
      </w:r>
    </w:p>
    <w:p w14:paraId="0FF8B107">
      <w:pPr>
        <w:spacing w:before="6"/>
        <w:rPr>
          <w:rFonts w:ascii="宋体" w:hAnsi="宋体" w:eastAsia="宋体" w:cs="宋体"/>
          <w:sz w:val="33"/>
          <w:szCs w:val="33"/>
          <w:lang w:eastAsia="zh-CN"/>
        </w:rPr>
      </w:pPr>
      <w:r>
        <w:rPr>
          <w:lang w:eastAsia="zh-CN"/>
        </w:rPr>
        <w:br w:type="column"/>
      </w:r>
    </w:p>
    <w:p w14:paraId="4C6C8077">
      <w:pPr>
        <w:ind w:left="121"/>
        <w:rPr>
          <w:rFonts w:ascii="宋体" w:hAnsi="宋体" w:eastAsia="宋体" w:cs="宋体"/>
          <w:sz w:val="36"/>
          <w:szCs w:val="36"/>
          <w:lang w:eastAsia="zh-CN"/>
        </w:rPr>
      </w:pPr>
      <w:r>
        <w:rPr>
          <w:rFonts w:ascii="宋体" w:hAnsi="宋体" w:eastAsia="宋体" w:cs="宋体"/>
          <w:b/>
          <w:bCs/>
          <w:sz w:val="36"/>
          <w:szCs w:val="36"/>
          <w:lang w:eastAsia="zh-CN"/>
        </w:rPr>
        <w:t>投标人资格声明书</w:t>
      </w:r>
    </w:p>
    <w:p w14:paraId="15A041CB">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2553" w:space="538"/>
            <w:col w:w="6229"/>
          </w:cols>
        </w:sectPr>
      </w:pPr>
    </w:p>
    <w:p w14:paraId="6E27DBCD">
      <w:pPr>
        <w:rPr>
          <w:rFonts w:ascii="宋体" w:hAnsi="宋体" w:eastAsia="宋体" w:cs="宋体"/>
          <w:sz w:val="20"/>
          <w:szCs w:val="20"/>
          <w:lang w:eastAsia="zh-CN"/>
        </w:rPr>
      </w:pPr>
    </w:p>
    <w:p w14:paraId="12C4F2FE">
      <w:pPr>
        <w:spacing w:before="173" w:line="357" w:lineRule="auto"/>
        <w:ind w:left="601" w:right="4454" w:hanging="480"/>
        <w:rPr>
          <w:rFonts w:ascii="宋体" w:hAnsi="宋体" w:eastAsia="宋体"/>
          <w:sz w:val="24"/>
          <w:szCs w:val="24"/>
          <w:lang w:eastAsia="zh-CN"/>
        </w:rPr>
      </w:pPr>
      <w:r>
        <w:rPr>
          <w:rFonts w:ascii="宋体" w:hAnsi="宋体" w:eastAsia="宋体"/>
          <w:sz w:val="24"/>
          <w:szCs w:val="24"/>
          <w:lang w:eastAsia="zh-CN"/>
        </w:rPr>
        <w:t>致：</w:t>
      </w:r>
      <w:r>
        <w:rPr>
          <w:rFonts w:ascii="宋体" w:hAnsi="宋体" w:eastAsia="宋体"/>
          <w:sz w:val="24"/>
          <w:szCs w:val="24"/>
          <w:u w:val="single"/>
          <w:lang w:eastAsia="zh-CN"/>
        </w:rPr>
        <w:t>采购人或采购代理机构</w:t>
      </w:r>
    </w:p>
    <w:p w14:paraId="0EDD0349">
      <w:pPr>
        <w:spacing w:before="173" w:line="357" w:lineRule="auto"/>
        <w:ind w:left="121" w:right="4454"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在参与本次项目投标中，我单位承诺：</w:t>
      </w:r>
    </w:p>
    <w:p w14:paraId="2AEEE531">
      <w:pPr>
        <w:spacing w:before="34"/>
        <w:ind w:left="121"/>
        <w:rPr>
          <w:rFonts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6A2F22F8">
      <w:pPr>
        <w:spacing w:before="151"/>
        <w:ind w:left="121"/>
        <w:rPr>
          <w:rFonts w:ascii="宋体" w:hAnsi="宋体" w:eastAsia="宋体" w:cs="宋体"/>
          <w:sz w:val="24"/>
          <w:szCs w:val="24"/>
          <w:lang w:eastAsia="zh-CN"/>
        </w:rPr>
      </w:pPr>
      <w:r>
        <w:rPr>
          <w:rFonts w:hint="eastAsia" w:ascii="宋体" w:hAnsi="宋体" w:eastAsia="宋体" w:cs="宋体"/>
          <w:sz w:val="24"/>
          <w:szCs w:val="24"/>
          <w:lang w:eastAsia="zh-CN"/>
        </w:rPr>
        <w:t>（二）具有履行合同所必需的设备和专业技术能力；</w:t>
      </w:r>
    </w:p>
    <w:p w14:paraId="304F7B20">
      <w:pPr>
        <w:spacing w:before="154"/>
        <w:ind w:left="121"/>
        <w:rPr>
          <w:rFonts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5D73304E">
      <w:pPr>
        <w:spacing w:before="151" w:line="357"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（四）参加政府采购活动前三年内，在经营活动中没有重大违法记录（重大违法记录指因违法经营受到刑事处罚或者责令停产停业、吊销许可证或者执照、较 大数额罚款等行政处罚，不包括因违法经营被禁止在一定期限内参加政府采 </w:t>
      </w:r>
      <w:r>
        <w:rPr>
          <w:rFonts w:hint="eastAsia" w:ascii="宋体" w:hAnsi="宋体" w:eastAsia="宋体" w:cs="宋体"/>
          <w:spacing w:val="-8"/>
          <w:sz w:val="24"/>
          <w:szCs w:val="24"/>
          <w:lang w:eastAsia="zh-CN"/>
        </w:rPr>
        <w:t>购活动，但期限已经届满的情形）；</w:t>
      </w:r>
    </w:p>
    <w:p w14:paraId="1C83A335">
      <w:pPr>
        <w:spacing w:before="36" w:line="355"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（五）我单位不属于政府采购法律、行政法规规定的公益一类事业单位、或使用事</w:t>
      </w:r>
      <w:r>
        <w:rPr>
          <w:rFonts w:hint="eastAsia" w:ascii="宋体" w:hAnsi="宋体" w:eastAsia="宋体" w:cs="宋体"/>
          <w:spacing w:val="-4"/>
          <w:sz w:val="24"/>
          <w:szCs w:val="24"/>
          <w:lang w:eastAsia="zh-CN"/>
        </w:rPr>
        <w:t>业编制且由财政拨款保障的群团组织（仅适用于政府购买服务项目）；</w:t>
      </w:r>
    </w:p>
    <w:p w14:paraId="5A718E7C">
      <w:pPr>
        <w:spacing w:before="38" w:line="357"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（六）我单位不存在为采购项目提供整体设计、规范编制或者项目管理、监理、检测等服务后，再参加该采购项目的其他采购活动的情形（单一来源采购项目 </w:t>
      </w:r>
      <w:r>
        <w:rPr>
          <w:rFonts w:hint="eastAsia" w:ascii="宋体" w:hAnsi="宋体" w:eastAsia="宋体" w:cs="宋体"/>
          <w:spacing w:val="-30"/>
          <w:sz w:val="24"/>
          <w:szCs w:val="24"/>
          <w:lang w:eastAsia="zh-CN"/>
        </w:rPr>
        <w:t>除外）；</w:t>
      </w:r>
    </w:p>
    <w:p w14:paraId="666A55AD">
      <w:pPr>
        <w:spacing w:before="34" w:line="348" w:lineRule="auto"/>
        <w:ind w:left="841" w:right="123" w:hanging="720"/>
        <w:jc w:val="both"/>
        <w:rPr>
          <w:rFonts w:ascii="宋体" w:hAnsi="宋体" w:eastAsia="宋体" w:cs="宋体"/>
          <w:sz w:val="24"/>
          <w:szCs w:val="24"/>
          <w:lang w:eastAsia="zh-CN"/>
        </w:rPr>
      </w:pPr>
      <w:r>
        <w:rPr>
          <w:rFonts w:hint="eastAsia" w:ascii="宋体" w:hAnsi="宋体" w:eastAsia="宋体" w:cs="宋体"/>
          <w:sz w:val="24"/>
          <w:szCs w:val="24"/>
          <w:lang w:eastAsia="zh-CN"/>
        </w:rPr>
        <w:t>（七）与我单位存在“单位负责人为同一人或者存在直接控股、管理关系”的其他法人单位信息如下（如有，不论其是否参加同一合同项下的政府采购活动均须</w:t>
      </w:r>
      <w:r>
        <w:rPr>
          <w:rFonts w:hint="eastAsia" w:ascii="宋体" w:hAnsi="宋体" w:eastAsia="宋体" w:cs="宋体"/>
          <w:spacing w:val="-30"/>
          <w:sz w:val="24"/>
          <w:szCs w:val="24"/>
          <w:lang w:eastAsia="zh-CN"/>
        </w:rPr>
        <w:t>填写）：</w:t>
      </w:r>
    </w:p>
    <w:p w14:paraId="3ACF3F8E">
      <w:pPr>
        <w:spacing w:before="5"/>
        <w:rPr>
          <w:rFonts w:ascii="宋体" w:hAnsi="宋体" w:eastAsia="宋体" w:cs="宋体"/>
          <w:sz w:val="6"/>
          <w:szCs w:val="6"/>
          <w:lang w:eastAsia="zh-CN"/>
        </w:rPr>
      </w:pPr>
    </w:p>
    <w:tbl>
      <w:tblPr>
        <w:tblStyle w:val="21"/>
        <w:tblW w:w="0" w:type="auto"/>
        <w:tblInd w:w="402" w:type="dxa"/>
        <w:tblLayout w:type="fixed"/>
        <w:tblCellMar>
          <w:top w:w="0" w:type="dxa"/>
          <w:left w:w="0" w:type="dxa"/>
          <w:bottom w:w="0" w:type="dxa"/>
          <w:right w:w="0" w:type="dxa"/>
        </w:tblCellMar>
      </w:tblPr>
      <w:tblGrid>
        <w:gridCol w:w="950"/>
        <w:gridCol w:w="4574"/>
        <w:gridCol w:w="2976"/>
      </w:tblGrid>
      <w:tr w14:paraId="06D9DE2E">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1003744">
            <w:pPr>
              <w:spacing w:before="102"/>
              <w:jc w:val="center"/>
            </w:pPr>
            <w:r>
              <w:rPr>
                <w:rFonts w:hint="eastAsia"/>
              </w:rPr>
              <w:t>序号</w:t>
            </w:r>
          </w:p>
        </w:tc>
        <w:tc>
          <w:tcPr>
            <w:tcW w:w="4574" w:type="dxa"/>
            <w:tcBorders>
              <w:top w:val="single" w:color="000000" w:sz="4" w:space="0"/>
              <w:left w:val="single" w:color="000000" w:sz="4" w:space="0"/>
              <w:bottom w:val="single" w:color="000000" w:sz="4" w:space="0"/>
              <w:right w:val="single" w:color="000000" w:sz="4" w:space="0"/>
            </w:tcBorders>
          </w:tcPr>
          <w:p w14:paraId="0A9CDC4E">
            <w:pPr>
              <w:spacing w:before="102"/>
              <w:jc w:val="center"/>
            </w:pPr>
            <w:r>
              <w:rPr>
                <w:rFonts w:hint="eastAsia"/>
              </w:rPr>
              <w:t>单位名称</w:t>
            </w:r>
          </w:p>
        </w:tc>
        <w:tc>
          <w:tcPr>
            <w:tcW w:w="2976" w:type="dxa"/>
            <w:tcBorders>
              <w:top w:val="single" w:color="000000" w:sz="4" w:space="0"/>
              <w:left w:val="single" w:color="000000" w:sz="4" w:space="0"/>
              <w:bottom w:val="single" w:color="000000" w:sz="4" w:space="0"/>
              <w:right w:val="single" w:color="000000" w:sz="4" w:space="0"/>
            </w:tcBorders>
          </w:tcPr>
          <w:p w14:paraId="6D6250C7">
            <w:pPr>
              <w:spacing w:before="102"/>
              <w:jc w:val="center"/>
            </w:pPr>
            <w:r>
              <w:rPr>
                <w:rFonts w:hint="eastAsia"/>
              </w:rPr>
              <w:t>相互关系</w:t>
            </w:r>
          </w:p>
        </w:tc>
      </w:tr>
      <w:tr w14:paraId="0467AF25">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171F7B81">
            <w:pPr>
              <w:spacing w:before="102"/>
              <w:jc w:val="center"/>
            </w:pPr>
            <w:r>
              <w:rPr>
                <w:rFonts w:hint="eastAsia"/>
              </w:rPr>
              <w:t>1</w:t>
            </w:r>
          </w:p>
        </w:tc>
        <w:tc>
          <w:tcPr>
            <w:tcW w:w="4574" w:type="dxa"/>
            <w:tcBorders>
              <w:top w:val="single" w:color="000000" w:sz="4" w:space="0"/>
              <w:left w:val="single" w:color="000000" w:sz="4" w:space="0"/>
              <w:bottom w:val="single" w:color="000000" w:sz="4" w:space="0"/>
              <w:right w:val="single" w:color="000000" w:sz="4" w:space="0"/>
            </w:tcBorders>
          </w:tcPr>
          <w:p w14:paraId="5F99776D">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608161D5">
            <w:pPr>
              <w:rPr>
                <w:rFonts w:ascii="宋体" w:hAnsi="宋体" w:eastAsia="宋体" w:cs="宋体"/>
                <w:sz w:val="24"/>
                <w:szCs w:val="24"/>
              </w:rPr>
            </w:pPr>
          </w:p>
        </w:tc>
      </w:tr>
      <w:tr w14:paraId="383C560E">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908FEEB">
            <w:pPr>
              <w:spacing w:before="102"/>
              <w:jc w:val="center"/>
            </w:pPr>
            <w:r>
              <w:rPr>
                <w:rFonts w:hint="eastAsia"/>
              </w:rPr>
              <w:t>2</w:t>
            </w:r>
          </w:p>
        </w:tc>
        <w:tc>
          <w:tcPr>
            <w:tcW w:w="4574" w:type="dxa"/>
            <w:tcBorders>
              <w:top w:val="single" w:color="000000" w:sz="4" w:space="0"/>
              <w:left w:val="single" w:color="000000" w:sz="4" w:space="0"/>
              <w:bottom w:val="single" w:color="000000" w:sz="4" w:space="0"/>
              <w:right w:val="single" w:color="000000" w:sz="4" w:space="0"/>
            </w:tcBorders>
          </w:tcPr>
          <w:p w14:paraId="7B0B414F">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16AEE91A">
            <w:pPr>
              <w:rPr>
                <w:rFonts w:ascii="宋体" w:hAnsi="宋体" w:eastAsia="宋体" w:cs="宋体"/>
                <w:sz w:val="24"/>
                <w:szCs w:val="24"/>
              </w:rPr>
            </w:pPr>
          </w:p>
        </w:tc>
      </w:tr>
      <w:tr w14:paraId="76076147">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C94625D">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4776D9E3">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073FE99C">
            <w:pPr>
              <w:rPr>
                <w:rFonts w:ascii="宋体" w:hAnsi="宋体" w:eastAsia="宋体" w:cs="宋体"/>
                <w:sz w:val="24"/>
                <w:szCs w:val="24"/>
              </w:rPr>
            </w:pPr>
          </w:p>
        </w:tc>
      </w:tr>
    </w:tbl>
    <w:p w14:paraId="4801BE6D">
      <w:pPr>
        <w:spacing w:before="10"/>
        <w:rPr>
          <w:rFonts w:ascii="宋体" w:hAnsi="宋体" w:eastAsia="宋体" w:cs="宋体"/>
          <w:sz w:val="13"/>
          <w:szCs w:val="13"/>
        </w:rPr>
      </w:pPr>
    </w:p>
    <w:p w14:paraId="26F99CA7">
      <w:pPr>
        <w:spacing w:before="26"/>
        <w:ind w:left="121"/>
        <w:rPr>
          <w:rFonts w:ascii="宋体" w:hAnsi="宋体" w:eastAsia="宋体"/>
          <w:sz w:val="24"/>
          <w:szCs w:val="24"/>
          <w:lang w:eastAsia="zh-CN"/>
        </w:rPr>
      </w:pPr>
      <w:r>
        <w:rPr>
          <w:rFonts w:ascii="宋体" w:hAnsi="宋体" w:eastAsia="宋体"/>
          <w:sz w:val="24"/>
          <w:szCs w:val="24"/>
          <w:lang w:eastAsia="zh-CN"/>
        </w:rPr>
        <w:t>上述声明真实有效，否则我方负全部责任。</w:t>
      </w:r>
    </w:p>
    <w:p w14:paraId="04DB2420">
      <w:pPr>
        <w:spacing w:before="10"/>
        <w:rPr>
          <w:rFonts w:ascii="宋体" w:hAnsi="宋体" w:eastAsia="宋体" w:cs="宋体"/>
          <w:sz w:val="33"/>
          <w:szCs w:val="33"/>
          <w:lang w:eastAsia="zh-CN"/>
        </w:rPr>
      </w:pPr>
    </w:p>
    <w:p w14:paraId="16B95766">
      <w:pPr>
        <w:ind w:left="121" w:leftChars="55" w:firstLine="5060" w:firstLineChars="2300"/>
        <w:rPr>
          <w:rFonts w:ascii="宋体" w:hAnsi="宋体" w:eastAsia="宋体"/>
          <w:sz w:val="24"/>
          <w:szCs w:val="24"/>
          <w:u w:val="single"/>
          <w:lang w:eastAsia="zh-CN"/>
        </w:rPr>
      </w:pPr>
      <w:r>
        <w:rPr>
          <w:rFonts w:ascii="宋体" w:hAnsi="宋体" w:eastAsia="宋体"/>
          <w:spacing w:val="-10"/>
          <w:sz w:val="24"/>
          <w:szCs w:val="24"/>
          <w:lang w:eastAsia="zh-CN"/>
        </w:rPr>
        <w:t>投标人名称（加盖公章）：</w:t>
      </w:r>
    </w:p>
    <w:p w14:paraId="7B7D0BD9">
      <w:pPr>
        <w:tabs>
          <w:tab w:val="left" w:pos="6673"/>
          <w:tab w:val="left" w:pos="7633"/>
          <w:tab w:val="left" w:pos="8593"/>
        </w:tabs>
        <w:spacing w:before="178" w:line="348" w:lineRule="auto"/>
        <w:ind w:left="121" w:right="123" w:firstLine="5232"/>
        <w:rPr>
          <w:rFonts w:ascii="宋体" w:hAnsi="宋体" w:eastAsia="宋体"/>
          <w:sz w:val="24"/>
          <w:szCs w:val="24"/>
          <w:lang w:eastAsia="zh-CN"/>
        </w:rPr>
      </w:pP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 xml:space="preserve">日 </w:t>
      </w:r>
    </w:p>
    <w:p w14:paraId="38AF94EF">
      <w:pPr>
        <w:tabs>
          <w:tab w:val="left" w:pos="6673"/>
          <w:tab w:val="left" w:pos="7633"/>
          <w:tab w:val="left" w:pos="8593"/>
        </w:tabs>
        <w:spacing w:before="178" w:line="348"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说明：供应商承诺不实的，依据《政府采购法》第七十七条“提供虚假材料谋取中标、成交的”有关规定予以处理。</w:t>
      </w:r>
    </w:p>
    <w:p w14:paraId="3E796ADA">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1F395220">
      <w:pPr>
        <w:rPr>
          <w:rFonts w:ascii="宋体" w:hAnsi="宋体" w:eastAsia="宋体" w:cs="宋体"/>
          <w:sz w:val="18"/>
          <w:szCs w:val="18"/>
          <w:lang w:eastAsia="zh-CN"/>
        </w:rPr>
      </w:pPr>
    </w:p>
    <w:p w14:paraId="640C0CAA">
      <w:pPr>
        <w:spacing w:before="26"/>
        <w:ind w:left="121"/>
        <w:jc w:val="both"/>
        <w:outlineLvl w:val="2"/>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w:t>
      </w:r>
    </w:p>
    <w:p w14:paraId="3093D7C7">
      <w:pPr>
        <w:spacing w:line="360" w:lineRule="auto"/>
        <w:ind w:firstLine="240" w:firstLineChars="100"/>
        <w:outlineLvl w:val="2"/>
        <w:rPr>
          <w:rFonts w:ascii="宋体" w:hAnsi="宋体" w:eastAsia="宋体" w:cs="宋体"/>
          <w:color w:val="000000"/>
          <w:sz w:val="24"/>
          <w:szCs w:val="20"/>
          <w:lang w:eastAsia="zh-CN"/>
        </w:rPr>
      </w:pPr>
      <w:r>
        <w:rPr>
          <w:rFonts w:hint="eastAsia" w:ascii="宋体" w:hAnsi="宋体" w:eastAsia="宋体" w:cs="宋体"/>
          <w:color w:val="000000"/>
          <w:sz w:val="24"/>
          <w:szCs w:val="20"/>
          <w:lang w:eastAsia="zh-CN"/>
        </w:rPr>
        <w:t>2-1中小企业声明函</w:t>
      </w:r>
    </w:p>
    <w:p w14:paraId="57BAA82F">
      <w:pPr>
        <w:tabs>
          <w:tab w:val="left" w:pos="5580"/>
        </w:tabs>
        <w:spacing w:line="360" w:lineRule="auto"/>
        <w:rPr>
          <w:rFonts w:ascii="宋体" w:hAnsi="宋体" w:eastAsia="宋体" w:cs="宋体"/>
          <w:sz w:val="24"/>
          <w:lang w:eastAsia="zh-CN"/>
        </w:rPr>
      </w:pPr>
    </w:p>
    <w:p w14:paraId="164F5BB0">
      <w:pPr>
        <w:tabs>
          <w:tab w:val="left" w:pos="5580"/>
        </w:tabs>
        <w:spacing w:line="360" w:lineRule="auto"/>
        <w:rPr>
          <w:rFonts w:ascii="宋体" w:hAnsi="宋体" w:eastAsia="宋体" w:cs="宋体"/>
          <w:sz w:val="24"/>
          <w:lang w:eastAsia="zh-CN"/>
        </w:rPr>
      </w:pPr>
      <w:r>
        <w:rPr>
          <w:rFonts w:hint="eastAsia" w:ascii="宋体" w:hAnsi="宋体" w:eastAsia="宋体" w:cs="宋体"/>
          <w:sz w:val="24"/>
          <w:lang w:eastAsia="zh-CN"/>
        </w:rPr>
        <w:t>说明：</w:t>
      </w:r>
    </w:p>
    <w:p w14:paraId="402C5E7C">
      <w:pPr>
        <w:spacing w:before="53"/>
        <w:ind w:left="121"/>
        <w:jc w:val="both"/>
        <w:rPr>
          <w:rFonts w:ascii="宋体" w:hAnsi="宋体" w:eastAsia="宋体" w:cs="宋体"/>
          <w:sz w:val="24"/>
          <w:szCs w:val="24"/>
          <w:lang w:eastAsia="zh-CN"/>
        </w:rPr>
      </w:pPr>
      <w:r>
        <w:rPr>
          <w:rFonts w:hint="eastAsia" w:ascii="宋体" w:hAnsi="宋体" w:eastAsia="宋体" w:cs="宋体"/>
          <w:sz w:val="24"/>
          <w:szCs w:val="24"/>
          <w:lang w:eastAsia="zh-CN"/>
        </w:rPr>
        <w:t>（1）如本项目（包）不专门面向中小企业预留采购份额，资格证明文件部分无需提供</w:t>
      </w:r>
    </w:p>
    <w:p w14:paraId="1FDCD189">
      <w:pPr>
        <w:spacing w:before="135" w:line="357" w:lineRule="auto"/>
        <w:ind w:left="121" w:right="159"/>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《中小企业声明函》或《残疾人福利性单位声明函》或由省级以上监狱管理局、戒毒管理局（含新疆生产建设兵团）出具的属于监狱企业的证明文件；供应商如具有上述证明</w:t>
      </w:r>
      <w:r>
        <w:rPr>
          <w:rFonts w:hint="eastAsia" w:ascii="宋体" w:hAnsi="宋体" w:eastAsia="宋体" w:cs="宋体"/>
          <w:sz w:val="24"/>
          <w:szCs w:val="24"/>
          <w:lang w:eastAsia="zh-CN"/>
        </w:rPr>
        <w:t>文件，建议在商务技术文件中提供。</w:t>
      </w:r>
    </w:p>
    <w:p w14:paraId="35C0FA5F">
      <w:pPr>
        <w:spacing w:before="36" w:line="348" w:lineRule="auto"/>
        <w:ind w:left="121" w:right="160"/>
        <w:jc w:val="both"/>
        <w:rPr>
          <w:rFonts w:ascii="宋体" w:hAnsi="宋体" w:eastAsia="宋体" w:cs="宋体"/>
          <w:sz w:val="24"/>
          <w:szCs w:val="24"/>
          <w:lang w:eastAsia="zh-CN"/>
        </w:rPr>
      </w:pPr>
      <w:r>
        <w:rPr>
          <w:rFonts w:hint="eastAsia" w:ascii="宋体" w:hAnsi="宋体" w:eastAsia="宋体" w:cs="宋体"/>
          <w:sz w:val="24"/>
          <w:szCs w:val="24"/>
          <w:lang w:eastAsia="zh-CN"/>
        </w:rPr>
        <w:t>（2）如本项目（包）专门面向中小企业采购，投标文件中须提供《中小企业声明函》</w:t>
      </w:r>
      <w:r>
        <w:rPr>
          <w:rFonts w:hint="eastAsia" w:ascii="宋体" w:hAnsi="宋体" w:eastAsia="宋体" w:cs="宋体"/>
          <w:spacing w:val="-2"/>
          <w:sz w:val="24"/>
          <w:szCs w:val="24"/>
          <w:lang w:eastAsia="zh-CN"/>
        </w:rPr>
        <w:t>或《残疾人福利性单位声明函》或由省级以上监狱管理局、戒毒管理局（含新疆生产建</w:t>
      </w:r>
      <w:r>
        <w:rPr>
          <w:rFonts w:hint="eastAsia" w:ascii="宋体" w:hAnsi="宋体" w:eastAsia="宋体" w:cs="宋体"/>
          <w:sz w:val="24"/>
          <w:szCs w:val="24"/>
          <w:lang w:eastAsia="zh-CN"/>
        </w:rPr>
        <w:t>设兵团）出具的属于监狱企业的证明文件，且建议在资格证明文件部分提供。</w:t>
      </w:r>
    </w:p>
    <w:p w14:paraId="206769F2">
      <w:pPr>
        <w:spacing w:before="43" w:line="352" w:lineRule="auto"/>
        <w:ind w:left="121" w:right="111"/>
        <w:jc w:val="both"/>
        <w:rPr>
          <w:rFonts w:ascii="宋体" w:hAnsi="宋体" w:eastAsia="宋体" w:cs="宋体"/>
          <w:sz w:val="24"/>
          <w:szCs w:val="24"/>
          <w:lang w:eastAsia="zh-CN"/>
        </w:rPr>
      </w:pPr>
      <w:r>
        <w:rPr>
          <w:rFonts w:hint="eastAsia" w:ascii="宋体" w:hAnsi="宋体" w:eastAsia="宋体" w:cs="宋体"/>
          <w:sz w:val="24"/>
          <w:szCs w:val="24"/>
          <w:lang w:eastAsia="zh-CN"/>
        </w:rPr>
        <w:t>（3）如本项目（包）预留部分采购项目预算专门面向中小企业采购，且要求获得采购</w:t>
      </w:r>
      <w:r>
        <w:rPr>
          <w:rFonts w:hint="eastAsia" w:ascii="宋体" w:hAnsi="宋体" w:eastAsia="宋体" w:cs="宋体"/>
          <w:spacing w:val="-2"/>
          <w:sz w:val="24"/>
          <w:szCs w:val="24"/>
          <w:lang w:eastAsia="zh-CN"/>
        </w:rPr>
        <w:t>合同的供应商将采购项目中的一定比例分包给一家或者多家中小企业的，投标文件中除</w:t>
      </w:r>
      <w:r>
        <w:rPr>
          <w:rFonts w:hint="eastAsia" w:ascii="宋体" w:hAnsi="宋体" w:eastAsia="宋体" w:cs="宋体"/>
          <w:sz w:val="24"/>
          <w:szCs w:val="24"/>
          <w:lang w:eastAsia="zh-CN"/>
        </w:rPr>
        <w:t xml:space="preserve">须提供《中小企业声明函》或《残疾人福利性单位声明函》或由省级以上监狱管理局、 </w:t>
      </w:r>
      <w:r>
        <w:rPr>
          <w:rFonts w:hint="eastAsia" w:ascii="宋体" w:hAnsi="宋体" w:eastAsia="宋体" w:cs="宋体"/>
          <w:spacing w:val="-8"/>
          <w:sz w:val="24"/>
          <w:szCs w:val="24"/>
          <w:lang w:eastAsia="zh-CN"/>
        </w:rPr>
        <w:t>戒毒管理局（含新疆生产建设兵团）出具的属于监狱企业的证明文件，还须同时提供《拟</w:t>
      </w:r>
      <w:r>
        <w:rPr>
          <w:rFonts w:hint="eastAsia" w:ascii="宋体" w:hAnsi="宋体" w:eastAsia="宋体" w:cs="宋体"/>
          <w:spacing w:val="-4"/>
          <w:sz w:val="24"/>
          <w:szCs w:val="24"/>
          <w:lang w:eastAsia="zh-CN"/>
        </w:rPr>
        <w:t>分包情况说明》及《分包意向协议》，且建议在资格证明文件部分提供。</w:t>
      </w:r>
    </w:p>
    <w:p w14:paraId="3D964997">
      <w:pPr>
        <w:spacing w:before="38" w:line="352" w:lineRule="auto"/>
        <w:ind w:left="121" w:right="16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（4）如本项目（包）预留部分采购项目预算专门面向中小企业采购，且要求供应商以联合体形式参加采购活动投标文件中除须提供《中小企业声明函》或《残疾人福利性 </w:t>
      </w:r>
      <w:r>
        <w:rPr>
          <w:rFonts w:hint="eastAsia" w:ascii="宋体" w:hAnsi="宋体" w:eastAsia="宋体" w:cs="宋体"/>
          <w:spacing w:val="-2"/>
          <w:sz w:val="24"/>
          <w:szCs w:val="24"/>
          <w:lang w:eastAsia="zh-CN"/>
        </w:rPr>
        <w:t>单位声明函》或由省级以上监狱管理局、戒毒管理局（含新疆生产建设兵团）出具的属于监狱企业的证明文件，还须同时提供《联合协议》；上述文件建议在资格证明文件部</w:t>
      </w:r>
      <w:r>
        <w:rPr>
          <w:rFonts w:hint="eastAsia" w:ascii="宋体" w:hAnsi="宋体" w:eastAsia="宋体" w:cs="宋体"/>
          <w:sz w:val="24"/>
          <w:szCs w:val="24"/>
          <w:lang w:eastAsia="zh-CN"/>
        </w:rPr>
        <w:t>分提供。</w:t>
      </w:r>
    </w:p>
    <w:p w14:paraId="0DCC50A1">
      <w:pPr>
        <w:spacing w:before="41" w:line="343" w:lineRule="auto"/>
        <w:ind w:left="121" w:right="160"/>
        <w:rPr>
          <w:rFonts w:ascii="宋体" w:hAnsi="宋体" w:eastAsia="宋体" w:cs="宋体"/>
          <w:sz w:val="24"/>
          <w:szCs w:val="24"/>
          <w:lang w:eastAsia="zh-CN"/>
        </w:rPr>
      </w:pPr>
      <w:r>
        <w:rPr>
          <w:rFonts w:hint="eastAsia" w:ascii="宋体" w:hAnsi="宋体" w:eastAsia="宋体" w:cs="宋体"/>
          <w:sz w:val="24"/>
          <w:szCs w:val="24"/>
          <w:lang w:eastAsia="zh-CN"/>
        </w:rPr>
        <w:t>（5）中小企业声明函填写注意事项</w:t>
      </w:r>
    </w:p>
    <w:p w14:paraId="78B9FD7D">
      <w:pPr>
        <w:spacing w:before="41" w:line="343" w:lineRule="auto"/>
        <w:ind w:left="121" w:right="160"/>
        <w:rPr>
          <w:rFonts w:ascii="宋体" w:hAnsi="宋体" w:eastAsia="宋体" w:cs="宋体"/>
          <w:sz w:val="24"/>
          <w:szCs w:val="24"/>
          <w:lang w:eastAsia="zh-CN"/>
        </w:rPr>
      </w:pPr>
      <w:r>
        <w:rPr>
          <w:rFonts w:hint="eastAsia" w:ascii="宋体" w:hAnsi="宋体" w:eastAsia="宋体" w:cs="宋体"/>
          <w:spacing w:val="-6"/>
          <w:sz w:val="24"/>
          <w:szCs w:val="24"/>
          <w:lang w:eastAsia="zh-CN"/>
        </w:rPr>
        <w:t>1）《中小企业声明函》由参加政府采购活动的投标人出具。联合体投标的，《中小企业</w:t>
      </w:r>
      <w:r>
        <w:rPr>
          <w:rFonts w:hint="eastAsia" w:ascii="宋体" w:hAnsi="宋体" w:eastAsia="宋体" w:cs="宋体"/>
          <w:sz w:val="24"/>
          <w:szCs w:val="24"/>
          <w:lang w:eastAsia="zh-CN"/>
        </w:rPr>
        <w:t>声明函》可由牵头人出具。</w:t>
      </w:r>
    </w:p>
    <w:p w14:paraId="469D3FD5">
      <w:pPr>
        <w:spacing w:before="41" w:line="343" w:lineRule="auto"/>
        <w:ind w:left="121" w:right="160"/>
        <w:rPr>
          <w:rFonts w:ascii="宋体" w:hAnsi="宋体" w:eastAsia="宋体" w:cs="宋体"/>
          <w:sz w:val="24"/>
          <w:szCs w:val="24"/>
          <w:lang w:eastAsia="zh-CN"/>
        </w:rPr>
      </w:pPr>
      <w:r>
        <w:rPr>
          <w:rFonts w:hint="eastAsia" w:ascii="宋体" w:hAnsi="宋体" w:eastAsia="宋体" w:cs="宋体"/>
          <w:sz w:val="24"/>
          <w:szCs w:val="24"/>
          <w:lang w:eastAsia="zh-CN"/>
        </w:rPr>
        <w:t>2）对于联合体中由中小企业承担的部分，或者分包给中小企业的部分，必须全部由中</w:t>
      </w:r>
      <w:r>
        <w:rPr>
          <w:rFonts w:hint="eastAsia" w:ascii="宋体" w:hAnsi="宋体" w:eastAsia="宋体" w:cs="宋体"/>
          <w:spacing w:val="-2"/>
          <w:sz w:val="24"/>
          <w:szCs w:val="24"/>
          <w:lang w:eastAsia="zh-CN"/>
        </w:rPr>
        <w:t>小企业制造、承建或者承接。供应商应当在声明函“标的名称”部分标明联合体中中小企</w:t>
      </w:r>
      <w:r>
        <w:rPr>
          <w:rFonts w:hint="eastAsia" w:ascii="宋体" w:hAnsi="宋体" w:eastAsia="宋体" w:cs="宋体"/>
          <w:sz w:val="24"/>
          <w:szCs w:val="24"/>
          <w:lang w:eastAsia="zh-CN"/>
        </w:rPr>
        <w:t xml:space="preserve">业承担的具体内容或者中小企业的具体分包内容。 </w:t>
      </w:r>
    </w:p>
    <w:p w14:paraId="47513598">
      <w:pPr>
        <w:spacing w:before="41" w:line="343" w:lineRule="auto"/>
        <w:ind w:left="121" w:right="160"/>
        <w:rPr>
          <w:rFonts w:ascii="宋体" w:hAnsi="宋体" w:eastAsia="宋体" w:cs="宋体"/>
          <w:sz w:val="24"/>
          <w:szCs w:val="24"/>
          <w:lang w:eastAsia="zh-CN"/>
        </w:rPr>
      </w:pPr>
      <w:r>
        <w:rPr>
          <w:rFonts w:hint="eastAsia" w:ascii="宋体" w:hAnsi="宋体" w:eastAsia="宋体" w:cs="宋体"/>
          <w:sz w:val="24"/>
          <w:szCs w:val="24"/>
          <w:lang w:eastAsia="zh-CN"/>
        </w:rPr>
        <w:t>3）对于多标的采购项目，投标人应充分、准确地了解所提供货物的制造企业、提供服务的承接企业信息。对相关情况了解不清楚的，不建议填报本声明函。</w:t>
      </w:r>
    </w:p>
    <w:p w14:paraId="3FC57EC8">
      <w:pPr>
        <w:spacing w:before="50" w:line="338" w:lineRule="auto"/>
        <w:ind w:left="121" w:right="160"/>
        <w:jc w:val="both"/>
        <w:rPr>
          <w:rFonts w:ascii="宋体" w:hAnsi="宋体" w:eastAsia="宋体" w:cs="宋体"/>
          <w:sz w:val="24"/>
          <w:szCs w:val="24"/>
          <w:lang w:eastAsia="zh-CN"/>
        </w:rPr>
      </w:pPr>
      <w:r>
        <w:rPr>
          <w:rFonts w:hint="eastAsia" w:ascii="宋体" w:hAnsi="宋体" w:eastAsia="宋体" w:cs="宋体"/>
          <w:sz w:val="24"/>
          <w:szCs w:val="24"/>
          <w:lang w:eastAsia="zh-CN"/>
        </w:rPr>
        <w:t>（6）温馨提示：为方便广大中小企业识别企业规模类型，工业和信息化部组织开发了</w:t>
      </w:r>
      <w:r>
        <w:rPr>
          <w:rFonts w:hint="eastAsia" w:ascii="宋体" w:hAnsi="宋体" w:eastAsia="宋体" w:cs="宋体"/>
          <w:spacing w:val="-2"/>
          <w:sz w:val="24"/>
          <w:szCs w:val="24"/>
          <w:lang w:eastAsia="zh-CN"/>
        </w:rPr>
        <w:t>中小企业规模类型自测小程序，在国务院客户端和工业和信息化部网站上均有链接，投</w:t>
      </w:r>
      <w:r>
        <w:rPr>
          <w:rFonts w:hint="eastAsia" w:ascii="宋体" w:hAnsi="宋体" w:eastAsia="宋体" w:cs="宋体"/>
          <w:sz w:val="24"/>
          <w:szCs w:val="24"/>
          <w:lang w:eastAsia="zh-CN"/>
        </w:rPr>
        <w:t xml:space="preserve">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 </w:t>
      </w:r>
      <w:r>
        <w:rPr>
          <w:rFonts w:hint="eastAsia" w:ascii="宋体" w:hAnsi="宋体" w:eastAsia="宋体" w:cs="宋体"/>
          <w:spacing w:val="-1"/>
          <w:sz w:val="24"/>
          <w:szCs w:val="24"/>
          <w:lang w:eastAsia="zh-CN"/>
        </w:rPr>
        <w:t>信部联企业﹝2011﹞300</w:t>
      </w:r>
      <w:r>
        <w:rPr>
          <w:rFonts w:hint="eastAsia" w:ascii="宋体" w:hAnsi="宋体" w:eastAsia="宋体" w:cs="宋体"/>
          <w:spacing w:val="-5"/>
          <w:sz w:val="24"/>
          <w:szCs w:val="24"/>
          <w:lang w:eastAsia="zh-CN"/>
        </w:rPr>
        <w:t>号）》及本项目文件规定的中小企业划分标准所属行业执行。</w:t>
      </w:r>
    </w:p>
    <w:p w14:paraId="61ADFA33">
      <w:pPr>
        <w:spacing w:line="357" w:lineRule="auto"/>
        <w:jc w:val="both"/>
        <w:rPr>
          <w:rFonts w:ascii="宋体" w:hAnsi="宋体" w:eastAsia="宋体" w:cs="宋体"/>
          <w:sz w:val="24"/>
          <w:szCs w:val="24"/>
          <w:lang w:eastAsia="zh-CN"/>
        </w:rPr>
        <w:sectPr>
          <w:pgSz w:w="11920" w:h="16850"/>
          <w:pgMar w:top="1120" w:right="940" w:bottom="1060" w:left="1580" w:header="888" w:footer="868" w:gutter="0"/>
          <w:cols w:space="720" w:num="1"/>
        </w:sectPr>
      </w:pPr>
    </w:p>
    <w:p w14:paraId="0B68D9EB">
      <w:pPr>
        <w:spacing w:before="13"/>
        <w:rPr>
          <w:rFonts w:ascii="宋体" w:hAnsi="宋体" w:eastAsia="宋体" w:cs="宋体"/>
          <w:lang w:eastAsia="zh-CN"/>
        </w:rPr>
      </w:pPr>
    </w:p>
    <w:p w14:paraId="15F7045D">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2-1-1 中小企业声明函及残疾人福利性单位声明函格式</w:t>
      </w:r>
    </w:p>
    <w:p w14:paraId="11A5AB31">
      <w:pPr>
        <w:spacing w:before="4"/>
        <w:rPr>
          <w:rFonts w:ascii="宋体" w:hAnsi="宋体" w:eastAsia="宋体" w:cs="宋体"/>
          <w:sz w:val="24"/>
          <w:szCs w:val="24"/>
          <w:lang w:eastAsia="zh-CN"/>
        </w:rPr>
      </w:pPr>
    </w:p>
    <w:p w14:paraId="20B2CD02">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2B933C14">
      <w:pPr>
        <w:spacing w:before="3"/>
        <w:rPr>
          <w:rFonts w:ascii="宋体" w:hAnsi="宋体" w:eastAsia="宋体" w:cs="宋体"/>
          <w:sz w:val="24"/>
          <w:szCs w:val="24"/>
          <w:lang w:eastAsia="zh-CN"/>
        </w:rPr>
      </w:pPr>
    </w:p>
    <w:p w14:paraId="36AE8376">
      <w:pPr>
        <w:spacing w:line="350" w:lineRule="auto"/>
        <w:ind w:left="121" w:right="109"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w:t>
      </w:r>
      <w:r>
        <w:rPr>
          <w:rFonts w:hint="eastAsia" w:ascii="宋体" w:hAnsi="宋体" w:eastAsia="宋体" w:cs="宋体"/>
          <w:spacing w:val="11"/>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14:paraId="4D3A0A08">
      <w:pPr>
        <w:spacing w:before="41" w:line="340" w:lineRule="auto"/>
        <w:ind w:left="121" w:right="187"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1.</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行业；制造商为</w:t>
      </w:r>
      <w:r>
        <w:rPr>
          <w:rFonts w:hint="eastAsia" w:ascii="宋体" w:hAnsi="宋体" w:eastAsia="宋体" w:cs="宋体"/>
          <w:spacing w:val="4"/>
          <w:sz w:val="24"/>
          <w:szCs w:val="24"/>
          <w:u w:val="single" w:color="000000"/>
          <w:lang w:eastAsia="zh-CN"/>
        </w:rPr>
        <w:t>（企业名</w:t>
      </w:r>
      <w:r>
        <w:rPr>
          <w:rFonts w:hint="eastAsia" w:ascii="宋体" w:hAnsi="宋体" w:eastAsia="宋体" w:cs="宋体"/>
          <w:spacing w:val="-10"/>
          <w:sz w:val="24"/>
          <w:szCs w:val="24"/>
          <w:u w:val="single" w:color="000000"/>
          <w:lang w:eastAsia="zh-CN"/>
        </w:rPr>
        <w:t>称）</w:t>
      </w:r>
      <w:r>
        <w:rPr>
          <w:rFonts w:hint="eastAsia" w:ascii="宋体" w:hAnsi="宋体" w:eastAsia="宋体" w:cs="宋体"/>
          <w:spacing w:val="-10"/>
          <w:sz w:val="24"/>
          <w:szCs w:val="24"/>
          <w:lang w:eastAsia="zh-CN"/>
        </w:rPr>
        <w:t>，从业人员</w:t>
      </w:r>
      <w:r>
        <w:rPr>
          <w:rFonts w:hint="eastAsia" w:ascii="宋体" w:hAnsi="宋体" w:eastAsia="宋体" w:cs="宋体"/>
          <w:spacing w:val="8"/>
          <w:sz w:val="24"/>
          <w:szCs w:val="24"/>
          <w:lang w:eastAsia="zh-CN"/>
        </w:rPr>
        <w:t>人，营业收入为万元，资产总额为</w:t>
      </w:r>
      <w:r>
        <w:rPr>
          <w:rFonts w:hint="eastAsia" w:ascii="宋体" w:hAnsi="宋体" w:eastAsia="宋体" w:cs="宋体"/>
          <w:spacing w:val="6"/>
          <w:sz w:val="24"/>
          <w:szCs w:val="24"/>
          <w:lang w:eastAsia="zh-CN"/>
        </w:rPr>
        <w:t>万元</w:t>
      </w:r>
      <w:r>
        <w:rPr>
          <w:rFonts w:hint="eastAsia" w:ascii="宋体" w:hAnsi="宋体" w:eastAsia="宋体" w:cs="宋体"/>
          <w:spacing w:val="4"/>
          <w:position w:val="7"/>
          <w:sz w:val="24"/>
          <w:szCs w:val="24"/>
          <w:lang w:eastAsia="zh-CN"/>
        </w:rPr>
        <w:t>1</w:t>
      </w:r>
      <w:r>
        <w:rPr>
          <w:rFonts w:hint="eastAsia" w:ascii="宋体" w:hAnsi="宋体" w:eastAsia="宋体" w:cs="宋体"/>
          <w:spacing w:val="4"/>
          <w:sz w:val="24"/>
          <w:szCs w:val="24"/>
          <w:lang w:eastAsia="zh-CN"/>
        </w:rPr>
        <w:t>，属于</w:t>
      </w:r>
      <w:r>
        <w:rPr>
          <w:rFonts w:hint="eastAsia" w:ascii="宋体" w:hAnsi="宋体" w:eastAsia="宋体" w:cs="宋体"/>
          <w:spacing w:val="11"/>
          <w:sz w:val="24"/>
          <w:szCs w:val="24"/>
          <w:u w:val="single" w:color="000000"/>
          <w:lang w:eastAsia="zh-CN"/>
        </w:rPr>
        <w:t>（中型企业、小型企业、微型企业）</w:t>
      </w:r>
      <w:r>
        <w:rPr>
          <w:rFonts w:hint="eastAsia" w:ascii="宋体" w:hAnsi="宋体" w:eastAsia="宋体" w:cs="宋体"/>
          <w:spacing w:val="11"/>
          <w:sz w:val="24"/>
          <w:szCs w:val="24"/>
          <w:lang w:eastAsia="zh-CN"/>
        </w:rPr>
        <w:t>；</w:t>
      </w:r>
    </w:p>
    <w:p w14:paraId="0B50BABB">
      <w:pPr>
        <w:spacing w:before="154" w:line="348" w:lineRule="auto"/>
        <w:ind w:left="121" w:right="187"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2.</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行业；制造商为</w:t>
      </w:r>
      <w:r>
        <w:rPr>
          <w:rFonts w:hint="eastAsia" w:ascii="宋体" w:hAnsi="宋体" w:eastAsia="宋体" w:cs="宋体"/>
          <w:spacing w:val="4"/>
          <w:sz w:val="24"/>
          <w:szCs w:val="24"/>
          <w:u w:val="single" w:color="000000"/>
          <w:lang w:eastAsia="zh-CN"/>
        </w:rPr>
        <w:t>（企业名</w:t>
      </w:r>
      <w:r>
        <w:rPr>
          <w:rFonts w:hint="eastAsia" w:ascii="宋体" w:hAnsi="宋体" w:eastAsia="宋体" w:cs="宋体"/>
          <w:spacing w:val="-20"/>
          <w:sz w:val="24"/>
          <w:szCs w:val="24"/>
          <w:u w:val="single" w:color="000000"/>
          <w:lang w:eastAsia="zh-CN"/>
        </w:rPr>
        <w:t>称）</w:t>
      </w:r>
      <w:r>
        <w:rPr>
          <w:rFonts w:hint="eastAsia" w:ascii="宋体" w:hAnsi="宋体" w:eastAsia="宋体" w:cs="宋体"/>
          <w:spacing w:val="-20"/>
          <w:sz w:val="24"/>
          <w:szCs w:val="24"/>
          <w:lang w:eastAsia="zh-CN"/>
        </w:rPr>
        <w:t xml:space="preserve">，从业人员 </w:t>
      </w:r>
      <w:r>
        <w:rPr>
          <w:rFonts w:hint="eastAsia" w:ascii="宋体" w:hAnsi="宋体" w:eastAsia="宋体" w:cs="宋体"/>
          <w:sz w:val="24"/>
          <w:szCs w:val="24"/>
          <w:lang w:eastAsia="zh-CN"/>
        </w:rPr>
        <w:t>人，营业收入为万元，资产总额为</w:t>
      </w:r>
      <w:r>
        <w:rPr>
          <w:rFonts w:hint="eastAsia" w:ascii="宋体" w:hAnsi="宋体" w:eastAsia="宋体" w:cs="宋体"/>
          <w:spacing w:val="-10"/>
          <w:sz w:val="24"/>
          <w:szCs w:val="24"/>
          <w:lang w:eastAsia="zh-CN"/>
        </w:rPr>
        <w:t>万元，属于</w:t>
      </w:r>
      <w:r>
        <w:rPr>
          <w:rFonts w:hint="eastAsia" w:ascii="宋体" w:hAnsi="宋体" w:eastAsia="宋体" w:cs="宋体"/>
          <w:spacing w:val="-10"/>
          <w:sz w:val="24"/>
          <w:szCs w:val="24"/>
          <w:u w:val="single" w:color="000000"/>
          <w:lang w:eastAsia="zh-CN"/>
        </w:rPr>
        <w:t>（中</w:t>
      </w:r>
      <w:r>
        <w:rPr>
          <w:rFonts w:hint="eastAsia" w:ascii="宋体" w:hAnsi="宋体" w:eastAsia="宋体" w:cs="宋体"/>
          <w:spacing w:val="11"/>
          <w:sz w:val="24"/>
          <w:szCs w:val="24"/>
          <w:u w:val="single" w:color="000000"/>
          <w:lang w:eastAsia="zh-CN"/>
        </w:rPr>
        <w:t>型企业、小型企业、微型企业）</w:t>
      </w:r>
      <w:r>
        <w:rPr>
          <w:rFonts w:hint="eastAsia" w:ascii="宋体" w:hAnsi="宋体" w:eastAsia="宋体" w:cs="宋体"/>
          <w:spacing w:val="11"/>
          <w:sz w:val="24"/>
          <w:szCs w:val="24"/>
          <w:lang w:eastAsia="zh-CN"/>
        </w:rPr>
        <w:t>；</w:t>
      </w:r>
    </w:p>
    <w:p w14:paraId="78F71A01">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5BB49DB5">
      <w:pPr>
        <w:spacing w:before="202" w:line="357" w:lineRule="auto"/>
        <w:ind w:left="121" w:firstLine="504"/>
        <w:rPr>
          <w:rFonts w:ascii="宋体" w:hAnsi="宋体" w:eastAsia="宋体" w:cs="宋体"/>
          <w:sz w:val="24"/>
          <w:szCs w:val="24"/>
          <w:lang w:eastAsia="zh-CN"/>
        </w:rPr>
      </w:pPr>
      <w:r>
        <w:rPr>
          <w:rFonts w:hint="eastAsia" w:ascii="宋体" w:hAnsi="宋体" w:eastAsia="宋体" w:cs="宋体"/>
          <w:spacing w:val="11"/>
          <w:sz w:val="24"/>
          <w:szCs w:val="24"/>
          <w:lang w:eastAsia="zh-CN"/>
        </w:rPr>
        <w:t>以上企业，不属于大企业的分支机构，不存在控股股东为大企业的情形，也不存在与大企业的负责人为同一人的情形。</w:t>
      </w:r>
    </w:p>
    <w:p w14:paraId="36A42D04">
      <w:pPr>
        <w:spacing w:before="34"/>
        <w:ind w:left="121"/>
        <w:rPr>
          <w:rFonts w:ascii="宋体" w:hAnsi="宋体" w:eastAsia="宋体" w:cs="宋体"/>
          <w:sz w:val="24"/>
          <w:szCs w:val="24"/>
          <w:lang w:eastAsia="zh-CN"/>
        </w:rPr>
      </w:pPr>
      <w:r>
        <w:rPr>
          <w:rFonts w:hint="eastAsia" w:ascii="宋体" w:hAnsi="宋体" w:eastAsia="宋体" w:cs="宋体"/>
          <w:spacing w:val="11"/>
          <w:sz w:val="24"/>
          <w:szCs w:val="24"/>
          <w:lang w:eastAsia="zh-CN"/>
        </w:rPr>
        <w:t>本企业对上述声明内容的真实性负责。如有虚假，将依法承担相应责任。</w:t>
      </w:r>
    </w:p>
    <w:p w14:paraId="1687FE7A">
      <w:pPr>
        <w:rPr>
          <w:rFonts w:ascii="宋体" w:hAnsi="宋体" w:eastAsia="宋体" w:cs="宋体"/>
          <w:sz w:val="24"/>
          <w:szCs w:val="24"/>
          <w:lang w:eastAsia="zh-CN"/>
        </w:rPr>
      </w:pPr>
    </w:p>
    <w:p w14:paraId="110A893E">
      <w:pPr>
        <w:spacing w:before="9"/>
        <w:rPr>
          <w:rFonts w:ascii="宋体" w:hAnsi="宋体" w:eastAsia="宋体" w:cs="宋体"/>
          <w:sz w:val="24"/>
          <w:szCs w:val="24"/>
          <w:lang w:eastAsia="zh-CN"/>
        </w:rPr>
      </w:pPr>
    </w:p>
    <w:p w14:paraId="110E47A2">
      <w:pPr>
        <w:wordWrap w:val="0"/>
        <w:ind w:left="121" w:right="150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28822B3F">
      <w:pPr>
        <w:wordWrap w:val="0"/>
        <w:spacing w:before="154"/>
        <w:ind w:left="121" w:right="150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113C359C">
      <w:pPr>
        <w:rPr>
          <w:rFonts w:ascii="宋体" w:hAnsi="宋体" w:eastAsia="宋体" w:cs="宋体"/>
          <w:sz w:val="24"/>
          <w:szCs w:val="24"/>
          <w:lang w:eastAsia="zh-CN"/>
        </w:rPr>
      </w:pPr>
    </w:p>
    <w:p w14:paraId="06D86A9D">
      <w:pPr>
        <w:rPr>
          <w:rFonts w:ascii="宋体" w:hAnsi="宋体" w:eastAsia="宋体" w:cs="宋体"/>
          <w:sz w:val="24"/>
          <w:szCs w:val="24"/>
          <w:lang w:eastAsia="zh-CN"/>
        </w:rPr>
      </w:pPr>
    </w:p>
    <w:p w14:paraId="71F7D76A">
      <w:pPr>
        <w:spacing w:before="10"/>
        <w:rPr>
          <w:rFonts w:ascii="宋体" w:hAnsi="宋体" w:eastAsia="宋体" w:cs="宋体"/>
          <w:sz w:val="28"/>
          <w:szCs w:val="28"/>
          <w:lang w:eastAsia="zh-CN"/>
        </w:rPr>
      </w:pPr>
    </w:p>
    <w:p w14:paraId="58D8961D">
      <w:pPr>
        <w:ind w:left="221"/>
        <w:rPr>
          <w:rFonts w:ascii="宋体" w:hAnsi="宋体" w:eastAsia="宋体" w:cs="宋体"/>
          <w:sz w:val="21"/>
          <w:szCs w:val="21"/>
          <w:lang w:eastAsia="zh-CN"/>
        </w:rPr>
      </w:pPr>
      <w:r>
        <w:rPr>
          <w:lang w:eastAsia="zh-CN"/>
        </w:rPr>
        <mc:AlternateContent>
          <mc:Choice Requires="wpg">
            <w:drawing>
              <wp:anchor distT="0" distB="0" distL="114300" distR="114300" simplePos="0" relativeHeight="251660288"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2" name="组合 10"/>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1" name="自选图形 28"/>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6192;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qr1m9cAAAAIAQAADwAA&#10;AAAAAAABACAAAAAiAAAAZHJzL2Rvd25yZXYueG1sUEsBAhQAFAAAAAgAh07iQEyy3tXCAgAAQgYA&#10;AA4AAAAAAAAAAQAgAAAAJgEAAGRycy9lMm9Eb2MueG1sUEsFBgAAAAAGAAYAWQEAAFoGAAAAAA==&#10;">
                <o:lock v:ext="edit" aspectratio="f"/>
                <v:shape id="自选图形 28" o:spid="_x0000_s1026" o:spt="100" style="position:absolute;left:1593;top:29;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宋体" w:hAnsi="宋体" w:eastAsia="宋体" w:cs="宋体"/>
          <w:sz w:val="21"/>
          <w:szCs w:val="21"/>
          <w:lang w:eastAsia="zh-CN"/>
        </w:rPr>
        <w:t>从业人员、营业收入、资产总额填报上一年度数据，无上一年度数据的新成立企业可不填报。</w:t>
      </w:r>
    </w:p>
    <w:p w14:paraId="6E228D4B">
      <w:pPr>
        <w:rPr>
          <w:rFonts w:ascii="宋体" w:hAnsi="宋体" w:eastAsia="宋体" w:cs="宋体"/>
          <w:sz w:val="21"/>
          <w:szCs w:val="21"/>
          <w:lang w:eastAsia="zh-CN"/>
        </w:rPr>
        <w:sectPr>
          <w:footerReference r:id="rId17" w:type="default"/>
          <w:pgSz w:w="11920" w:h="16850"/>
          <w:pgMar w:top="1120" w:right="960" w:bottom="1060" w:left="1480" w:header="888" w:footer="868" w:gutter="0"/>
          <w:cols w:space="720" w:num="1"/>
        </w:sectPr>
      </w:pPr>
    </w:p>
    <w:p w14:paraId="4B689D9A">
      <w:pPr>
        <w:rPr>
          <w:rFonts w:ascii="宋体" w:hAnsi="宋体" w:eastAsia="宋体" w:cs="宋体"/>
          <w:sz w:val="20"/>
          <w:szCs w:val="20"/>
          <w:lang w:eastAsia="zh-CN"/>
        </w:rPr>
      </w:pPr>
    </w:p>
    <w:p w14:paraId="01A3987F">
      <w:pPr>
        <w:spacing w:before="9"/>
        <w:rPr>
          <w:rFonts w:ascii="宋体" w:hAnsi="宋体" w:eastAsia="宋体" w:cs="宋体"/>
          <w:sz w:val="17"/>
          <w:szCs w:val="17"/>
          <w:lang w:eastAsia="zh-CN"/>
        </w:rPr>
      </w:pPr>
    </w:p>
    <w:p w14:paraId="057D9B15">
      <w:pPr>
        <w:spacing w:line="460" w:lineRule="exact"/>
        <w:ind w:left="1868"/>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1722B749">
      <w:pPr>
        <w:spacing w:before="6"/>
        <w:rPr>
          <w:rFonts w:ascii="宋体" w:hAnsi="宋体" w:eastAsia="宋体" w:cs="宋体"/>
          <w:sz w:val="37"/>
          <w:szCs w:val="37"/>
          <w:lang w:eastAsia="zh-CN"/>
        </w:rPr>
      </w:pPr>
    </w:p>
    <w:p w14:paraId="7C4FFA30">
      <w:pPr>
        <w:spacing w:line="352" w:lineRule="auto"/>
        <w:ind w:left="121" w:right="109" w:firstLine="504"/>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w:t>
      </w:r>
      <w:r>
        <w:rPr>
          <w:rFonts w:hint="eastAsia" w:ascii="宋体" w:hAnsi="宋体" w:eastAsia="宋体" w:cs="宋体"/>
          <w:spacing w:val="11"/>
          <w:sz w:val="24"/>
          <w:szCs w:val="24"/>
          <w:lang w:eastAsia="zh-CN"/>
        </w:rPr>
        <w:t>号）的规定，本公司（联合体）参加（单位名称）的（项目名称）采购活动，工程的施工单位全部为符合政策要求的中小企业（或者：服务全部由符</w:t>
      </w:r>
      <w:r>
        <w:rPr>
          <w:rFonts w:hint="eastAsia" w:ascii="宋体" w:hAnsi="宋体" w:eastAsia="宋体" w:cs="宋体"/>
          <w:spacing w:val="4"/>
          <w:sz w:val="24"/>
          <w:szCs w:val="24"/>
          <w:lang w:eastAsia="zh-CN"/>
        </w:rPr>
        <w:t>合政策要求的中小企业承接）。相关企业（含联合体中的中小企业、签订分包意向协</w:t>
      </w:r>
      <w:r>
        <w:rPr>
          <w:rFonts w:hint="eastAsia" w:ascii="宋体" w:hAnsi="宋体" w:eastAsia="宋体" w:cs="宋体"/>
          <w:spacing w:val="11"/>
          <w:sz w:val="24"/>
          <w:szCs w:val="24"/>
          <w:lang w:eastAsia="zh-CN"/>
        </w:rPr>
        <w:t>议的中小企业）的具体情况如下：</w:t>
      </w:r>
    </w:p>
    <w:p w14:paraId="4C2CCE8D">
      <w:pPr>
        <w:tabs>
          <w:tab w:val="left" w:pos="3931"/>
          <w:tab w:val="left" w:pos="6485"/>
        </w:tabs>
        <w:spacing w:before="38" w:line="340" w:lineRule="auto"/>
        <w:ind w:left="121" w:right="189" w:firstLine="504"/>
        <w:rPr>
          <w:rFonts w:ascii="宋体" w:hAnsi="宋体" w:eastAsia="宋体" w:cs="宋体"/>
          <w:sz w:val="24"/>
          <w:szCs w:val="24"/>
          <w:u w:val="single"/>
          <w:lang w:eastAsia="zh-CN"/>
        </w:rPr>
      </w:pPr>
      <w:r>
        <w:rPr>
          <w:rFonts w:hint="eastAsia" w:ascii="宋体" w:hAnsi="宋体" w:eastAsia="宋体" w:cs="宋体"/>
          <w:spacing w:val="4"/>
          <w:sz w:val="24"/>
          <w:szCs w:val="24"/>
          <w:lang w:eastAsia="zh-CN"/>
        </w:rPr>
        <w:t>1.</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行业；承建（承接）企业</w:t>
      </w:r>
      <w:r>
        <w:rPr>
          <w:rFonts w:hint="eastAsia" w:ascii="宋体" w:hAnsi="宋体" w:eastAsia="宋体" w:cs="宋体"/>
          <w:spacing w:val="3"/>
          <w:sz w:val="24"/>
          <w:szCs w:val="24"/>
          <w:lang w:eastAsia="zh-CN"/>
        </w:rPr>
        <w:t>为</w:t>
      </w:r>
      <w:r>
        <w:rPr>
          <w:rFonts w:hint="eastAsia" w:ascii="宋体" w:hAnsi="宋体" w:eastAsia="宋体" w:cs="宋体"/>
          <w:spacing w:val="3"/>
          <w:sz w:val="24"/>
          <w:szCs w:val="24"/>
          <w:u w:val="single" w:color="000000"/>
          <w:lang w:eastAsia="zh-CN"/>
        </w:rPr>
        <w:t>（企业名称）</w:t>
      </w:r>
      <w:r>
        <w:rPr>
          <w:rFonts w:hint="eastAsia" w:ascii="宋体" w:hAnsi="宋体" w:eastAsia="宋体" w:cs="宋体"/>
          <w:spacing w:val="3"/>
          <w:sz w:val="24"/>
          <w:szCs w:val="24"/>
          <w:lang w:eastAsia="zh-CN"/>
        </w:rPr>
        <w:t>，从业人员</w:t>
      </w:r>
      <w:r>
        <w:rPr>
          <w:rFonts w:hint="eastAsia" w:ascii="宋体" w:hAnsi="宋体" w:eastAsia="宋体" w:cs="宋体"/>
          <w:spacing w:val="3"/>
          <w:sz w:val="24"/>
          <w:szCs w:val="24"/>
          <w:u w:val="single"/>
          <w:lang w:eastAsia="zh-CN"/>
        </w:rPr>
        <w:tab/>
      </w:r>
      <w:r>
        <w:rPr>
          <w:rFonts w:hint="eastAsia" w:ascii="宋体" w:hAnsi="宋体" w:eastAsia="宋体" w:cs="宋体"/>
          <w:spacing w:val="13"/>
          <w:sz w:val="24"/>
          <w:szCs w:val="24"/>
          <w:lang w:eastAsia="zh-CN"/>
        </w:rPr>
        <w:t>人，营业收入为</w:t>
      </w:r>
      <w:r>
        <w:rPr>
          <w:rFonts w:hint="eastAsia" w:ascii="宋体" w:hAnsi="宋体" w:eastAsia="宋体" w:cs="宋体"/>
          <w:spacing w:val="13"/>
          <w:sz w:val="24"/>
          <w:szCs w:val="24"/>
          <w:u w:val="single"/>
          <w:lang w:eastAsia="zh-CN"/>
        </w:rPr>
        <w:tab/>
      </w:r>
      <w:r>
        <w:rPr>
          <w:rFonts w:hint="eastAsia" w:ascii="宋体" w:hAnsi="宋体" w:eastAsia="宋体" w:cs="宋体"/>
          <w:spacing w:val="13"/>
          <w:sz w:val="24"/>
          <w:szCs w:val="24"/>
          <w:lang w:eastAsia="zh-CN"/>
        </w:rPr>
        <w:t>万元，资产总额为</w:t>
      </w:r>
    </w:p>
    <w:p w14:paraId="48A9F342">
      <w:pPr>
        <w:spacing w:before="53"/>
        <w:ind w:left="121"/>
        <w:rPr>
          <w:rFonts w:ascii="宋体" w:hAnsi="宋体" w:eastAsia="宋体" w:cs="宋体"/>
          <w:sz w:val="24"/>
          <w:szCs w:val="24"/>
          <w:lang w:eastAsia="zh-CN"/>
        </w:rPr>
      </w:pPr>
      <w:r>
        <w:rPr>
          <w:rFonts w:hint="eastAsia" w:ascii="宋体" w:hAnsi="宋体" w:eastAsia="宋体" w:cs="宋体"/>
          <w:spacing w:val="6"/>
          <w:sz w:val="24"/>
          <w:szCs w:val="24"/>
          <w:lang w:eastAsia="zh-CN"/>
        </w:rPr>
        <w:t>万元</w:t>
      </w:r>
      <w:r>
        <w:rPr>
          <w:rFonts w:hint="eastAsia" w:ascii="宋体" w:hAnsi="宋体" w:eastAsia="宋体" w:cs="宋体"/>
          <w:spacing w:val="11"/>
          <w:position w:val="7"/>
          <w:sz w:val="24"/>
          <w:szCs w:val="24"/>
          <w:lang w:eastAsia="zh-CN"/>
        </w:rPr>
        <w:t>1</w:t>
      </w:r>
      <w:r>
        <w:rPr>
          <w:rFonts w:hint="eastAsia" w:ascii="宋体" w:hAnsi="宋体" w:eastAsia="宋体" w:cs="宋体"/>
          <w:spacing w:val="11"/>
          <w:sz w:val="24"/>
          <w:szCs w:val="24"/>
          <w:lang w:eastAsia="zh-CN"/>
        </w:rPr>
        <w:t>，属于</w:t>
      </w:r>
      <w:r>
        <w:rPr>
          <w:rFonts w:hint="eastAsia" w:ascii="宋体" w:hAnsi="宋体" w:eastAsia="宋体" w:cs="宋体"/>
          <w:spacing w:val="11"/>
          <w:sz w:val="24"/>
          <w:szCs w:val="24"/>
          <w:u w:val="single" w:color="000000"/>
          <w:lang w:eastAsia="zh-CN"/>
        </w:rPr>
        <w:t>（中型企业、小型企业、微型企业）</w:t>
      </w:r>
      <w:r>
        <w:rPr>
          <w:rFonts w:hint="eastAsia" w:ascii="宋体" w:hAnsi="宋体" w:eastAsia="宋体" w:cs="宋体"/>
          <w:spacing w:val="11"/>
          <w:sz w:val="24"/>
          <w:szCs w:val="24"/>
          <w:lang w:eastAsia="zh-CN"/>
        </w:rPr>
        <w:t>；</w:t>
      </w:r>
    </w:p>
    <w:p w14:paraId="57636266">
      <w:pPr>
        <w:tabs>
          <w:tab w:val="left" w:pos="3931"/>
          <w:tab w:val="left" w:pos="6485"/>
        </w:tabs>
        <w:spacing w:before="151" w:line="348" w:lineRule="auto"/>
        <w:ind w:left="121" w:right="189" w:firstLine="504"/>
        <w:rPr>
          <w:rFonts w:ascii="宋体" w:hAnsi="宋体" w:eastAsia="宋体" w:cs="宋体"/>
          <w:sz w:val="24"/>
          <w:szCs w:val="24"/>
          <w:lang w:eastAsia="zh-CN"/>
        </w:rPr>
      </w:pPr>
      <w:r>
        <w:rPr>
          <w:rFonts w:hint="eastAsia" w:ascii="宋体" w:hAnsi="宋体" w:eastAsia="宋体" w:cs="宋体"/>
          <w:spacing w:val="4"/>
          <w:sz w:val="24"/>
          <w:szCs w:val="24"/>
          <w:lang w:eastAsia="zh-CN"/>
        </w:rPr>
        <w:t>2.</w:t>
      </w:r>
      <w:r>
        <w:rPr>
          <w:rFonts w:hint="eastAsia" w:ascii="宋体" w:hAnsi="宋体" w:eastAsia="宋体" w:cs="宋体"/>
          <w:spacing w:val="4"/>
          <w:sz w:val="24"/>
          <w:szCs w:val="24"/>
          <w:u w:val="single" w:color="000000"/>
          <w:lang w:eastAsia="zh-CN"/>
        </w:rPr>
        <w:t>（标的名称）</w:t>
      </w:r>
      <w:r>
        <w:rPr>
          <w:rFonts w:hint="eastAsia" w:ascii="宋体" w:hAnsi="宋体" w:eastAsia="宋体" w:cs="宋体"/>
          <w:spacing w:val="4"/>
          <w:sz w:val="24"/>
          <w:szCs w:val="24"/>
          <w:lang w:eastAsia="zh-CN"/>
        </w:rPr>
        <w:t>，属于</w:t>
      </w:r>
      <w:r>
        <w:rPr>
          <w:rFonts w:hint="eastAsia" w:ascii="宋体" w:hAnsi="宋体" w:eastAsia="宋体" w:cs="宋体"/>
          <w:spacing w:val="4"/>
          <w:sz w:val="24"/>
          <w:szCs w:val="24"/>
          <w:u w:val="single" w:color="000000"/>
          <w:lang w:eastAsia="zh-CN"/>
        </w:rPr>
        <w:t>（采购文件中明确的所属行业）</w:t>
      </w:r>
      <w:r>
        <w:rPr>
          <w:rFonts w:hint="eastAsia" w:ascii="宋体" w:hAnsi="宋体" w:eastAsia="宋体" w:cs="宋体"/>
          <w:spacing w:val="4"/>
          <w:sz w:val="24"/>
          <w:szCs w:val="24"/>
          <w:lang w:eastAsia="zh-CN"/>
        </w:rPr>
        <w:t>行业；承建（承接）企业</w:t>
      </w:r>
      <w:r>
        <w:rPr>
          <w:rFonts w:hint="eastAsia" w:ascii="宋体" w:hAnsi="宋体" w:eastAsia="宋体" w:cs="宋体"/>
          <w:spacing w:val="3"/>
          <w:sz w:val="24"/>
          <w:szCs w:val="24"/>
          <w:lang w:eastAsia="zh-CN"/>
        </w:rPr>
        <w:t>为</w:t>
      </w:r>
      <w:r>
        <w:rPr>
          <w:rFonts w:hint="eastAsia" w:ascii="宋体" w:hAnsi="宋体" w:eastAsia="宋体" w:cs="宋体"/>
          <w:spacing w:val="3"/>
          <w:sz w:val="24"/>
          <w:szCs w:val="24"/>
          <w:u w:val="single" w:color="000000"/>
          <w:lang w:eastAsia="zh-CN"/>
        </w:rPr>
        <w:t>（企业名称）</w:t>
      </w:r>
      <w:r>
        <w:rPr>
          <w:rFonts w:hint="eastAsia" w:ascii="宋体" w:hAnsi="宋体" w:eastAsia="宋体" w:cs="宋体"/>
          <w:spacing w:val="3"/>
          <w:sz w:val="24"/>
          <w:szCs w:val="24"/>
          <w:lang w:eastAsia="zh-CN"/>
        </w:rPr>
        <w:t>，从业人员</w:t>
      </w:r>
      <w:r>
        <w:rPr>
          <w:rFonts w:hint="eastAsia" w:ascii="宋体" w:hAnsi="宋体" w:eastAsia="宋体" w:cs="宋体"/>
          <w:spacing w:val="3"/>
          <w:sz w:val="24"/>
          <w:szCs w:val="24"/>
          <w:u w:val="single"/>
          <w:lang w:eastAsia="zh-CN"/>
        </w:rPr>
        <w:tab/>
      </w:r>
      <w:r>
        <w:rPr>
          <w:rFonts w:hint="eastAsia" w:ascii="宋体" w:hAnsi="宋体" w:eastAsia="宋体" w:cs="宋体"/>
          <w:spacing w:val="13"/>
          <w:sz w:val="24"/>
          <w:szCs w:val="24"/>
          <w:lang w:eastAsia="zh-CN"/>
        </w:rPr>
        <w:t>人，营业收入为</w:t>
      </w:r>
      <w:r>
        <w:rPr>
          <w:rFonts w:hint="eastAsia" w:ascii="宋体" w:hAnsi="宋体" w:eastAsia="宋体" w:cs="宋体"/>
          <w:spacing w:val="13"/>
          <w:sz w:val="24"/>
          <w:szCs w:val="24"/>
          <w:u w:val="single"/>
          <w:lang w:eastAsia="zh-CN"/>
        </w:rPr>
        <w:tab/>
      </w:r>
      <w:r>
        <w:rPr>
          <w:rFonts w:hint="eastAsia" w:ascii="宋体" w:hAnsi="宋体" w:eastAsia="宋体" w:cs="宋体"/>
          <w:spacing w:val="13"/>
          <w:sz w:val="24"/>
          <w:szCs w:val="24"/>
          <w:lang w:eastAsia="zh-CN"/>
        </w:rPr>
        <w:t>万元，资产总额为</w:t>
      </w:r>
      <w:r>
        <w:rPr>
          <w:rFonts w:hint="eastAsia" w:ascii="宋体" w:hAnsi="宋体" w:eastAsia="宋体" w:cs="宋体"/>
          <w:spacing w:val="11"/>
          <w:sz w:val="24"/>
          <w:szCs w:val="24"/>
          <w:lang w:eastAsia="zh-CN"/>
        </w:rPr>
        <w:t>万元，属于</w:t>
      </w:r>
      <w:r>
        <w:rPr>
          <w:rFonts w:hint="eastAsia" w:ascii="宋体" w:hAnsi="宋体" w:eastAsia="宋体" w:cs="宋体"/>
          <w:spacing w:val="11"/>
          <w:sz w:val="24"/>
          <w:szCs w:val="24"/>
          <w:u w:val="single" w:color="000000"/>
          <w:lang w:eastAsia="zh-CN"/>
        </w:rPr>
        <w:t>（中型企业、小型企业、微型企业）</w:t>
      </w:r>
      <w:r>
        <w:rPr>
          <w:rFonts w:hint="eastAsia" w:ascii="宋体" w:hAnsi="宋体" w:eastAsia="宋体" w:cs="宋体"/>
          <w:spacing w:val="11"/>
          <w:sz w:val="24"/>
          <w:szCs w:val="24"/>
          <w:lang w:eastAsia="zh-CN"/>
        </w:rPr>
        <w:t>；</w:t>
      </w:r>
    </w:p>
    <w:p w14:paraId="79236BAF">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76C155E3">
      <w:pPr>
        <w:spacing w:before="7"/>
        <w:rPr>
          <w:rFonts w:ascii="宋体" w:hAnsi="宋体" w:eastAsia="宋体" w:cs="宋体"/>
          <w:sz w:val="24"/>
          <w:szCs w:val="24"/>
          <w:lang w:eastAsia="zh-CN"/>
        </w:rPr>
      </w:pPr>
    </w:p>
    <w:p w14:paraId="6B253F5E">
      <w:pPr>
        <w:spacing w:before="26" w:line="355" w:lineRule="auto"/>
        <w:ind w:left="121" w:firstLine="504"/>
        <w:rPr>
          <w:rFonts w:ascii="宋体" w:hAnsi="宋体" w:eastAsia="宋体" w:cs="宋体"/>
          <w:sz w:val="24"/>
          <w:szCs w:val="24"/>
          <w:lang w:eastAsia="zh-CN"/>
        </w:rPr>
      </w:pPr>
      <w:r>
        <w:rPr>
          <w:rFonts w:hint="eastAsia" w:ascii="宋体" w:hAnsi="宋体" w:eastAsia="宋体" w:cs="宋体"/>
          <w:spacing w:val="11"/>
          <w:sz w:val="24"/>
          <w:szCs w:val="24"/>
          <w:lang w:eastAsia="zh-CN"/>
        </w:rPr>
        <w:t>以上企业，不属于大企业的分支机构，不存在控股股东为大企业的情形，也不存在与大企业的负责人为同一人的情形。</w:t>
      </w:r>
    </w:p>
    <w:p w14:paraId="5B6A3894">
      <w:pPr>
        <w:spacing w:before="38"/>
        <w:ind w:left="121"/>
        <w:rPr>
          <w:rFonts w:ascii="宋体" w:hAnsi="宋体" w:eastAsia="宋体" w:cs="宋体"/>
          <w:sz w:val="24"/>
          <w:szCs w:val="24"/>
          <w:lang w:eastAsia="zh-CN"/>
        </w:rPr>
      </w:pPr>
      <w:r>
        <w:rPr>
          <w:rFonts w:hint="eastAsia" w:ascii="宋体" w:hAnsi="宋体" w:eastAsia="宋体" w:cs="宋体"/>
          <w:spacing w:val="11"/>
          <w:sz w:val="24"/>
          <w:szCs w:val="24"/>
          <w:lang w:eastAsia="zh-CN"/>
        </w:rPr>
        <w:t>本企业对上述声明内容的真实性负责。如有虚假，将依法承担相应责任。</w:t>
      </w:r>
    </w:p>
    <w:p w14:paraId="2043CAAE">
      <w:pPr>
        <w:rPr>
          <w:rFonts w:ascii="宋体" w:hAnsi="宋体" w:eastAsia="宋体" w:cs="宋体"/>
          <w:sz w:val="24"/>
          <w:szCs w:val="24"/>
          <w:lang w:eastAsia="zh-CN"/>
        </w:rPr>
      </w:pPr>
    </w:p>
    <w:p w14:paraId="572581A9">
      <w:pPr>
        <w:spacing w:before="9"/>
        <w:rPr>
          <w:rFonts w:ascii="宋体" w:hAnsi="宋体" w:eastAsia="宋体" w:cs="宋体"/>
          <w:sz w:val="24"/>
          <w:szCs w:val="24"/>
          <w:lang w:eastAsia="zh-CN"/>
        </w:rPr>
      </w:pPr>
    </w:p>
    <w:p w14:paraId="73B8926E">
      <w:pPr>
        <w:wordWrap w:val="0"/>
        <w:ind w:left="121" w:right="150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2EF28CEA">
      <w:pPr>
        <w:wordWrap w:val="0"/>
        <w:spacing w:before="154"/>
        <w:ind w:left="121" w:right="150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7C0A5A91">
      <w:pPr>
        <w:rPr>
          <w:rFonts w:ascii="宋体" w:hAnsi="宋体" w:eastAsia="宋体" w:cs="宋体"/>
          <w:sz w:val="24"/>
          <w:szCs w:val="24"/>
          <w:lang w:eastAsia="zh-CN"/>
        </w:rPr>
      </w:pPr>
    </w:p>
    <w:p w14:paraId="3F3E29C8">
      <w:pPr>
        <w:spacing w:before="4"/>
        <w:rPr>
          <w:rFonts w:ascii="宋体" w:hAnsi="宋体" w:eastAsia="宋体" w:cs="宋体"/>
          <w:sz w:val="24"/>
          <w:szCs w:val="24"/>
          <w:lang w:eastAsia="zh-CN"/>
        </w:rPr>
      </w:pPr>
    </w:p>
    <w:p w14:paraId="37EAA95B">
      <w:pPr>
        <w:ind w:left="221"/>
        <w:rPr>
          <w:rFonts w:ascii="宋体" w:hAnsi="宋体" w:eastAsia="宋体" w:cs="宋体"/>
          <w:sz w:val="24"/>
          <w:szCs w:val="24"/>
          <w:lang w:eastAsia="zh-CN"/>
        </w:rPr>
      </w:pPr>
      <w:r>
        <w:rPr>
          <w:rFonts w:ascii="宋体" w:hAnsi="宋体" w:eastAsia="宋体" w:cs="宋体"/>
          <w:sz w:val="24"/>
          <w:szCs w:val="24"/>
          <w:lang w:eastAsia="zh-CN"/>
        </w:rPr>
        <mc:AlternateContent>
          <mc:Choice Requires="wpg">
            <w:drawing>
              <wp:anchor distT="0" distB="0" distL="114300" distR="114300" simplePos="0" relativeHeight="251661312"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4" name="组合 1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3" name="自选图形 26"/>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5168;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Haq9ZvXAAAACAEAAA8AAAAA&#10;AAAAAQAgAAAAIgAAAGRycy9kb3ducmV2LnhtbFBLAQIUABQAAAAIAIdO4kB382TXwAIAAEIGAAAO&#10;AAAAAAAAAAEAIAAAACYBAABkcnMvZTJvRG9jLnhtbFBLBQYAAAAABgAGAFkBAABYBgAAAAA=&#10;">
                <o:lock v:ext="edit" aspectratio="f"/>
                <v:shape id="自选图形 26" o:spid="_x0000_s1026" o:spt="100" style="position:absolute;left:1593;top:29;height:2;width:8947;" filled="f" stroked="t" coordsize="8947,1" o:gfxdata="UEsDBAoAAAAAAIdO4kAAAAAAAAAAAAAAAAAEAAAAZHJzL1BLAwQUAAAACACHTuJA4iHiDb4AAADa&#10;AAAADwAAAGRycy9kb3ducmV2LnhtbEWPQWvCQBSE74L/YXmCt7prh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HiDb4A&#10;AADa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z w:val="24"/>
          <w:szCs w:val="24"/>
          <w:lang w:eastAsia="zh-CN"/>
        </w:rPr>
        <w:t>从业人员、营业收入、资产总额填报上一年度数据，无上一年度数据的新成立企业可不填报。</w:t>
      </w:r>
    </w:p>
    <w:p w14:paraId="679501A4">
      <w:pPr>
        <w:rPr>
          <w:rFonts w:ascii="宋体" w:hAnsi="宋体" w:eastAsia="宋体" w:cs="宋体"/>
          <w:sz w:val="24"/>
          <w:szCs w:val="24"/>
          <w:lang w:eastAsia="zh-CN"/>
        </w:rPr>
        <w:sectPr>
          <w:pgSz w:w="11920" w:h="16850"/>
          <w:pgMar w:top="1120" w:right="960" w:bottom="1060" w:left="1480" w:header="888" w:footer="868" w:gutter="0"/>
          <w:cols w:space="720" w:num="1"/>
        </w:sectPr>
      </w:pPr>
    </w:p>
    <w:p w14:paraId="6297B644">
      <w:pPr>
        <w:spacing w:before="4"/>
        <w:rPr>
          <w:rFonts w:ascii="宋体" w:hAnsi="宋体" w:eastAsia="宋体" w:cs="宋体"/>
          <w:sz w:val="19"/>
          <w:szCs w:val="19"/>
          <w:lang w:eastAsia="zh-CN"/>
        </w:rPr>
      </w:pPr>
    </w:p>
    <w:p w14:paraId="61F70BFE">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191A11B6">
      <w:pPr>
        <w:rPr>
          <w:rFonts w:ascii="宋体" w:hAnsi="宋体" w:eastAsia="宋体" w:cs="宋体"/>
          <w:sz w:val="36"/>
          <w:szCs w:val="36"/>
          <w:lang w:eastAsia="zh-CN"/>
        </w:rPr>
      </w:pPr>
    </w:p>
    <w:p w14:paraId="15C17AA8">
      <w:pPr>
        <w:spacing w:before="246" w:line="448" w:lineRule="auto"/>
        <w:ind w:left="121" w:right="127" w:firstLine="504"/>
        <w:jc w:val="both"/>
        <w:rPr>
          <w:rFonts w:ascii="宋体" w:hAnsi="宋体" w:eastAsia="宋体" w:cs="宋体"/>
          <w:sz w:val="24"/>
          <w:szCs w:val="24"/>
          <w:lang w:eastAsia="zh-CN"/>
        </w:rPr>
      </w:pPr>
      <w:r>
        <w:rPr>
          <w:rFonts w:hint="eastAsia" w:ascii="宋体" w:hAnsi="宋体" w:eastAsia="宋体" w:cs="宋体"/>
          <w:spacing w:val="10"/>
          <w:sz w:val="24"/>
          <w:szCs w:val="24"/>
          <w:lang w:eastAsia="zh-CN"/>
        </w:rPr>
        <w:t xml:space="preserve">本单位郑重声明，根据《财政部 </w:t>
      </w:r>
      <w:r>
        <w:rPr>
          <w:rFonts w:hint="eastAsia" w:ascii="宋体" w:hAnsi="宋体" w:eastAsia="宋体" w:cs="宋体"/>
          <w:spacing w:val="8"/>
          <w:sz w:val="24"/>
          <w:szCs w:val="24"/>
          <w:lang w:eastAsia="zh-CN"/>
        </w:rPr>
        <w:t>民政部</w:t>
      </w:r>
      <w:r>
        <w:rPr>
          <w:rFonts w:hint="eastAsia" w:ascii="宋体" w:hAnsi="宋体" w:eastAsia="宋体" w:cs="宋体"/>
          <w:spacing w:val="11"/>
          <w:sz w:val="24"/>
          <w:szCs w:val="24"/>
          <w:lang w:eastAsia="zh-CN"/>
        </w:rPr>
        <w:t>中国残疾人联合会关于促进残疾人就</w:t>
      </w:r>
      <w:r>
        <w:rPr>
          <w:rFonts w:hint="eastAsia" w:ascii="宋体" w:hAnsi="宋体" w:eastAsia="宋体" w:cs="宋体"/>
          <w:sz w:val="24"/>
          <w:szCs w:val="24"/>
          <w:lang w:eastAsia="zh-CN"/>
        </w:rPr>
        <w:t xml:space="preserve"> 业政府采购政策的通知》（财库〔2017〕141</w:t>
      </w:r>
      <w:r>
        <w:rPr>
          <w:rFonts w:hint="eastAsia" w:ascii="宋体" w:hAnsi="宋体" w:eastAsia="宋体" w:cs="宋体"/>
          <w:spacing w:val="6"/>
          <w:sz w:val="24"/>
          <w:szCs w:val="24"/>
          <w:lang w:eastAsia="zh-CN"/>
        </w:rPr>
        <w:t>号）的规定，本单位</w:t>
      </w:r>
      <w:r>
        <w:rPr>
          <w:rFonts w:hint="eastAsia" w:ascii="宋体" w:hAnsi="宋体" w:eastAsia="宋体" w:cs="宋体"/>
          <w:b/>
          <w:bCs/>
          <w:spacing w:val="6"/>
          <w:sz w:val="24"/>
          <w:szCs w:val="24"/>
          <w:lang w:eastAsia="zh-CN"/>
        </w:rPr>
        <w:t>（请进行选择）：</w:t>
      </w:r>
    </w:p>
    <w:p w14:paraId="442F4A7F">
      <w:pPr>
        <w:spacing w:before="6"/>
        <w:ind w:left="121" w:leftChars="55" w:firstLine="526" w:firstLineChars="200"/>
        <w:rPr>
          <w:rFonts w:ascii="宋体" w:hAnsi="宋体" w:eastAsia="宋体" w:cs="宋体"/>
          <w:b/>
          <w:bCs/>
          <w:sz w:val="24"/>
          <w:szCs w:val="24"/>
          <w:lang w:eastAsia="zh-CN"/>
        </w:rPr>
      </w:pPr>
      <w:r>
        <w:rPr>
          <w:rFonts w:hint="eastAsia" w:ascii="宋体" w:hAnsi="宋体" w:eastAsia="宋体" w:cs="宋体"/>
          <w:b/>
          <w:bCs/>
          <w:spacing w:val="11"/>
          <w:sz w:val="24"/>
          <w:szCs w:val="24"/>
          <w:lang w:eastAsia="zh-CN"/>
        </w:rPr>
        <w:t>□不属于符合条件的残疾人福利性单位。</w:t>
      </w:r>
    </w:p>
    <w:p w14:paraId="3B815827">
      <w:pPr>
        <w:spacing w:before="8"/>
        <w:rPr>
          <w:rFonts w:ascii="宋体" w:hAnsi="宋体" w:eastAsia="宋体" w:cs="宋体"/>
          <w:sz w:val="24"/>
          <w:szCs w:val="24"/>
          <w:lang w:eastAsia="zh-CN"/>
        </w:rPr>
      </w:pPr>
    </w:p>
    <w:p w14:paraId="67BFFF9E">
      <w:pPr>
        <w:spacing w:line="427" w:lineRule="auto"/>
        <w:ind w:left="121" w:leftChars="55" w:right="116" w:firstLine="530" w:firstLineChars="200"/>
        <w:jc w:val="both"/>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w:t>
      </w:r>
      <w:r>
        <w:rPr>
          <w:rFonts w:hint="eastAsia" w:ascii="宋体" w:hAnsi="宋体" w:eastAsia="宋体" w:cs="宋体"/>
          <w:spacing w:val="8"/>
          <w:sz w:val="24"/>
          <w:szCs w:val="24"/>
          <w:lang w:eastAsia="zh-CN"/>
        </w:rPr>
        <w:t>单位的</w:t>
      </w:r>
      <w:r>
        <w:rPr>
          <w:rFonts w:hint="eastAsia" w:ascii="宋体" w:hAnsi="宋体" w:eastAsia="宋体" w:cs="宋体"/>
          <w:spacing w:val="7"/>
          <w:sz w:val="24"/>
          <w:szCs w:val="24"/>
          <w:lang w:eastAsia="zh-CN"/>
        </w:rPr>
        <w:t>项目</w:t>
      </w:r>
      <w:r>
        <w:rPr>
          <w:rFonts w:hint="eastAsia" w:ascii="宋体" w:hAnsi="宋体" w:eastAsia="宋体" w:cs="宋体"/>
          <w:spacing w:val="8"/>
          <w:sz w:val="24"/>
          <w:szCs w:val="24"/>
          <w:lang w:eastAsia="zh-CN"/>
        </w:rPr>
        <w:t>采购活动提供本单位制造的货物（由本单位承担工程/提供服务），或者提供其他残疾人福利性单位制造的货物（不包括使用非残疾人福利性单位注册商标的货物）。</w:t>
      </w:r>
    </w:p>
    <w:p w14:paraId="284AA53D">
      <w:pPr>
        <w:spacing w:before="86"/>
        <w:ind w:left="121"/>
        <w:rPr>
          <w:rFonts w:ascii="宋体" w:hAnsi="宋体" w:eastAsia="宋体" w:cs="宋体"/>
          <w:b/>
          <w:bCs/>
          <w:sz w:val="24"/>
          <w:szCs w:val="24"/>
          <w:lang w:eastAsia="zh-CN"/>
        </w:rPr>
      </w:pPr>
      <w:r>
        <w:rPr>
          <w:rFonts w:hint="eastAsia" w:ascii="宋体" w:hAnsi="宋体" w:eastAsia="宋体" w:cs="宋体"/>
          <w:b/>
          <w:bCs/>
          <w:spacing w:val="12"/>
          <w:sz w:val="24"/>
          <w:szCs w:val="24"/>
          <w:lang w:eastAsia="zh-CN"/>
        </w:rPr>
        <w:t>本单位对上述声明的真实性负责。如有虚假，将依法承担相应责任。</w:t>
      </w:r>
    </w:p>
    <w:p w14:paraId="487BE201">
      <w:pPr>
        <w:rPr>
          <w:rFonts w:ascii="宋体" w:hAnsi="宋体" w:eastAsia="宋体" w:cs="宋体"/>
          <w:sz w:val="24"/>
          <w:szCs w:val="24"/>
          <w:lang w:eastAsia="zh-CN"/>
        </w:rPr>
      </w:pPr>
    </w:p>
    <w:p w14:paraId="5E8FD3A8">
      <w:pPr>
        <w:rPr>
          <w:rFonts w:ascii="宋体" w:hAnsi="宋体" w:eastAsia="宋体" w:cs="宋体"/>
          <w:sz w:val="24"/>
          <w:szCs w:val="24"/>
          <w:lang w:eastAsia="zh-CN"/>
        </w:rPr>
      </w:pPr>
    </w:p>
    <w:p w14:paraId="2F09C607">
      <w:pPr>
        <w:rPr>
          <w:rFonts w:ascii="宋体" w:hAnsi="宋体" w:eastAsia="宋体" w:cs="宋体"/>
          <w:sz w:val="24"/>
          <w:szCs w:val="24"/>
          <w:lang w:eastAsia="zh-CN"/>
        </w:rPr>
      </w:pPr>
    </w:p>
    <w:p w14:paraId="5797DAAE">
      <w:pPr>
        <w:rPr>
          <w:rFonts w:ascii="宋体" w:hAnsi="宋体" w:eastAsia="宋体" w:cs="宋体"/>
          <w:sz w:val="24"/>
          <w:szCs w:val="24"/>
          <w:lang w:eastAsia="zh-CN"/>
        </w:rPr>
      </w:pPr>
    </w:p>
    <w:p w14:paraId="1814057D">
      <w:pPr>
        <w:tabs>
          <w:tab w:val="left" w:pos="4597"/>
        </w:tabs>
        <w:spacing w:before="193" w:line="448" w:lineRule="auto"/>
        <w:ind w:left="155" w:right="3137" w:hanging="34"/>
        <w:rPr>
          <w:rFonts w:ascii="宋体" w:hAnsi="宋体" w:eastAsia="宋体" w:cs="宋体"/>
          <w:sz w:val="24"/>
          <w:szCs w:val="24"/>
          <w:lang w:eastAsia="zh-CN"/>
        </w:rPr>
      </w:pPr>
      <w:r>
        <w:rPr>
          <w:rFonts w:hint="eastAsia" w:ascii="宋体" w:hAnsi="宋体" w:eastAsia="宋体" w:cs="宋体"/>
          <w:spacing w:val="-4"/>
          <w:sz w:val="24"/>
          <w:szCs w:val="24"/>
          <w:lang w:eastAsia="zh-CN"/>
        </w:rPr>
        <w:t xml:space="preserve">单位名称（盖章）：                  </w:t>
      </w:r>
      <w:r>
        <w:rPr>
          <w:rFonts w:hint="eastAsia" w:ascii="宋体" w:hAnsi="宋体" w:eastAsia="宋体" w:cs="宋体"/>
          <w:sz w:val="24"/>
          <w:szCs w:val="24"/>
          <w:lang w:eastAsia="zh-CN"/>
        </w:rPr>
        <w:t>日</w:t>
      </w:r>
      <w:r>
        <w:rPr>
          <w:rFonts w:hint="eastAsia" w:ascii="宋体" w:hAnsi="宋体" w:eastAsia="宋体" w:cs="宋体"/>
          <w:sz w:val="24"/>
          <w:szCs w:val="24"/>
          <w:lang w:eastAsia="zh-CN"/>
        </w:rPr>
        <w:tab/>
      </w:r>
      <w:r>
        <w:rPr>
          <w:rFonts w:hint="eastAsia" w:ascii="宋体" w:hAnsi="宋体" w:eastAsia="宋体" w:cs="宋体"/>
          <w:spacing w:val="6"/>
          <w:sz w:val="24"/>
          <w:szCs w:val="24"/>
          <w:lang w:eastAsia="zh-CN"/>
        </w:rPr>
        <w:t>期：</w:t>
      </w:r>
    </w:p>
    <w:p w14:paraId="601811D3">
      <w:pPr>
        <w:spacing w:line="448"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0CF51C9E">
      <w:pPr>
        <w:spacing w:before="13"/>
        <w:rPr>
          <w:rFonts w:ascii="宋体" w:hAnsi="宋体" w:eastAsia="宋体" w:cs="宋体"/>
          <w:lang w:eastAsia="zh-CN"/>
        </w:rPr>
      </w:pPr>
    </w:p>
    <w:p w14:paraId="5DF14FF0">
      <w:pPr>
        <w:spacing w:before="26"/>
        <w:ind w:left="121" w:right="160"/>
        <w:rPr>
          <w:rFonts w:ascii="宋体" w:hAnsi="宋体" w:eastAsia="宋体" w:cs="宋体"/>
          <w:sz w:val="24"/>
          <w:szCs w:val="24"/>
          <w:lang w:eastAsia="zh-CN"/>
        </w:rPr>
      </w:pPr>
      <w:r>
        <w:rPr>
          <w:rFonts w:hint="eastAsia" w:ascii="宋体" w:hAnsi="宋体" w:eastAsia="宋体" w:cs="宋体"/>
          <w:sz w:val="24"/>
          <w:szCs w:val="24"/>
          <w:lang w:eastAsia="zh-CN"/>
        </w:rPr>
        <w:t>2-1-2 拟分包情况说明及分包意向协议</w:t>
      </w:r>
      <w:r>
        <w:rPr>
          <w:rFonts w:ascii="宋体" w:hAnsi="宋体" w:eastAsia="宋体"/>
          <w:b/>
          <w:color w:val="000000"/>
          <w:sz w:val="24"/>
          <w:szCs w:val="20"/>
          <w:lang w:eastAsia="zh-CN"/>
        </w:rPr>
        <w:t>（本项目不涉及）</w:t>
      </w:r>
    </w:p>
    <w:p w14:paraId="395E5F20">
      <w:pPr>
        <w:rPr>
          <w:rFonts w:ascii="宋体" w:hAnsi="宋体" w:eastAsia="宋体" w:cs="宋体"/>
          <w:sz w:val="24"/>
          <w:szCs w:val="24"/>
          <w:lang w:eastAsia="zh-CN"/>
        </w:rPr>
      </w:pPr>
    </w:p>
    <w:p w14:paraId="2F10866A">
      <w:pPr>
        <w:spacing w:before="12"/>
        <w:rPr>
          <w:rFonts w:ascii="宋体" w:hAnsi="宋体" w:eastAsia="宋体" w:cs="宋体"/>
          <w:sz w:val="24"/>
          <w:szCs w:val="24"/>
          <w:lang w:eastAsia="zh-CN"/>
        </w:rPr>
      </w:pPr>
    </w:p>
    <w:p w14:paraId="50DB2BA6">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6779A0E5">
      <w:pPr>
        <w:spacing w:before="250"/>
        <w:ind w:left="121" w:right="160"/>
        <w:rPr>
          <w:rFonts w:ascii="宋体" w:hAnsi="宋体" w:eastAsia="宋体" w:cs="宋体"/>
          <w:sz w:val="24"/>
          <w:szCs w:val="24"/>
          <w:lang w:eastAsia="zh-CN"/>
        </w:rPr>
      </w:pPr>
      <w:r>
        <w:rPr>
          <w:rFonts w:hint="eastAsia" w:ascii="宋体" w:hAnsi="宋体" w:eastAsia="宋体" w:cs="宋体"/>
          <w:spacing w:val="-9"/>
          <w:sz w:val="24"/>
          <w:szCs w:val="24"/>
          <w:lang w:eastAsia="zh-CN"/>
        </w:rPr>
        <w:t>致：</w:t>
      </w:r>
      <w:r>
        <w:rPr>
          <w:rFonts w:hint="eastAsia" w:ascii="宋体" w:hAnsi="宋体" w:eastAsia="宋体" w:cs="宋体"/>
          <w:spacing w:val="-9"/>
          <w:sz w:val="24"/>
          <w:szCs w:val="24"/>
          <w:u w:val="single" w:color="000000"/>
          <w:lang w:eastAsia="zh-CN"/>
        </w:rPr>
        <w:t>（采购人或采购代理机构）</w:t>
      </w:r>
    </w:p>
    <w:p w14:paraId="36ED9381">
      <w:pPr>
        <w:spacing w:before="151" w:line="357" w:lineRule="auto"/>
        <w:ind w:left="121" w:right="159" w:firstLine="480"/>
        <w:jc w:val="both"/>
        <w:rPr>
          <w:rFonts w:ascii="宋体" w:hAnsi="宋体" w:eastAsia="宋体" w:cs="宋体"/>
          <w:sz w:val="24"/>
          <w:szCs w:val="24"/>
          <w:lang w:eastAsia="zh-CN"/>
        </w:rPr>
      </w:pPr>
      <w:r>
        <w:rPr>
          <w:rFonts w:hint="eastAsia" w:ascii="宋体" w:hAnsi="宋体" w:eastAsia="宋体" w:cs="宋体"/>
          <w:sz w:val="24"/>
          <w:szCs w:val="24"/>
          <w:lang w:eastAsia="zh-CN"/>
        </w:rPr>
        <w:t>我单位参加贵单位组织采购的项目编号为的</w:t>
      </w:r>
      <w:r>
        <w:rPr>
          <w:rFonts w:hint="eastAsia" w:ascii="宋体" w:hAnsi="宋体" w:eastAsia="宋体" w:cs="宋体"/>
          <w:spacing w:val="-6"/>
          <w:sz w:val="24"/>
          <w:szCs w:val="24"/>
          <w:lang w:eastAsia="zh-CN"/>
        </w:rPr>
        <w:t>项目（填写采购项目</w:t>
      </w:r>
      <w:r>
        <w:rPr>
          <w:rFonts w:hint="eastAsia" w:ascii="宋体" w:hAnsi="宋体" w:eastAsia="宋体" w:cs="宋体"/>
          <w:sz w:val="24"/>
          <w:szCs w:val="24"/>
          <w:lang w:eastAsia="zh-CN"/>
        </w:rPr>
        <w:t>名称）中包（填写包号）的投标。拟签订分包合同的单位情况如下表所示，我单位</w:t>
      </w:r>
      <w:r>
        <w:rPr>
          <w:rFonts w:hint="eastAsia" w:ascii="宋体" w:hAnsi="宋体" w:eastAsia="宋体" w:cs="宋体"/>
          <w:spacing w:val="-2"/>
          <w:sz w:val="24"/>
          <w:szCs w:val="24"/>
          <w:lang w:eastAsia="zh-CN"/>
        </w:rPr>
        <w:t>承诺一旦在该项目中获得采购合同将按下表所列情况进行分包，同时承诺分包承担主体</w:t>
      </w:r>
      <w:r>
        <w:rPr>
          <w:rFonts w:hint="eastAsia" w:ascii="宋体" w:hAnsi="宋体" w:eastAsia="宋体" w:cs="宋体"/>
          <w:sz w:val="24"/>
          <w:szCs w:val="24"/>
          <w:lang w:eastAsia="zh-CN"/>
        </w:rPr>
        <w:t>不再次分包。</w:t>
      </w:r>
    </w:p>
    <w:tbl>
      <w:tblPr>
        <w:tblStyle w:val="21"/>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2453A634">
        <w:tblPrEx>
          <w:tblCellMar>
            <w:top w:w="0" w:type="dxa"/>
            <w:left w:w="0" w:type="dxa"/>
            <w:bottom w:w="0" w:type="dxa"/>
            <w:right w:w="0" w:type="dxa"/>
          </w:tblCellMar>
        </w:tblPrEx>
        <w:trPr>
          <w:trHeight w:val="1281" w:hRule="exact"/>
        </w:trPr>
        <w:tc>
          <w:tcPr>
            <w:tcW w:w="456" w:type="dxa"/>
            <w:tcBorders>
              <w:top w:val="single" w:color="000000" w:sz="4" w:space="0"/>
              <w:left w:val="single" w:color="000000" w:sz="4" w:space="0"/>
              <w:bottom w:val="single" w:color="000000" w:sz="4" w:space="0"/>
              <w:right w:val="single" w:color="000000" w:sz="4" w:space="0"/>
            </w:tcBorders>
          </w:tcPr>
          <w:p w14:paraId="10C64CBA">
            <w:pPr>
              <w:spacing w:before="102"/>
              <w:jc w:val="center"/>
            </w:pPr>
            <w:r>
              <w:rPr>
                <w:rFonts w:hint="eastAsia"/>
              </w:rPr>
              <w:t>序 号</w:t>
            </w:r>
          </w:p>
        </w:tc>
        <w:tc>
          <w:tcPr>
            <w:tcW w:w="1287" w:type="dxa"/>
            <w:tcBorders>
              <w:top w:val="single" w:color="000000" w:sz="4" w:space="0"/>
              <w:left w:val="single" w:color="000000" w:sz="4" w:space="0"/>
              <w:bottom w:val="single" w:color="000000" w:sz="4" w:space="0"/>
              <w:right w:val="single" w:color="000000" w:sz="4" w:space="0"/>
            </w:tcBorders>
          </w:tcPr>
          <w:p w14:paraId="5FB44725">
            <w:pPr>
              <w:spacing w:before="102"/>
              <w:jc w:val="center"/>
            </w:pPr>
            <w:r>
              <w:rPr>
                <w:rFonts w:hint="eastAsia"/>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076C0464">
            <w:pPr>
              <w:spacing w:before="102"/>
              <w:jc w:val="center"/>
              <w:rPr>
                <w:lang w:eastAsia="zh-CN"/>
              </w:rPr>
            </w:pPr>
            <w:r>
              <w:rPr>
                <w:rFonts w:hint="eastAsia"/>
                <w:lang w:eastAsia="zh-CN"/>
              </w:rPr>
              <w:t>分包承担</w:t>
            </w:r>
          </w:p>
          <w:p w14:paraId="3FD7858D">
            <w:pPr>
              <w:spacing w:before="102"/>
              <w:jc w:val="center"/>
              <w:rPr>
                <w:lang w:eastAsia="zh-CN"/>
              </w:rPr>
            </w:pPr>
            <w:r>
              <w:rPr>
                <w:rFonts w:hint="eastAsia"/>
                <w:lang w:eastAsia="zh-CN"/>
              </w:rPr>
              <w:t>主体类型</w:t>
            </w:r>
          </w:p>
          <w:p w14:paraId="27C269AC">
            <w:pPr>
              <w:spacing w:before="102"/>
              <w:jc w:val="center"/>
              <w:rPr>
                <w:lang w:eastAsia="zh-CN"/>
              </w:rPr>
            </w:pPr>
            <w:r>
              <w:rPr>
                <w:rFonts w:hint="eastAsia"/>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4575246D">
            <w:pPr>
              <w:spacing w:before="102"/>
              <w:jc w:val="center"/>
              <w:rPr>
                <w:lang w:eastAsia="zh-CN"/>
              </w:rPr>
            </w:pPr>
          </w:p>
          <w:p w14:paraId="585DD637">
            <w:pPr>
              <w:spacing w:before="102"/>
              <w:jc w:val="center"/>
            </w:pPr>
            <w:r>
              <w:rPr>
                <w:rFonts w:hint="eastAsia"/>
              </w:rPr>
              <w:t>资质等级</w:t>
            </w:r>
          </w:p>
        </w:tc>
        <w:tc>
          <w:tcPr>
            <w:tcW w:w="1561" w:type="dxa"/>
            <w:tcBorders>
              <w:top w:val="single" w:color="000000" w:sz="4" w:space="0"/>
              <w:left w:val="single" w:color="000000" w:sz="4" w:space="0"/>
              <w:bottom w:val="single" w:color="000000" w:sz="4" w:space="0"/>
              <w:right w:val="single" w:color="000000" w:sz="4" w:space="0"/>
            </w:tcBorders>
          </w:tcPr>
          <w:p w14:paraId="75271333">
            <w:pPr>
              <w:spacing w:before="102"/>
              <w:jc w:val="center"/>
            </w:pPr>
            <w:r>
              <w:rPr>
                <w:rFonts w:hint="eastAsia"/>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07CE4743">
            <w:pPr>
              <w:spacing w:before="102"/>
              <w:jc w:val="center"/>
              <w:rPr>
                <w:lang w:eastAsia="zh-CN"/>
              </w:rPr>
            </w:pPr>
            <w:r>
              <w:rPr>
                <w:rFonts w:hint="eastAsia"/>
                <w:lang w:eastAsia="zh-CN"/>
              </w:rPr>
              <w:t>拟分包</w:t>
            </w:r>
          </w:p>
          <w:p w14:paraId="15C1FAD2">
            <w:pPr>
              <w:spacing w:before="102"/>
              <w:jc w:val="center"/>
              <w:rPr>
                <w:lang w:eastAsia="zh-CN"/>
              </w:rPr>
            </w:pPr>
            <w:r>
              <w:rPr>
                <w:rFonts w:hint="eastAsia"/>
                <w:lang w:eastAsia="zh-CN"/>
              </w:rPr>
              <w:t>合同金额</w:t>
            </w:r>
          </w:p>
          <w:p w14:paraId="19F4BFC2">
            <w:pPr>
              <w:spacing w:before="102"/>
              <w:jc w:val="center"/>
              <w:rPr>
                <w:lang w:eastAsia="zh-CN"/>
              </w:rPr>
            </w:pPr>
            <w:r>
              <w:rPr>
                <w:rFonts w:hint="eastAsia"/>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905DBC2">
            <w:pPr>
              <w:spacing w:before="102"/>
              <w:jc w:val="center"/>
              <w:rPr>
                <w:lang w:eastAsia="zh-CN"/>
              </w:rPr>
            </w:pPr>
            <w:r>
              <w:rPr>
                <w:rFonts w:hint="eastAsia"/>
                <w:lang w:eastAsia="zh-CN"/>
              </w:rPr>
              <w:t>占</w:t>
            </w:r>
          </w:p>
          <w:p w14:paraId="756D9A2D">
            <w:pPr>
              <w:spacing w:before="102"/>
              <w:jc w:val="center"/>
              <w:rPr>
                <w:lang w:eastAsia="zh-CN"/>
              </w:rPr>
            </w:pPr>
            <w:r>
              <w:rPr>
                <w:rFonts w:hint="eastAsia"/>
                <w:lang w:eastAsia="zh-CN"/>
              </w:rPr>
              <w:t>合同金额的 比例（%）</w:t>
            </w:r>
          </w:p>
        </w:tc>
      </w:tr>
      <w:tr w14:paraId="034D1DC6">
        <w:tblPrEx>
          <w:tblCellMar>
            <w:top w:w="0" w:type="dxa"/>
            <w:left w:w="0" w:type="dxa"/>
            <w:bottom w:w="0" w:type="dxa"/>
            <w:right w:w="0" w:type="dxa"/>
          </w:tblCellMar>
        </w:tblPrEx>
        <w:trPr>
          <w:trHeight w:val="1182" w:hRule="exact"/>
        </w:trPr>
        <w:tc>
          <w:tcPr>
            <w:tcW w:w="456" w:type="dxa"/>
            <w:tcBorders>
              <w:top w:val="single" w:color="000000" w:sz="4" w:space="0"/>
              <w:left w:val="single" w:color="000000" w:sz="4" w:space="0"/>
              <w:bottom w:val="single" w:color="000000" w:sz="4" w:space="0"/>
              <w:right w:val="single" w:color="000000" w:sz="4" w:space="0"/>
            </w:tcBorders>
          </w:tcPr>
          <w:p w14:paraId="470CF97D">
            <w:pPr>
              <w:spacing w:before="102"/>
              <w:jc w:val="center"/>
              <w:rPr>
                <w:lang w:eastAsia="zh-CN"/>
              </w:rPr>
            </w:pPr>
          </w:p>
          <w:p w14:paraId="75F1613C">
            <w:pPr>
              <w:spacing w:before="102"/>
              <w:jc w:val="center"/>
            </w:pPr>
            <w:r>
              <w:rPr>
                <w:rFonts w:hint="eastAsia"/>
              </w:rPr>
              <w:t>1</w:t>
            </w:r>
          </w:p>
        </w:tc>
        <w:tc>
          <w:tcPr>
            <w:tcW w:w="1287" w:type="dxa"/>
            <w:tcBorders>
              <w:top w:val="single" w:color="000000" w:sz="4" w:space="0"/>
              <w:left w:val="single" w:color="000000" w:sz="4" w:space="0"/>
              <w:bottom w:val="single" w:color="000000" w:sz="4" w:space="0"/>
              <w:right w:val="single" w:color="000000" w:sz="4" w:space="0"/>
            </w:tcBorders>
          </w:tcPr>
          <w:p w14:paraId="0C6B1A24">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3B0C1F8">
            <w:pPr>
              <w:spacing w:before="102"/>
              <w:jc w:val="center"/>
              <w:rPr>
                <w:lang w:eastAsia="zh-CN"/>
              </w:rPr>
            </w:pPr>
            <w:r>
              <w:rPr>
                <w:rFonts w:hint="eastAsia"/>
                <w:lang w:eastAsia="zh-CN"/>
              </w:rPr>
              <w:t>□中型企业</w:t>
            </w:r>
          </w:p>
          <w:p w14:paraId="609A32C4">
            <w:pPr>
              <w:spacing w:before="102"/>
              <w:jc w:val="center"/>
              <w:rPr>
                <w:lang w:eastAsia="zh-CN"/>
              </w:rPr>
            </w:pPr>
            <w:r>
              <w:rPr>
                <w:rFonts w:hint="eastAsia"/>
                <w:lang w:eastAsia="zh-CN"/>
              </w:rPr>
              <w:t>□小微企业</w:t>
            </w:r>
          </w:p>
          <w:p w14:paraId="2979A6E3">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4ADD706">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19630D3">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6DE332FA">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534103DE">
            <w:pPr>
              <w:rPr>
                <w:rFonts w:ascii="宋体" w:hAnsi="宋体" w:eastAsia="宋体" w:cs="宋体"/>
                <w:sz w:val="24"/>
                <w:szCs w:val="24"/>
                <w:lang w:eastAsia="zh-CN"/>
              </w:rPr>
            </w:pPr>
          </w:p>
        </w:tc>
      </w:tr>
      <w:tr w14:paraId="4E7C33BE">
        <w:tblPrEx>
          <w:tblCellMar>
            <w:top w:w="0" w:type="dxa"/>
            <w:left w:w="0" w:type="dxa"/>
            <w:bottom w:w="0" w:type="dxa"/>
            <w:right w:w="0" w:type="dxa"/>
          </w:tblCellMar>
        </w:tblPrEx>
        <w:trPr>
          <w:trHeight w:val="1270" w:hRule="exact"/>
        </w:trPr>
        <w:tc>
          <w:tcPr>
            <w:tcW w:w="456" w:type="dxa"/>
            <w:tcBorders>
              <w:top w:val="single" w:color="000000" w:sz="4" w:space="0"/>
              <w:left w:val="single" w:color="000000" w:sz="4" w:space="0"/>
              <w:bottom w:val="single" w:color="000000" w:sz="4" w:space="0"/>
              <w:right w:val="single" w:color="000000" w:sz="4" w:space="0"/>
            </w:tcBorders>
          </w:tcPr>
          <w:p w14:paraId="1A5464C0">
            <w:pPr>
              <w:spacing w:before="102"/>
              <w:jc w:val="center"/>
              <w:rPr>
                <w:lang w:eastAsia="zh-CN"/>
              </w:rPr>
            </w:pPr>
          </w:p>
          <w:p w14:paraId="57755A8C">
            <w:pPr>
              <w:spacing w:before="102"/>
              <w:jc w:val="center"/>
            </w:pPr>
            <w:r>
              <w:rPr>
                <w:rFonts w:hint="eastAsia"/>
              </w:rPr>
              <w:t>2</w:t>
            </w:r>
          </w:p>
        </w:tc>
        <w:tc>
          <w:tcPr>
            <w:tcW w:w="1287" w:type="dxa"/>
            <w:tcBorders>
              <w:top w:val="single" w:color="000000" w:sz="4" w:space="0"/>
              <w:left w:val="single" w:color="000000" w:sz="4" w:space="0"/>
              <w:bottom w:val="single" w:color="000000" w:sz="4" w:space="0"/>
              <w:right w:val="single" w:color="000000" w:sz="4" w:space="0"/>
            </w:tcBorders>
          </w:tcPr>
          <w:p w14:paraId="567F8719">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7F1ED67">
            <w:pPr>
              <w:spacing w:before="102"/>
              <w:jc w:val="center"/>
              <w:rPr>
                <w:lang w:eastAsia="zh-CN"/>
              </w:rPr>
            </w:pPr>
            <w:r>
              <w:rPr>
                <w:rFonts w:hint="eastAsia"/>
                <w:lang w:eastAsia="zh-CN"/>
              </w:rPr>
              <w:t>□中型企业</w:t>
            </w:r>
          </w:p>
          <w:p w14:paraId="4D12D873">
            <w:pPr>
              <w:spacing w:before="102"/>
              <w:jc w:val="center"/>
              <w:rPr>
                <w:lang w:eastAsia="zh-CN"/>
              </w:rPr>
            </w:pPr>
            <w:r>
              <w:rPr>
                <w:rFonts w:hint="eastAsia"/>
                <w:lang w:eastAsia="zh-CN"/>
              </w:rPr>
              <w:t>□小微企业</w:t>
            </w:r>
          </w:p>
          <w:p w14:paraId="78DA665A">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727CE94A">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5ABEDE69">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1A0F971F">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48D956EC">
            <w:pPr>
              <w:rPr>
                <w:rFonts w:ascii="宋体" w:hAnsi="宋体" w:eastAsia="宋体" w:cs="宋体"/>
                <w:sz w:val="24"/>
                <w:szCs w:val="24"/>
                <w:lang w:eastAsia="zh-CN"/>
              </w:rPr>
            </w:pPr>
          </w:p>
        </w:tc>
      </w:tr>
      <w:tr w14:paraId="045EE764">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25919791">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01C40184">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82DE0ED">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24589D40">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5B000B6C">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3C04E40A">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46778644">
            <w:pPr>
              <w:rPr>
                <w:rFonts w:ascii="宋体" w:hAnsi="宋体" w:eastAsia="宋体" w:cs="宋体"/>
                <w:sz w:val="24"/>
                <w:szCs w:val="24"/>
              </w:rPr>
            </w:pPr>
          </w:p>
        </w:tc>
      </w:tr>
      <w:tr w14:paraId="551EA1D4">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72FC454C">
            <w:pPr>
              <w:spacing w:before="102"/>
              <w:jc w:val="center"/>
            </w:pPr>
            <w:r>
              <w:rPr>
                <w:rFonts w:hint="eastAsia"/>
              </w:rPr>
              <w:t>合计：</w:t>
            </w:r>
          </w:p>
        </w:tc>
        <w:tc>
          <w:tcPr>
            <w:tcW w:w="1498" w:type="dxa"/>
            <w:tcBorders>
              <w:top w:val="single" w:color="000000" w:sz="4" w:space="0"/>
              <w:left w:val="single" w:color="000000" w:sz="4" w:space="0"/>
              <w:bottom w:val="single" w:color="000000" w:sz="4" w:space="0"/>
              <w:right w:val="single" w:color="000000" w:sz="4" w:space="0"/>
            </w:tcBorders>
          </w:tcPr>
          <w:p w14:paraId="1BFE45E0">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3E583632">
            <w:pPr>
              <w:rPr>
                <w:rFonts w:ascii="宋体" w:hAnsi="宋体" w:eastAsia="宋体" w:cs="宋体"/>
                <w:sz w:val="24"/>
                <w:szCs w:val="24"/>
              </w:rPr>
            </w:pPr>
          </w:p>
        </w:tc>
      </w:tr>
    </w:tbl>
    <w:p w14:paraId="2202D457">
      <w:pPr>
        <w:rPr>
          <w:rFonts w:ascii="宋体" w:hAnsi="宋体" w:eastAsia="宋体" w:cs="宋体"/>
          <w:sz w:val="24"/>
          <w:szCs w:val="24"/>
        </w:rPr>
      </w:pPr>
    </w:p>
    <w:p w14:paraId="790E9582">
      <w:pPr>
        <w:rPr>
          <w:rFonts w:ascii="宋体" w:hAnsi="宋体" w:eastAsia="宋体" w:cs="宋体"/>
          <w:sz w:val="24"/>
          <w:szCs w:val="24"/>
        </w:rPr>
      </w:pPr>
    </w:p>
    <w:p w14:paraId="096174D9">
      <w:pPr>
        <w:spacing w:before="2"/>
        <w:rPr>
          <w:rFonts w:ascii="宋体" w:hAnsi="宋体" w:eastAsia="宋体" w:cs="宋体"/>
          <w:sz w:val="24"/>
          <w:szCs w:val="24"/>
        </w:rPr>
      </w:pPr>
    </w:p>
    <w:p w14:paraId="15A71C1A">
      <w:pPr>
        <w:spacing w:before="26"/>
        <w:ind w:left="121" w:leftChars="55" w:right="160" w:firstLine="5060" w:firstLineChars="2300"/>
        <w:rPr>
          <w:rFonts w:ascii="宋体" w:hAnsi="宋体" w:eastAsia="宋体" w:cs="宋体"/>
          <w:sz w:val="24"/>
          <w:szCs w:val="24"/>
          <w:u w:val="single"/>
          <w:lang w:eastAsia="zh-CN"/>
        </w:rPr>
      </w:pPr>
      <w:r>
        <w:rPr>
          <w:rFonts w:hint="eastAsia" w:ascii="宋体" w:hAnsi="宋体" w:eastAsia="宋体" w:cs="宋体"/>
          <w:spacing w:val="-10"/>
          <w:sz w:val="24"/>
          <w:szCs w:val="24"/>
          <w:lang w:eastAsia="zh-CN"/>
        </w:rPr>
        <w:t>投标人名称（加盖公章）：</w:t>
      </w:r>
    </w:p>
    <w:p w14:paraId="59355984">
      <w:pPr>
        <w:spacing w:before="8"/>
        <w:rPr>
          <w:rFonts w:ascii="宋体" w:hAnsi="宋体" w:eastAsia="宋体" w:cs="宋体"/>
          <w:sz w:val="24"/>
          <w:szCs w:val="24"/>
          <w:lang w:eastAsia="zh-CN"/>
        </w:rPr>
      </w:pPr>
    </w:p>
    <w:p w14:paraId="415486E4">
      <w:pPr>
        <w:tabs>
          <w:tab w:val="left" w:pos="7088"/>
          <w:tab w:val="left" w:pos="8048"/>
          <w:tab w:val="left" w:pos="9008"/>
        </w:tabs>
        <w:spacing w:before="26"/>
        <w:ind w:left="121" w:leftChars="55" w:firstLine="5280" w:firstLineChars="2200"/>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5457837D">
      <w:pPr>
        <w:spacing w:before="154"/>
        <w:ind w:left="121" w:right="160"/>
        <w:rPr>
          <w:rFonts w:ascii="宋体" w:hAnsi="宋体" w:eastAsia="宋体" w:cs="宋体"/>
          <w:sz w:val="24"/>
          <w:szCs w:val="24"/>
          <w:lang w:eastAsia="zh-CN"/>
        </w:rPr>
      </w:pPr>
      <w:r>
        <w:rPr>
          <w:rFonts w:hint="eastAsia" w:ascii="宋体" w:hAnsi="宋体" w:eastAsia="宋体" w:cs="宋体"/>
          <w:sz w:val="24"/>
          <w:szCs w:val="24"/>
          <w:lang w:eastAsia="zh-CN"/>
        </w:rPr>
        <w:t>注：</w:t>
      </w:r>
    </w:p>
    <w:p w14:paraId="6F458528">
      <w:pPr>
        <w:spacing w:before="8"/>
        <w:rPr>
          <w:rFonts w:ascii="宋体" w:hAnsi="宋体" w:eastAsia="宋体" w:cs="宋体"/>
          <w:sz w:val="24"/>
          <w:szCs w:val="24"/>
          <w:lang w:eastAsia="zh-CN"/>
        </w:rPr>
      </w:pPr>
    </w:p>
    <w:p w14:paraId="157D405C">
      <w:pPr>
        <w:spacing w:before="26" w:line="357" w:lineRule="auto"/>
        <w:ind w:left="121" w:right="112"/>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如本招标文件《投标人须知资料表》载明本项目分包承担主体应具备的相应资质条件， </w:t>
      </w:r>
      <w:r>
        <w:rPr>
          <w:rFonts w:hint="eastAsia" w:ascii="宋体" w:hAnsi="宋体" w:eastAsia="宋体" w:cs="宋体"/>
          <w:spacing w:val="-2"/>
          <w:sz w:val="24"/>
          <w:szCs w:val="24"/>
          <w:lang w:eastAsia="zh-CN"/>
        </w:rPr>
        <w:t>则投标人须在本表中列明分包承担主体的资质等级，并后附资质证书复印件，否则</w:t>
      </w:r>
      <w:r>
        <w:rPr>
          <w:rFonts w:hint="eastAsia" w:ascii="宋体" w:hAnsi="宋体" w:eastAsia="宋体" w:cs="宋体"/>
          <w:b/>
          <w:bCs/>
          <w:spacing w:val="-2"/>
          <w:sz w:val="24"/>
          <w:szCs w:val="24"/>
          <w:lang w:eastAsia="zh-CN"/>
        </w:rPr>
        <w:t>投标</w:t>
      </w:r>
      <w:r>
        <w:rPr>
          <w:rFonts w:hint="eastAsia" w:ascii="宋体" w:hAnsi="宋体" w:eastAsia="宋体" w:cs="宋体"/>
          <w:b/>
          <w:bCs/>
          <w:sz w:val="24"/>
          <w:szCs w:val="24"/>
          <w:lang w:eastAsia="zh-CN"/>
        </w:rPr>
        <w:t>无效。</w:t>
      </w:r>
    </w:p>
    <w:p w14:paraId="1BA94A12">
      <w:pPr>
        <w:spacing w:line="357" w:lineRule="auto"/>
        <w:jc w:val="both"/>
        <w:rPr>
          <w:rFonts w:ascii="宋体" w:hAnsi="宋体" w:eastAsia="宋体" w:cs="宋体"/>
          <w:sz w:val="24"/>
          <w:szCs w:val="24"/>
          <w:lang w:eastAsia="zh-CN"/>
        </w:rPr>
        <w:sectPr>
          <w:pgSz w:w="11920" w:h="16850"/>
          <w:pgMar w:top="1120" w:right="980" w:bottom="1060" w:left="1580" w:header="888" w:footer="868" w:gutter="0"/>
          <w:cols w:space="720" w:num="1"/>
        </w:sectPr>
      </w:pPr>
    </w:p>
    <w:p w14:paraId="22E45445">
      <w:pPr>
        <w:spacing w:before="4"/>
        <w:rPr>
          <w:rFonts w:ascii="宋体" w:hAnsi="宋体" w:eastAsia="宋体" w:cs="宋体"/>
          <w:sz w:val="19"/>
          <w:szCs w:val="19"/>
          <w:lang w:eastAsia="zh-CN"/>
        </w:rPr>
      </w:pPr>
    </w:p>
    <w:p w14:paraId="29E3250A">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分包意向协议（实质性格式）</w:t>
      </w:r>
    </w:p>
    <w:p w14:paraId="133515DA">
      <w:pPr>
        <w:tabs>
          <w:tab w:val="left" w:pos="3596"/>
          <w:tab w:val="left" w:pos="8473"/>
        </w:tabs>
        <w:spacing w:before="38" w:line="360" w:lineRule="auto"/>
        <w:ind w:left="121" w:right="121"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甲方（投标人）：</w:t>
      </w:r>
    </w:p>
    <w:p w14:paraId="1426F776">
      <w:pPr>
        <w:tabs>
          <w:tab w:val="left" w:pos="3596"/>
          <w:tab w:val="left" w:pos="8473"/>
        </w:tabs>
        <w:spacing w:before="38" w:line="360" w:lineRule="auto"/>
        <w:ind w:left="121" w:right="121" w:firstLine="48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乙方（拟分包单位）：</w:t>
      </w:r>
    </w:p>
    <w:p w14:paraId="13A5F7E5">
      <w:pPr>
        <w:tabs>
          <w:tab w:val="left" w:pos="3596"/>
          <w:tab w:val="left" w:pos="8473"/>
        </w:tabs>
        <w:spacing w:before="38" w:line="360" w:lineRule="auto"/>
        <w:ind w:left="121" w:right="121" w:firstLine="480"/>
        <w:rPr>
          <w:rFonts w:ascii="宋体" w:hAnsi="宋体" w:eastAsia="宋体" w:cs="宋体"/>
          <w:sz w:val="24"/>
          <w:szCs w:val="24"/>
          <w:lang w:eastAsia="zh-CN"/>
        </w:rPr>
      </w:pPr>
      <w:r>
        <w:rPr>
          <w:rFonts w:hint="eastAsia" w:ascii="宋体" w:hAnsi="宋体" w:eastAsia="宋体" w:cs="宋体"/>
          <w:spacing w:val="-1"/>
          <w:sz w:val="24"/>
          <w:szCs w:val="24"/>
          <w:lang w:eastAsia="zh-CN"/>
        </w:rPr>
        <w:t>甲方承诺，一旦在</w:t>
      </w:r>
      <w:r>
        <w:rPr>
          <w:rFonts w:hint="eastAsia" w:ascii="宋体" w:hAnsi="宋体" w:eastAsia="宋体" w:cs="宋体"/>
          <w:spacing w:val="-1"/>
          <w:sz w:val="24"/>
          <w:szCs w:val="24"/>
          <w:u w:val="single"/>
          <w:lang w:eastAsia="zh-CN"/>
        </w:rPr>
        <w:tab/>
      </w:r>
      <w:r>
        <w:rPr>
          <w:rFonts w:hint="eastAsia" w:ascii="宋体" w:hAnsi="宋体" w:eastAsia="宋体" w:cs="宋体"/>
          <w:spacing w:val="-7"/>
          <w:sz w:val="24"/>
          <w:szCs w:val="24"/>
          <w:lang w:eastAsia="zh-CN"/>
        </w:rPr>
        <w:t>（采购项目名称）（项目编号/包号为：</w:t>
      </w:r>
      <w:r>
        <w:rPr>
          <w:rFonts w:hint="eastAsia" w:ascii="宋体" w:hAnsi="宋体" w:eastAsia="宋体" w:cs="宋体"/>
          <w:spacing w:val="-7"/>
          <w:sz w:val="24"/>
          <w:szCs w:val="24"/>
          <w:u w:val="single"/>
          <w:lang w:eastAsia="zh-CN"/>
        </w:rPr>
        <w:tab/>
      </w:r>
      <w:r>
        <w:rPr>
          <w:rFonts w:hint="eastAsia" w:ascii="宋体" w:hAnsi="宋体" w:eastAsia="宋体" w:cs="宋体"/>
          <w:sz w:val="24"/>
          <w:szCs w:val="24"/>
          <w:lang w:eastAsia="zh-CN"/>
        </w:rPr>
        <w:t>）招标 采购项目中获得采购合同，将按照下述约定将合同项下部分内容分包给乙方：</w:t>
      </w:r>
    </w:p>
    <w:p w14:paraId="2141FFEF">
      <w:pPr>
        <w:spacing w:before="55" w:line="360" w:lineRule="auto"/>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1.分包内容：。</w:t>
      </w:r>
    </w:p>
    <w:p w14:paraId="68BBC451">
      <w:pPr>
        <w:tabs>
          <w:tab w:val="left" w:pos="2629"/>
          <w:tab w:val="left" w:pos="7067"/>
        </w:tabs>
        <w:spacing w:before="135" w:line="360" w:lineRule="auto"/>
        <w:ind w:left="121" w:right="123"/>
        <w:rPr>
          <w:rFonts w:ascii="宋体" w:hAnsi="宋体" w:eastAsia="宋体" w:cs="宋体"/>
          <w:sz w:val="24"/>
          <w:szCs w:val="24"/>
          <w:lang w:eastAsia="zh-CN"/>
        </w:rPr>
      </w:pPr>
      <w:r>
        <w:rPr>
          <w:rFonts w:hint="eastAsia" w:ascii="宋体" w:hAnsi="宋体" w:eastAsia="宋体" w:cs="宋体"/>
          <w:spacing w:val="-1"/>
          <w:sz w:val="24"/>
          <w:szCs w:val="24"/>
          <w:lang w:eastAsia="zh-CN"/>
        </w:rPr>
        <w:t>2.分包金额：</w:t>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lang w:eastAsia="zh-CN"/>
        </w:rPr>
        <w:t>，该金额占该采购包合同金额的比例为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w:t>
      </w:r>
    </w:p>
    <w:p w14:paraId="1B1DAEC8">
      <w:pPr>
        <w:tabs>
          <w:tab w:val="left" w:pos="2629"/>
          <w:tab w:val="left" w:pos="7067"/>
        </w:tabs>
        <w:spacing w:before="135" w:line="360"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 xml:space="preserve">乙方承诺将在上述情况下与甲方签订分包合同。 </w:t>
      </w:r>
    </w:p>
    <w:p w14:paraId="3C28B05C">
      <w:pPr>
        <w:tabs>
          <w:tab w:val="left" w:pos="2629"/>
          <w:tab w:val="left" w:pos="7067"/>
        </w:tabs>
        <w:spacing w:before="135" w:line="360" w:lineRule="auto"/>
        <w:ind w:left="121" w:right="123"/>
        <w:rPr>
          <w:rFonts w:ascii="宋体" w:hAnsi="宋体" w:eastAsia="宋体" w:cs="宋体"/>
          <w:sz w:val="24"/>
          <w:szCs w:val="24"/>
          <w:lang w:eastAsia="zh-CN"/>
        </w:rPr>
      </w:pPr>
      <w:r>
        <w:rPr>
          <w:rFonts w:hint="eastAsia" w:ascii="宋体" w:hAnsi="宋体" w:eastAsia="宋体" w:cs="宋体"/>
          <w:spacing w:val="-2"/>
          <w:sz w:val="24"/>
          <w:szCs w:val="24"/>
          <w:lang w:eastAsia="zh-CN"/>
        </w:rPr>
        <w:t>本协议自各方盖章之日起生效，如甲方未在该项目（采购包）中标，本协议自动终</w:t>
      </w:r>
    </w:p>
    <w:p w14:paraId="062AE64D">
      <w:pPr>
        <w:spacing w:before="43" w:line="36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止。</w:t>
      </w:r>
    </w:p>
    <w:p w14:paraId="192910AB">
      <w:pPr>
        <w:spacing w:line="360" w:lineRule="auto"/>
        <w:rPr>
          <w:rFonts w:ascii="宋体" w:hAnsi="宋体" w:eastAsia="宋体" w:cs="宋体"/>
          <w:sz w:val="24"/>
          <w:szCs w:val="24"/>
          <w:lang w:eastAsia="zh-CN"/>
        </w:rPr>
      </w:pPr>
    </w:p>
    <w:p w14:paraId="62200367">
      <w:pPr>
        <w:spacing w:before="9" w:line="360" w:lineRule="auto"/>
        <w:rPr>
          <w:rFonts w:ascii="宋体" w:hAnsi="宋体" w:eastAsia="宋体" w:cs="宋体"/>
          <w:sz w:val="24"/>
          <w:szCs w:val="24"/>
          <w:lang w:eastAsia="zh-CN"/>
        </w:rPr>
      </w:pPr>
    </w:p>
    <w:p w14:paraId="4CEBD024">
      <w:pPr>
        <w:tabs>
          <w:tab w:val="left" w:pos="5271"/>
        </w:tabs>
        <w:spacing w:line="360" w:lineRule="auto"/>
        <w:ind w:left="121"/>
        <w:rPr>
          <w:rFonts w:ascii="宋体" w:hAnsi="宋体" w:eastAsia="宋体" w:cs="宋体"/>
          <w:sz w:val="24"/>
          <w:szCs w:val="24"/>
          <w:u w:val="single"/>
          <w:lang w:eastAsia="zh-CN"/>
        </w:rPr>
      </w:pPr>
      <w:r>
        <w:rPr>
          <w:rFonts w:hint="eastAsia" w:ascii="宋体" w:hAnsi="宋体" w:eastAsia="宋体" w:cs="宋体"/>
          <w:spacing w:val="-18"/>
          <w:sz w:val="24"/>
          <w:szCs w:val="24"/>
          <w:lang w:eastAsia="zh-CN"/>
        </w:rPr>
        <w:t>甲方（盖章）：</w:t>
      </w:r>
      <w:r>
        <w:rPr>
          <w:rFonts w:hint="eastAsia" w:ascii="宋体" w:hAnsi="宋体" w:eastAsia="宋体" w:cs="宋体"/>
          <w:spacing w:val="-18"/>
          <w:sz w:val="24"/>
          <w:szCs w:val="24"/>
          <w:lang w:eastAsia="zh-CN"/>
        </w:rPr>
        <w:tab/>
      </w:r>
      <w:r>
        <w:rPr>
          <w:rFonts w:hint="eastAsia" w:ascii="宋体" w:hAnsi="宋体" w:eastAsia="宋体" w:cs="宋体"/>
          <w:spacing w:val="-18"/>
          <w:sz w:val="24"/>
          <w:szCs w:val="24"/>
          <w:lang w:eastAsia="zh-CN"/>
        </w:rPr>
        <w:t>乙方（盖章）：</w:t>
      </w:r>
    </w:p>
    <w:p w14:paraId="68980E3F">
      <w:pPr>
        <w:spacing w:line="360" w:lineRule="auto"/>
        <w:rPr>
          <w:rFonts w:ascii="宋体" w:hAnsi="宋体" w:eastAsia="宋体" w:cs="宋体"/>
          <w:sz w:val="24"/>
          <w:szCs w:val="24"/>
          <w:lang w:eastAsia="zh-CN"/>
        </w:rPr>
      </w:pPr>
    </w:p>
    <w:p w14:paraId="52B3B5E2">
      <w:pPr>
        <w:spacing w:before="9" w:line="360" w:lineRule="auto"/>
        <w:rPr>
          <w:rFonts w:ascii="宋体" w:hAnsi="宋体" w:eastAsia="宋体" w:cs="宋体"/>
          <w:sz w:val="24"/>
          <w:szCs w:val="24"/>
          <w:lang w:eastAsia="zh-CN"/>
        </w:rPr>
      </w:pPr>
    </w:p>
    <w:p w14:paraId="6D3FB7C0">
      <w:pPr>
        <w:tabs>
          <w:tab w:val="left" w:pos="6673"/>
          <w:tab w:val="left" w:pos="7633"/>
          <w:tab w:val="left" w:pos="8593"/>
        </w:tabs>
        <w:spacing w:line="360" w:lineRule="auto"/>
        <w:ind w:left="121" w:firstLine="5232"/>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5FCB6E30">
      <w:pPr>
        <w:spacing w:line="360" w:lineRule="auto"/>
        <w:rPr>
          <w:rFonts w:ascii="宋体" w:hAnsi="宋体" w:eastAsia="宋体" w:cs="宋体"/>
          <w:sz w:val="24"/>
          <w:szCs w:val="24"/>
          <w:lang w:eastAsia="zh-CN"/>
        </w:rPr>
      </w:pPr>
    </w:p>
    <w:p w14:paraId="73F276E6">
      <w:pPr>
        <w:spacing w:before="11" w:line="360" w:lineRule="auto"/>
        <w:rPr>
          <w:rFonts w:ascii="宋体" w:hAnsi="宋体" w:eastAsia="宋体" w:cs="宋体"/>
          <w:sz w:val="24"/>
          <w:szCs w:val="24"/>
          <w:lang w:eastAsia="zh-CN"/>
        </w:rPr>
      </w:pPr>
    </w:p>
    <w:p w14:paraId="0C13E3E3">
      <w:pPr>
        <w:spacing w:line="36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pacing w:val="-2"/>
          <w:sz w:val="24"/>
          <w:szCs w:val="24"/>
          <w:lang w:eastAsia="zh-CN"/>
        </w:rPr>
        <w:t>本协议仅在投标人“为落实政府采购政策”而向中小企业分包时必须提供，否则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且投标人须与所有拟分包单位分别签订《分包意向协议》，每单位签订一份，并在投标</w:t>
      </w:r>
      <w:r>
        <w:rPr>
          <w:rFonts w:hint="eastAsia" w:ascii="宋体" w:hAnsi="宋体" w:eastAsia="宋体" w:cs="宋体"/>
          <w:sz w:val="24"/>
          <w:szCs w:val="24"/>
          <w:lang w:eastAsia="zh-CN"/>
        </w:rPr>
        <w:t>文件中提交全部协议原件，否则</w:t>
      </w:r>
      <w:r>
        <w:rPr>
          <w:rFonts w:hint="eastAsia" w:ascii="宋体" w:hAnsi="宋体" w:eastAsia="宋体" w:cs="宋体"/>
          <w:b/>
          <w:bCs/>
          <w:sz w:val="24"/>
          <w:szCs w:val="24"/>
          <w:lang w:eastAsia="zh-CN"/>
        </w:rPr>
        <w:t>投标无效。</w:t>
      </w:r>
    </w:p>
    <w:p w14:paraId="03BB1C22">
      <w:pPr>
        <w:spacing w:line="350" w:lineRule="auto"/>
        <w:rPr>
          <w:lang w:eastAsia="zh-CN"/>
        </w:rPr>
        <w:sectPr>
          <w:pgSz w:w="11920" w:h="16850"/>
          <w:pgMar w:top="1120" w:right="1020" w:bottom="1060" w:left="1580" w:header="888" w:footer="868" w:gutter="0"/>
          <w:cols w:space="720" w:num="1"/>
        </w:sectPr>
      </w:pPr>
    </w:p>
    <w:p w14:paraId="301E3D87">
      <w:pPr>
        <w:rPr>
          <w:rFonts w:ascii="宋体" w:hAnsi="宋体" w:eastAsia="宋体" w:cs="宋体"/>
          <w:sz w:val="18"/>
          <w:szCs w:val="18"/>
          <w:lang w:eastAsia="zh-CN"/>
        </w:rPr>
      </w:pPr>
    </w:p>
    <w:p w14:paraId="31833DF5">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2-2 其它落实政府采购政策的资格要求（如有）</w:t>
      </w:r>
      <w:r>
        <w:rPr>
          <w:rFonts w:ascii="宋体" w:hAnsi="宋体" w:eastAsia="宋体"/>
          <w:b/>
          <w:color w:val="000000"/>
          <w:sz w:val="24"/>
          <w:szCs w:val="20"/>
          <w:lang w:eastAsia="zh-CN"/>
        </w:rPr>
        <w:t>（本项目不涉及）</w:t>
      </w:r>
    </w:p>
    <w:p w14:paraId="4CDAF41B">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0C8E8A6C">
      <w:pPr>
        <w:rPr>
          <w:rFonts w:ascii="宋体" w:hAnsi="宋体" w:eastAsia="宋体" w:cs="宋体"/>
          <w:sz w:val="18"/>
          <w:szCs w:val="18"/>
          <w:lang w:eastAsia="zh-CN"/>
        </w:rPr>
      </w:pPr>
    </w:p>
    <w:p w14:paraId="18CA24D1">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45C6F109">
      <w:pPr>
        <w:tabs>
          <w:tab w:val="left" w:pos="481"/>
        </w:tabs>
        <w:ind w:left="121" w:right="-5500" w:rightChars="-2500"/>
        <w:outlineLvl w:val="2"/>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本项目的特定资格要求（如有）</w:t>
      </w:r>
    </w:p>
    <w:p w14:paraId="154DE9FF">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3-1联合协议（如有）</w:t>
      </w:r>
      <w:r>
        <w:rPr>
          <w:rFonts w:ascii="宋体" w:hAnsi="宋体" w:eastAsia="宋体"/>
          <w:b/>
          <w:color w:val="000000"/>
          <w:sz w:val="24"/>
          <w:szCs w:val="20"/>
          <w:lang w:eastAsia="zh-CN"/>
        </w:rPr>
        <w:t>（本项目不涉及）</w:t>
      </w:r>
    </w:p>
    <w:p w14:paraId="12FF1DC2">
      <w:pPr>
        <w:spacing w:before="10"/>
        <w:rPr>
          <w:rFonts w:ascii="宋体" w:hAnsi="宋体" w:eastAsia="宋体" w:cs="宋体"/>
          <w:sz w:val="24"/>
          <w:szCs w:val="24"/>
          <w:lang w:eastAsia="zh-CN"/>
        </w:rPr>
      </w:pPr>
    </w:p>
    <w:p w14:paraId="1A97E0D7">
      <w:pPr>
        <w:ind w:left="53"/>
        <w:jc w:val="center"/>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1AB9CEEF">
      <w:pPr>
        <w:rPr>
          <w:rFonts w:ascii="宋体" w:hAnsi="宋体" w:eastAsia="宋体" w:cs="宋体"/>
          <w:sz w:val="24"/>
          <w:szCs w:val="24"/>
          <w:lang w:eastAsia="zh-CN"/>
        </w:rPr>
        <w:sectPr>
          <w:type w:val="continuous"/>
          <w:pgSz w:w="11920" w:h="16850"/>
          <w:pgMar w:top="1420" w:right="1020" w:bottom="280" w:left="1580" w:header="720" w:footer="720" w:gutter="0"/>
          <w:cols w:space="425" w:num="1"/>
        </w:sectPr>
      </w:pPr>
    </w:p>
    <w:p w14:paraId="77BB47E6">
      <w:pPr>
        <w:spacing w:before="1"/>
        <w:rPr>
          <w:rFonts w:ascii="宋体" w:hAnsi="宋体" w:eastAsia="宋体" w:cs="宋体"/>
          <w:sz w:val="24"/>
          <w:szCs w:val="24"/>
          <w:lang w:eastAsia="zh-CN"/>
        </w:rPr>
      </w:pPr>
    </w:p>
    <w:p w14:paraId="009B28F6">
      <w:pPr>
        <w:spacing w:before="26" w:line="357" w:lineRule="auto"/>
        <w:ind w:left="121" w:right="112" w:firstLine="720" w:firstLineChars="300"/>
        <w:jc w:val="both"/>
        <w:rPr>
          <w:rFonts w:ascii="宋体" w:hAnsi="宋体" w:eastAsia="宋体" w:cs="宋体"/>
          <w:sz w:val="24"/>
          <w:szCs w:val="24"/>
          <w:lang w:eastAsia="zh-CN"/>
        </w:rPr>
      </w:pPr>
      <w:r>
        <w:rPr>
          <w:rFonts w:hint="eastAsia" w:ascii="宋体" w:hAnsi="宋体" w:eastAsia="宋体" w:cs="宋体"/>
          <w:sz w:val="24"/>
          <w:szCs w:val="24"/>
          <w:lang w:eastAsia="zh-CN"/>
        </w:rPr>
        <w:t>、及</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就“</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包招标项目的投标事宜，经各方充分协商一致，达成如下协议：</w:t>
      </w:r>
    </w:p>
    <w:p w14:paraId="121BDEDA">
      <w:pPr>
        <w:tabs>
          <w:tab w:val="left" w:pos="2221"/>
          <w:tab w:val="left" w:pos="5389"/>
        </w:tabs>
        <w:spacing w:before="55" w:line="355" w:lineRule="auto"/>
        <w:ind w:left="721" w:right="120" w:hanging="600"/>
        <w:rPr>
          <w:rFonts w:ascii="宋体" w:hAnsi="宋体" w:eastAsia="宋体" w:cs="宋体"/>
          <w:sz w:val="24"/>
          <w:szCs w:val="24"/>
          <w:lang w:eastAsia="zh-CN"/>
        </w:rPr>
      </w:pPr>
      <w:r>
        <w:rPr>
          <w:rFonts w:hint="eastAsia" w:ascii="宋体" w:hAnsi="宋体" w:eastAsia="宋体" w:cs="宋体"/>
          <w:sz w:val="24"/>
          <w:szCs w:val="24"/>
          <w:lang w:eastAsia="zh-CN"/>
        </w:rPr>
        <w:t>一、 由</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牵头，、</w:t>
      </w:r>
      <w:r>
        <w:rPr>
          <w:rFonts w:hint="eastAsia" w:ascii="宋体" w:hAnsi="宋体" w:eastAsia="宋体" w:cs="宋体"/>
          <w:spacing w:val="-3"/>
          <w:sz w:val="24"/>
          <w:szCs w:val="24"/>
          <w:lang w:eastAsia="zh-CN"/>
        </w:rPr>
        <w:t>参加，组成联合体共同进行招标项目</w:t>
      </w:r>
      <w:r>
        <w:rPr>
          <w:rFonts w:hint="eastAsia" w:ascii="宋体" w:hAnsi="宋体" w:eastAsia="宋体" w:cs="宋体"/>
          <w:sz w:val="24"/>
          <w:szCs w:val="24"/>
          <w:lang w:eastAsia="zh-CN"/>
        </w:rPr>
        <w:t>的投标工作。</w:t>
      </w:r>
    </w:p>
    <w:p w14:paraId="34A94C75">
      <w:pPr>
        <w:spacing w:before="38" w:line="357" w:lineRule="auto"/>
        <w:ind w:left="721" w:hanging="600"/>
        <w:rPr>
          <w:rFonts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pacing w:val="-4"/>
          <w:sz w:val="24"/>
          <w:szCs w:val="24"/>
          <w:lang w:eastAsia="zh-CN"/>
        </w:rPr>
        <w:t>联合体中标后，联合体各方共同与采购人签订合同，就采购合同约定的事项对采</w:t>
      </w:r>
      <w:r>
        <w:rPr>
          <w:rFonts w:hint="eastAsia" w:ascii="宋体" w:hAnsi="宋体" w:eastAsia="宋体" w:cs="宋体"/>
          <w:sz w:val="24"/>
          <w:szCs w:val="24"/>
          <w:lang w:eastAsia="zh-CN"/>
        </w:rPr>
        <w:t xml:space="preserve"> 购人承担连带责任。</w:t>
      </w:r>
    </w:p>
    <w:p w14:paraId="1C4403AE">
      <w:pPr>
        <w:spacing w:before="34" w:line="357" w:lineRule="auto"/>
        <w:ind w:left="721" w:hanging="600"/>
        <w:rPr>
          <w:rFonts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pacing w:val="-4"/>
          <w:sz w:val="24"/>
          <w:szCs w:val="24"/>
          <w:lang w:eastAsia="zh-CN"/>
        </w:rPr>
        <w:t>联合体各方均同意由牵头人代表其他联合体成员单位按招标文件要求出具《授权</w:t>
      </w:r>
      <w:r>
        <w:rPr>
          <w:rFonts w:hint="eastAsia" w:ascii="宋体" w:hAnsi="宋体" w:eastAsia="宋体" w:cs="宋体"/>
          <w:spacing w:val="-24"/>
          <w:sz w:val="24"/>
          <w:szCs w:val="24"/>
          <w:lang w:eastAsia="zh-CN"/>
        </w:rPr>
        <w:t>委托书》。</w:t>
      </w:r>
    </w:p>
    <w:p w14:paraId="4366E219">
      <w:pPr>
        <w:tabs>
          <w:tab w:val="left" w:pos="1621"/>
          <w:tab w:val="left" w:pos="2701"/>
        </w:tabs>
        <w:adjustRightInd w:val="0"/>
        <w:snapToGrid w:val="0"/>
        <w:spacing w:before="34" w:line="358"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 xml:space="preserve">四、 牵头人为项目的总负责单位；组织各参加方进行项目实施工作。 </w:t>
      </w:r>
    </w:p>
    <w:p w14:paraId="17837571">
      <w:pPr>
        <w:tabs>
          <w:tab w:val="left" w:pos="1621"/>
          <w:tab w:val="left" w:pos="2701"/>
        </w:tabs>
        <w:adjustRightInd w:val="0"/>
        <w:snapToGrid w:val="0"/>
        <w:spacing w:before="34" w:line="358"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五、负责</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，具体工作范围、内容以投标文件及合同为准。 </w:t>
      </w:r>
    </w:p>
    <w:p w14:paraId="68701D9B">
      <w:pPr>
        <w:tabs>
          <w:tab w:val="left" w:pos="1621"/>
          <w:tab w:val="left" w:pos="2701"/>
        </w:tabs>
        <w:spacing w:before="34" w:line="357" w:lineRule="auto"/>
        <w:ind w:left="121" w:right="1573"/>
        <w:rPr>
          <w:rFonts w:ascii="宋体" w:hAnsi="宋体" w:eastAsia="宋体" w:cs="宋体"/>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负责</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，具体工作范围、内容以投标文件及合同为准。</w:t>
      </w:r>
    </w:p>
    <w:p w14:paraId="205EA7A3">
      <w:pPr>
        <w:tabs>
          <w:tab w:val="left" w:pos="1621"/>
          <w:tab w:val="left" w:pos="2701"/>
        </w:tabs>
        <w:spacing w:before="36"/>
        <w:ind w:left="121"/>
        <w:rPr>
          <w:rFonts w:ascii="宋体" w:hAnsi="宋体" w:eastAsia="宋体" w:cs="宋体"/>
          <w:sz w:val="24"/>
          <w:szCs w:val="24"/>
          <w:lang w:eastAsia="zh-CN"/>
        </w:rPr>
      </w:pPr>
      <w:r>
        <w:rPr>
          <w:rFonts w:hint="eastAsia" w:ascii="宋体" w:hAnsi="宋体" w:eastAsia="宋体" w:cs="宋体"/>
          <w:sz w:val="24"/>
          <w:szCs w:val="24"/>
          <w:lang w:eastAsia="zh-CN"/>
        </w:rPr>
        <w:t>七、</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负责</w:t>
      </w:r>
      <w:r>
        <w:rPr>
          <w:rFonts w:hint="eastAsia" w:ascii="宋体" w:hAnsi="宋体" w:eastAsia="宋体" w:cs="宋体"/>
          <w:sz w:val="24"/>
          <w:szCs w:val="24"/>
          <w:u w:val="single"/>
          <w:lang w:eastAsia="zh-CN"/>
        </w:rPr>
        <w:tab/>
      </w:r>
      <w:r>
        <w:rPr>
          <w:rFonts w:hint="eastAsia" w:ascii="宋体" w:hAnsi="宋体" w:eastAsia="宋体" w:cs="宋体"/>
          <w:spacing w:val="-5"/>
          <w:sz w:val="24"/>
          <w:szCs w:val="24"/>
          <w:lang w:eastAsia="zh-CN"/>
        </w:rPr>
        <w:t>（如有），具体工作范围、内容以投标文件及合同为准。</w:t>
      </w:r>
    </w:p>
    <w:p w14:paraId="14BFDCE5">
      <w:pPr>
        <w:tabs>
          <w:tab w:val="left" w:pos="4741"/>
        </w:tabs>
        <w:spacing w:before="151" w:line="357" w:lineRule="auto"/>
        <w:ind w:left="721" w:right="120" w:hanging="600"/>
        <w:rPr>
          <w:rFonts w:ascii="宋体" w:hAnsi="宋体" w:eastAsia="宋体" w:cs="宋体"/>
          <w:sz w:val="24"/>
          <w:szCs w:val="24"/>
          <w:lang w:eastAsia="zh-CN"/>
        </w:rPr>
      </w:pPr>
      <w:r>
        <w:rPr>
          <w:rFonts w:hint="eastAsia" w:ascii="宋体" w:hAnsi="宋体" w:eastAsia="宋体" w:cs="宋体"/>
          <w:sz w:val="24"/>
          <w:szCs w:val="24"/>
          <w:lang w:eastAsia="zh-CN"/>
        </w:rPr>
        <w:t>八、 本项目联合协议合同总额为</w:t>
      </w:r>
      <w:r>
        <w:rPr>
          <w:rFonts w:hint="eastAsia" w:ascii="宋体" w:hAnsi="宋体" w:eastAsia="宋体" w:cs="宋体"/>
          <w:sz w:val="24"/>
          <w:szCs w:val="24"/>
          <w:u w:val="single"/>
          <w:lang w:eastAsia="zh-CN"/>
        </w:rPr>
        <w:tab/>
      </w:r>
      <w:r>
        <w:rPr>
          <w:rFonts w:hint="eastAsia" w:ascii="宋体" w:hAnsi="宋体" w:eastAsia="宋体" w:cs="宋体"/>
          <w:spacing w:val="-6"/>
          <w:sz w:val="24"/>
          <w:szCs w:val="24"/>
          <w:lang w:eastAsia="zh-CN"/>
        </w:rPr>
        <w:t>元，联合体各成员按照如下比例分摊（按联</w:t>
      </w:r>
      <w:r>
        <w:rPr>
          <w:rFonts w:hint="eastAsia" w:ascii="宋体" w:hAnsi="宋体" w:eastAsia="宋体" w:cs="宋体"/>
          <w:spacing w:val="-12"/>
          <w:sz w:val="24"/>
          <w:szCs w:val="24"/>
          <w:lang w:eastAsia="zh-CN"/>
        </w:rPr>
        <w:t>合体成员分别列明）：</w:t>
      </w:r>
    </w:p>
    <w:p w14:paraId="58AFB5C1">
      <w:pPr>
        <w:tabs>
          <w:tab w:val="left" w:pos="2312"/>
          <w:tab w:val="left" w:pos="5036"/>
        </w:tabs>
        <w:spacing w:before="34" w:line="340"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u w:val="single"/>
          <w:lang w:eastAsia="zh-CN"/>
        </w:rPr>
        <w:tab/>
      </w:r>
      <w:r>
        <w:rPr>
          <w:rFonts w:hint="eastAsia" w:ascii="宋体" w:hAnsi="宋体" w:eastAsia="宋体" w:cs="宋体"/>
          <w:spacing w:val="-2"/>
          <w:sz w:val="24"/>
          <w:szCs w:val="24"/>
          <w:lang w:eastAsia="zh-CN"/>
        </w:rPr>
        <w:t>为□大型企业□中型企业、□小微企业（包含监狱企业、残疾人福</w:t>
      </w:r>
      <w:r>
        <w:rPr>
          <w:rFonts w:hint="eastAsia" w:ascii="宋体" w:hAnsi="宋体" w:eastAsia="宋体" w:cs="宋体"/>
          <w:spacing w:val="-9"/>
          <w:sz w:val="24"/>
          <w:szCs w:val="24"/>
          <w:lang w:eastAsia="zh-CN"/>
        </w:rPr>
        <w:t>利性单位）、□其他，合同金额为</w:t>
      </w:r>
      <w:r>
        <w:rPr>
          <w:rFonts w:hint="eastAsia" w:ascii="宋体" w:hAnsi="宋体" w:eastAsia="宋体" w:cs="宋体"/>
          <w:spacing w:val="-9"/>
          <w:sz w:val="24"/>
          <w:szCs w:val="24"/>
          <w:u w:val="single"/>
          <w:lang w:eastAsia="zh-CN"/>
        </w:rPr>
        <w:tab/>
      </w:r>
      <w:r>
        <w:rPr>
          <w:rFonts w:hint="eastAsia" w:ascii="宋体" w:hAnsi="宋体" w:eastAsia="宋体" w:cs="宋体"/>
          <w:sz w:val="24"/>
          <w:szCs w:val="24"/>
          <w:lang w:eastAsia="zh-CN"/>
        </w:rPr>
        <w:t>元；</w:t>
      </w:r>
    </w:p>
    <w:p w14:paraId="65FF6C48">
      <w:pPr>
        <w:tabs>
          <w:tab w:val="left" w:pos="2312"/>
          <w:tab w:val="left" w:pos="5036"/>
        </w:tabs>
        <w:spacing w:before="16" w:line="338"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u w:val="single"/>
          <w:lang w:eastAsia="zh-CN"/>
        </w:rPr>
        <w:tab/>
      </w:r>
      <w:r>
        <w:rPr>
          <w:rFonts w:hint="eastAsia" w:ascii="宋体" w:hAnsi="宋体" w:eastAsia="宋体" w:cs="宋体"/>
          <w:spacing w:val="-2"/>
          <w:sz w:val="24"/>
          <w:szCs w:val="24"/>
          <w:lang w:eastAsia="zh-CN"/>
        </w:rPr>
        <w:t>为□大型企业□中型企业、□小微企业（包含监狱企业、残疾人福</w:t>
      </w:r>
      <w:r>
        <w:rPr>
          <w:rFonts w:hint="eastAsia" w:ascii="宋体" w:hAnsi="宋体" w:eastAsia="宋体" w:cs="宋体"/>
          <w:spacing w:val="-9"/>
          <w:sz w:val="24"/>
          <w:szCs w:val="24"/>
          <w:lang w:eastAsia="zh-CN"/>
        </w:rPr>
        <w:t>利性单位）、□其他，合同金额为</w:t>
      </w:r>
      <w:r>
        <w:rPr>
          <w:rFonts w:hint="eastAsia" w:ascii="宋体" w:hAnsi="宋体" w:eastAsia="宋体" w:cs="宋体"/>
          <w:spacing w:val="-9"/>
          <w:sz w:val="24"/>
          <w:szCs w:val="24"/>
          <w:u w:val="single"/>
          <w:lang w:eastAsia="zh-CN"/>
        </w:rPr>
        <w:tab/>
      </w:r>
      <w:r>
        <w:rPr>
          <w:rFonts w:hint="eastAsia" w:ascii="宋体" w:hAnsi="宋体" w:eastAsia="宋体" w:cs="宋体"/>
          <w:sz w:val="24"/>
          <w:szCs w:val="24"/>
          <w:lang w:eastAsia="zh-CN"/>
        </w:rPr>
        <w:t>元；</w:t>
      </w:r>
    </w:p>
    <w:p w14:paraId="4745CD3F">
      <w:pPr>
        <w:tabs>
          <w:tab w:val="left" w:pos="2312"/>
          <w:tab w:val="left" w:pos="5036"/>
        </w:tabs>
        <w:spacing w:before="34" w:line="340" w:lineRule="auto"/>
        <w:ind w:left="121" w:right="123"/>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为□大型企业□中型企业、□小微企业（包含监狱企业、残疾人 福利性单位）、□其他，合同金额为</w:t>
      </w:r>
      <w:r>
        <w:rPr>
          <w:rFonts w:hint="eastAsia" w:ascii="宋体" w:hAnsi="宋体" w:eastAsia="宋体" w:cs="宋体"/>
          <w:spacing w:val="-9"/>
          <w:sz w:val="24"/>
          <w:szCs w:val="24"/>
          <w:u w:val="single"/>
          <w:lang w:eastAsia="zh-CN"/>
        </w:rPr>
        <w:tab/>
      </w:r>
      <w:r>
        <w:rPr>
          <w:rFonts w:hint="eastAsia" w:ascii="宋体" w:hAnsi="宋体" w:eastAsia="宋体" w:cs="宋体"/>
          <w:sz w:val="24"/>
          <w:szCs w:val="24"/>
          <w:lang w:eastAsia="zh-CN"/>
        </w:rPr>
        <w:t>元。</w:t>
      </w:r>
    </w:p>
    <w:p w14:paraId="53400B00">
      <w:pPr>
        <w:spacing w:before="14" w:line="357" w:lineRule="auto"/>
        <w:ind w:left="721" w:hanging="600"/>
        <w:rPr>
          <w:rFonts w:ascii="宋体" w:hAnsi="宋体" w:eastAsia="宋体" w:cs="宋体"/>
          <w:sz w:val="24"/>
          <w:szCs w:val="24"/>
          <w:lang w:eastAsia="zh-CN"/>
        </w:rPr>
      </w:pPr>
      <w:r>
        <w:rPr>
          <w:rFonts w:hint="eastAsia" w:ascii="宋体" w:hAnsi="宋体" w:eastAsia="宋体" w:cs="宋体"/>
          <w:sz w:val="24"/>
          <w:szCs w:val="24"/>
          <w:lang w:eastAsia="zh-CN"/>
        </w:rPr>
        <w:t>九、</w:t>
      </w:r>
      <w:r>
        <w:rPr>
          <w:rFonts w:hint="eastAsia" w:ascii="宋体" w:hAnsi="宋体" w:eastAsia="宋体" w:cs="宋体"/>
          <w:spacing w:val="-4"/>
          <w:sz w:val="24"/>
          <w:szCs w:val="24"/>
          <w:lang w:eastAsia="zh-CN"/>
        </w:rPr>
        <w:t>以联合体形式参加政府采购活动的，联合体各方不得再单独参加或者与其他供应</w:t>
      </w:r>
      <w:r>
        <w:rPr>
          <w:rFonts w:hint="eastAsia" w:ascii="宋体" w:hAnsi="宋体" w:eastAsia="宋体" w:cs="宋体"/>
          <w:sz w:val="24"/>
          <w:szCs w:val="24"/>
          <w:lang w:eastAsia="zh-CN"/>
        </w:rPr>
        <w:t xml:space="preserve"> 商另外组成联合体参加同一合同项下的政府采购活动。</w:t>
      </w:r>
    </w:p>
    <w:p w14:paraId="59781A32">
      <w:pPr>
        <w:spacing w:before="36" w:line="355" w:lineRule="auto"/>
        <w:ind w:left="421" w:hanging="300"/>
        <w:rPr>
          <w:rFonts w:ascii="宋体" w:hAnsi="宋体" w:eastAsia="宋体" w:cs="宋体"/>
          <w:spacing w:val="-14"/>
          <w:sz w:val="24"/>
          <w:szCs w:val="24"/>
          <w:lang w:eastAsia="zh-CN"/>
        </w:rPr>
      </w:pPr>
      <w:r>
        <w:rPr>
          <w:rFonts w:hint="eastAsia" w:ascii="宋体" w:hAnsi="宋体" w:eastAsia="宋体" w:cs="宋体"/>
          <w:sz w:val="24"/>
          <w:szCs w:val="24"/>
          <w:lang w:eastAsia="zh-CN"/>
        </w:rPr>
        <w:t xml:space="preserve">十、 </w:t>
      </w:r>
      <w:r>
        <w:rPr>
          <w:rFonts w:hint="eastAsia" w:ascii="宋体" w:hAnsi="宋体" w:eastAsia="宋体" w:cs="宋体"/>
          <w:spacing w:val="-14"/>
          <w:sz w:val="24"/>
          <w:szCs w:val="24"/>
          <w:lang w:eastAsia="zh-CN"/>
        </w:rPr>
        <w:t>其他约定（如有）：。</w:t>
      </w:r>
    </w:p>
    <w:p w14:paraId="3E15EE65">
      <w:pPr>
        <w:spacing w:before="36" w:line="355" w:lineRule="auto"/>
        <w:ind w:left="575" w:leftChars="223" w:hanging="84" w:hangingChars="36"/>
        <w:rPr>
          <w:rFonts w:ascii="宋体" w:hAnsi="宋体" w:eastAsia="宋体" w:cs="宋体"/>
          <w:sz w:val="24"/>
          <w:szCs w:val="24"/>
          <w:lang w:eastAsia="zh-CN"/>
        </w:rPr>
      </w:pPr>
      <w:r>
        <w:rPr>
          <w:rFonts w:hint="eastAsia" w:ascii="宋体" w:hAnsi="宋体" w:eastAsia="宋体" w:cs="宋体"/>
          <w:spacing w:val="-2"/>
          <w:sz w:val="24"/>
          <w:szCs w:val="24"/>
          <w:lang w:eastAsia="zh-CN"/>
        </w:rPr>
        <w:t>本协议自各方盖章后生效，采购合同履行完毕后自动失效。如未中标，本协议自动</w:t>
      </w:r>
    </w:p>
    <w:p w14:paraId="3508E426">
      <w:pPr>
        <w:spacing w:before="38"/>
        <w:ind w:left="121"/>
        <w:rPr>
          <w:rFonts w:ascii="宋体" w:hAnsi="宋体" w:eastAsia="宋体" w:cs="宋体"/>
          <w:sz w:val="24"/>
          <w:szCs w:val="24"/>
          <w:lang w:eastAsia="zh-CN"/>
        </w:rPr>
      </w:pPr>
      <w:r>
        <w:rPr>
          <w:rFonts w:hint="eastAsia" w:ascii="宋体" w:hAnsi="宋体" w:eastAsia="宋体" w:cs="宋体"/>
          <w:sz w:val="24"/>
          <w:szCs w:val="24"/>
          <w:lang w:eastAsia="zh-CN"/>
        </w:rPr>
        <w:t>终止。</w:t>
      </w:r>
    </w:p>
    <w:p w14:paraId="1D836960">
      <w:pPr>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4E66BA7">
      <w:pPr>
        <w:rPr>
          <w:rFonts w:ascii="宋体" w:hAnsi="宋体" w:eastAsia="宋体" w:cs="宋体"/>
          <w:sz w:val="24"/>
          <w:szCs w:val="24"/>
          <w:lang w:eastAsia="zh-CN"/>
        </w:rPr>
      </w:pPr>
    </w:p>
    <w:p w14:paraId="50A3651A">
      <w:pPr>
        <w:tabs>
          <w:tab w:val="left" w:pos="5281"/>
        </w:tabs>
        <w:spacing w:before="26"/>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联合体牵头人名称：</w:t>
      </w:r>
      <w:r>
        <w:rPr>
          <w:rFonts w:hint="eastAsia" w:ascii="宋体" w:hAnsi="宋体" w:eastAsia="宋体" w:cs="宋体"/>
          <w:sz w:val="24"/>
          <w:szCs w:val="24"/>
          <w:lang w:eastAsia="zh-CN"/>
        </w:rPr>
        <w:tab/>
      </w:r>
      <w:r>
        <w:rPr>
          <w:rFonts w:hint="eastAsia" w:ascii="宋体" w:hAnsi="宋体" w:eastAsia="宋体" w:cs="宋体"/>
          <w:sz w:val="24"/>
          <w:szCs w:val="24"/>
          <w:lang w:eastAsia="zh-CN"/>
        </w:rPr>
        <w:t>联合体成员名称：</w:t>
      </w:r>
    </w:p>
    <w:p w14:paraId="6D516507">
      <w:pPr>
        <w:tabs>
          <w:tab w:val="left" w:pos="5271"/>
        </w:tabs>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盖章：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盖章：</w:t>
      </w:r>
    </w:p>
    <w:p w14:paraId="30E47D49">
      <w:pPr>
        <w:rPr>
          <w:rFonts w:ascii="宋体" w:hAnsi="宋体" w:eastAsia="宋体" w:cs="宋体"/>
          <w:sz w:val="24"/>
          <w:szCs w:val="24"/>
          <w:lang w:eastAsia="zh-CN"/>
        </w:rPr>
      </w:pPr>
    </w:p>
    <w:p w14:paraId="7933190B">
      <w:pPr>
        <w:rPr>
          <w:rFonts w:ascii="宋体" w:hAnsi="宋体" w:eastAsia="宋体" w:cs="宋体"/>
          <w:sz w:val="24"/>
          <w:szCs w:val="24"/>
          <w:lang w:eastAsia="zh-CN"/>
        </w:rPr>
      </w:pPr>
    </w:p>
    <w:p w14:paraId="180CF9EB">
      <w:pPr>
        <w:spacing w:before="10"/>
        <w:rPr>
          <w:rFonts w:ascii="宋体" w:hAnsi="宋体" w:eastAsia="宋体" w:cs="宋体"/>
          <w:sz w:val="24"/>
          <w:szCs w:val="24"/>
          <w:lang w:eastAsia="zh-CN"/>
        </w:rPr>
      </w:pPr>
    </w:p>
    <w:p w14:paraId="4F461370">
      <w:pPr>
        <w:tabs>
          <w:tab w:val="left" w:pos="5281"/>
        </w:tabs>
        <w:spacing w:before="26"/>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联合体牵头人名称：</w:t>
      </w:r>
      <w:r>
        <w:rPr>
          <w:rFonts w:hint="eastAsia" w:ascii="宋体" w:hAnsi="宋体" w:eastAsia="宋体" w:cs="宋体"/>
          <w:sz w:val="24"/>
          <w:szCs w:val="24"/>
          <w:lang w:eastAsia="zh-CN"/>
        </w:rPr>
        <w:tab/>
      </w:r>
    </w:p>
    <w:p w14:paraId="61B0500E">
      <w:pPr>
        <w:tabs>
          <w:tab w:val="left" w:pos="5271"/>
        </w:tabs>
        <w:spacing w:before="151"/>
        <w:ind w:left="121"/>
        <w:rPr>
          <w:rFonts w:ascii="宋体" w:hAnsi="宋体" w:eastAsia="宋体" w:cs="宋体"/>
          <w:sz w:val="24"/>
          <w:szCs w:val="24"/>
          <w:u w:val="single"/>
          <w:lang w:eastAsia="zh-CN"/>
        </w:rPr>
      </w:pPr>
      <w:r>
        <w:rPr>
          <w:rFonts w:hint="eastAsia" w:ascii="宋体" w:hAnsi="宋体" w:eastAsia="宋体" w:cs="宋体"/>
          <w:sz w:val="24"/>
          <w:szCs w:val="24"/>
          <w:lang w:eastAsia="zh-CN"/>
        </w:rPr>
        <w:t>盖章：</w:t>
      </w:r>
      <w:r>
        <w:rPr>
          <w:rFonts w:hint="eastAsia" w:ascii="宋体" w:hAnsi="宋体" w:eastAsia="宋体" w:cs="宋体"/>
          <w:sz w:val="24"/>
          <w:szCs w:val="24"/>
          <w:lang w:eastAsia="zh-CN"/>
        </w:rPr>
        <w:tab/>
      </w:r>
    </w:p>
    <w:p w14:paraId="4F18D071">
      <w:pPr>
        <w:rPr>
          <w:rFonts w:ascii="宋体" w:hAnsi="宋体" w:eastAsia="宋体" w:cs="宋体"/>
          <w:sz w:val="24"/>
          <w:szCs w:val="24"/>
          <w:lang w:eastAsia="zh-CN"/>
        </w:rPr>
      </w:pPr>
    </w:p>
    <w:p w14:paraId="4EFBAA6F">
      <w:pPr>
        <w:rPr>
          <w:rFonts w:ascii="宋体" w:hAnsi="宋体" w:eastAsia="宋体" w:cs="宋体"/>
          <w:sz w:val="24"/>
          <w:szCs w:val="24"/>
          <w:lang w:eastAsia="zh-CN"/>
        </w:rPr>
      </w:pPr>
    </w:p>
    <w:p w14:paraId="57A2D98E">
      <w:pPr>
        <w:rPr>
          <w:rFonts w:ascii="宋体" w:hAnsi="宋体" w:eastAsia="宋体" w:cs="宋体"/>
          <w:sz w:val="24"/>
          <w:szCs w:val="24"/>
          <w:lang w:eastAsia="zh-CN"/>
        </w:rPr>
      </w:pPr>
    </w:p>
    <w:p w14:paraId="1A454B7C">
      <w:pPr>
        <w:spacing w:before="9"/>
        <w:rPr>
          <w:rFonts w:ascii="宋体" w:hAnsi="宋体" w:eastAsia="宋体" w:cs="宋体"/>
          <w:sz w:val="24"/>
          <w:szCs w:val="24"/>
          <w:lang w:eastAsia="zh-CN"/>
        </w:rPr>
      </w:pPr>
    </w:p>
    <w:p w14:paraId="0D841F56">
      <w:pPr>
        <w:tabs>
          <w:tab w:val="left" w:pos="7033"/>
          <w:tab w:val="left" w:pos="7993"/>
          <w:tab w:val="left" w:pos="8953"/>
        </w:tabs>
        <w:ind w:left="121" w:firstLine="5114"/>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日</w:t>
      </w:r>
    </w:p>
    <w:p w14:paraId="5FD2B72D">
      <w:pPr>
        <w:rPr>
          <w:rFonts w:ascii="宋体" w:hAnsi="宋体" w:eastAsia="宋体" w:cs="宋体"/>
          <w:sz w:val="24"/>
          <w:szCs w:val="24"/>
          <w:lang w:eastAsia="zh-CN"/>
        </w:rPr>
      </w:pPr>
    </w:p>
    <w:p w14:paraId="574803CB">
      <w:pPr>
        <w:rPr>
          <w:rFonts w:ascii="宋体" w:hAnsi="宋体" w:eastAsia="宋体" w:cs="宋体"/>
          <w:sz w:val="24"/>
          <w:szCs w:val="24"/>
          <w:lang w:eastAsia="zh-CN"/>
        </w:rPr>
      </w:pPr>
    </w:p>
    <w:p w14:paraId="536C1D8A">
      <w:pPr>
        <w:rPr>
          <w:rFonts w:ascii="宋体" w:hAnsi="宋体" w:eastAsia="宋体" w:cs="宋体"/>
          <w:sz w:val="24"/>
          <w:szCs w:val="24"/>
          <w:lang w:eastAsia="zh-CN"/>
        </w:rPr>
      </w:pPr>
    </w:p>
    <w:p w14:paraId="217C9FDE">
      <w:pPr>
        <w:spacing w:before="9"/>
        <w:rPr>
          <w:rFonts w:ascii="宋体" w:hAnsi="宋体" w:eastAsia="宋体" w:cs="宋体"/>
          <w:sz w:val="35"/>
          <w:szCs w:val="35"/>
          <w:lang w:eastAsia="zh-CN"/>
        </w:rPr>
      </w:pPr>
    </w:p>
    <w:p w14:paraId="5D349BD8">
      <w:pPr>
        <w:ind w:left="121"/>
        <w:rPr>
          <w:rFonts w:ascii="宋体" w:hAnsi="宋体" w:eastAsia="宋体" w:cs="宋体"/>
          <w:sz w:val="24"/>
          <w:szCs w:val="24"/>
          <w:lang w:eastAsia="zh-CN"/>
        </w:rPr>
      </w:pPr>
      <w:r>
        <w:rPr>
          <w:rFonts w:hint="eastAsia" w:ascii="宋体" w:hAnsi="宋体" w:eastAsia="宋体" w:cs="宋体"/>
          <w:sz w:val="24"/>
          <w:szCs w:val="24"/>
          <w:lang w:eastAsia="zh-CN"/>
        </w:rPr>
        <w:t>注：</w:t>
      </w:r>
    </w:p>
    <w:p w14:paraId="26216301">
      <w:pPr>
        <w:spacing w:before="154" w:line="340" w:lineRule="auto"/>
        <w:ind w:left="361" w:hanging="240"/>
        <w:rPr>
          <w:rFonts w:ascii="宋体" w:hAnsi="宋体" w:eastAsia="宋体" w:cs="宋体"/>
          <w:b/>
          <w:bCs/>
          <w:sz w:val="24"/>
          <w:szCs w:val="24"/>
          <w:lang w:eastAsia="zh-CN"/>
        </w:rPr>
      </w:pPr>
      <w:r>
        <w:rPr>
          <w:rFonts w:hint="eastAsia" w:ascii="宋体" w:hAnsi="宋体" w:eastAsia="宋体" w:cs="宋体"/>
          <w:sz w:val="24"/>
          <w:szCs w:val="24"/>
          <w:lang w:eastAsia="zh-CN"/>
        </w:rPr>
        <w:t>1.如本项目（包）接受供应商以联合体形式参加采购活动，且供应商以联合体形</w:t>
      </w:r>
      <w:r>
        <w:rPr>
          <w:rFonts w:hint="eastAsia" w:ascii="宋体" w:hAnsi="宋体" w:eastAsia="宋体" w:cs="宋体"/>
          <w:spacing w:val="-6"/>
          <w:sz w:val="24"/>
          <w:szCs w:val="24"/>
          <w:lang w:eastAsia="zh-CN"/>
        </w:rPr>
        <w:t>式参与时，须提供《联合协议》，否则</w:t>
      </w:r>
      <w:r>
        <w:rPr>
          <w:rFonts w:hint="eastAsia" w:ascii="宋体" w:hAnsi="宋体" w:eastAsia="宋体" w:cs="宋体"/>
          <w:b/>
          <w:bCs/>
          <w:spacing w:val="-6"/>
          <w:sz w:val="24"/>
          <w:szCs w:val="24"/>
          <w:lang w:eastAsia="zh-CN"/>
        </w:rPr>
        <w:t>投标无效。</w:t>
      </w:r>
    </w:p>
    <w:p w14:paraId="52007F85">
      <w:pPr>
        <w:spacing w:before="50"/>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2.联合体各方成员需在本协议上共同盖章。</w:t>
      </w:r>
    </w:p>
    <w:p w14:paraId="46F64E8D">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474BC48E">
      <w:pPr>
        <w:rPr>
          <w:rFonts w:ascii="宋体" w:hAnsi="宋体" w:eastAsia="宋体" w:cs="宋体"/>
          <w:sz w:val="18"/>
          <w:szCs w:val="18"/>
          <w:lang w:eastAsia="zh-CN"/>
        </w:rPr>
      </w:pPr>
    </w:p>
    <w:p w14:paraId="673FE827">
      <w:pPr>
        <w:spacing w:before="26"/>
        <w:ind w:left="121"/>
        <w:rPr>
          <w:rFonts w:ascii="宋体" w:hAnsi="宋体" w:eastAsia="宋体" w:cs="宋体"/>
          <w:sz w:val="24"/>
          <w:szCs w:val="24"/>
          <w:lang w:eastAsia="zh-CN"/>
        </w:rPr>
      </w:pPr>
      <w:r>
        <w:rPr>
          <w:rFonts w:hint="eastAsia" w:ascii="宋体" w:hAnsi="宋体" w:eastAsia="宋体" w:cs="宋体"/>
          <w:sz w:val="24"/>
          <w:szCs w:val="24"/>
          <w:lang w:eastAsia="zh-CN"/>
        </w:rPr>
        <w:t>3-2其他特定资格要求</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不涉及</w:t>
      </w:r>
      <w:r>
        <w:rPr>
          <w:rFonts w:hint="eastAsia" w:ascii="宋体" w:hAnsi="宋体" w:eastAsia="宋体" w:cs="宋体"/>
          <w:b/>
          <w:bCs/>
          <w:sz w:val="24"/>
          <w:szCs w:val="24"/>
          <w:lang w:eastAsia="zh-CN"/>
        </w:rPr>
        <w:t>）</w:t>
      </w:r>
    </w:p>
    <w:p w14:paraId="4D07C29F">
      <w:pPr>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4DE7F04B">
      <w:pPr>
        <w:rPr>
          <w:rFonts w:ascii="宋体" w:hAnsi="宋体" w:eastAsia="宋体" w:cs="宋体"/>
          <w:sz w:val="18"/>
          <w:szCs w:val="18"/>
          <w:lang w:eastAsia="zh-CN"/>
        </w:rPr>
      </w:pPr>
    </w:p>
    <w:p w14:paraId="61B0CE03">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eastAsia="zh-CN"/>
        </w:rPr>
        <w:tab/>
      </w:r>
      <w:r>
        <w:rPr>
          <w:rFonts w:hint="eastAsia" w:ascii="宋体" w:hAnsi="宋体" w:eastAsia="宋体" w:cs="宋体"/>
          <w:sz w:val="24"/>
          <w:szCs w:val="24"/>
          <w:lang w:eastAsia="zh-CN"/>
        </w:rPr>
        <w:t>投标保证金凭证/交款单据复印件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不涉及</w:t>
      </w:r>
      <w:r>
        <w:rPr>
          <w:rFonts w:hint="eastAsia" w:ascii="宋体" w:hAnsi="宋体" w:eastAsia="宋体" w:cs="宋体"/>
          <w:b/>
          <w:bCs/>
          <w:sz w:val="24"/>
          <w:szCs w:val="24"/>
          <w:lang w:eastAsia="zh-CN"/>
        </w:rPr>
        <w:t>）</w:t>
      </w:r>
    </w:p>
    <w:p w14:paraId="50106D9B">
      <w:pPr>
        <w:jc w:val="center"/>
        <w:rPr>
          <w:rFonts w:ascii="宋体" w:hAnsi="宋体" w:eastAsia="宋体" w:cs="宋体"/>
          <w:sz w:val="24"/>
          <w:szCs w:val="24"/>
          <w:lang w:eastAsia="zh-CN"/>
        </w:rPr>
        <w:sectPr>
          <w:pgSz w:w="11920" w:h="16850"/>
          <w:pgMar w:top="1120" w:right="1020" w:bottom="1060" w:left="1580" w:header="888" w:footer="868" w:gutter="0"/>
          <w:cols w:space="720" w:num="1"/>
        </w:sectPr>
      </w:pPr>
    </w:p>
    <w:p w14:paraId="78508153">
      <w:pPr>
        <w:rPr>
          <w:rFonts w:ascii="宋体" w:hAnsi="宋体" w:eastAsia="宋体" w:cs="宋体"/>
          <w:sz w:val="18"/>
          <w:szCs w:val="18"/>
          <w:lang w:eastAsia="zh-CN"/>
        </w:rPr>
      </w:pPr>
    </w:p>
    <w:p w14:paraId="1534EB39">
      <w:pPr>
        <w:spacing w:before="26"/>
        <w:ind w:left="121"/>
        <w:outlineLvl w:val="1"/>
        <w:rPr>
          <w:rFonts w:ascii="宋体" w:hAnsi="宋体" w:eastAsia="宋体"/>
          <w:b/>
          <w:bCs/>
          <w:sz w:val="24"/>
          <w:szCs w:val="24"/>
          <w:lang w:eastAsia="zh-CN"/>
        </w:rPr>
      </w:pPr>
      <w:r>
        <w:rPr>
          <w:rFonts w:ascii="宋体" w:hAnsi="宋体" w:eastAsia="宋体"/>
          <w:b/>
          <w:bCs/>
          <w:sz w:val="24"/>
          <w:szCs w:val="24"/>
          <w:lang w:eastAsia="zh-CN"/>
        </w:rPr>
        <w:t>二、商务技术文件格式</w:t>
      </w:r>
    </w:p>
    <w:p w14:paraId="2EAB9A18">
      <w:pPr>
        <w:spacing w:before="5"/>
        <w:rPr>
          <w:rFonts w:ascii="宋体" w:hAnsi="宋体" w:eastAsia="宋体" w:cs="宋体"/>
          <w:b/>
          <w:bCs/>
          <w:sz w:val="24"/>
          <w:szCs w:val="24"/>
          <w:lang w:eastAsia="zh-CN"/>
        </w:rPr>
      </w:pPr>
    </w:p>
    <w:p w14:paraId="32287393">
      <w:pPr>
        <w:ind w:left="121"/>
        <w:rPr>
          <w:rFonts w:ascii="宋体" w:hAnsi="宋体" w:eastAsia="宋体"/>
          <w:b/>
          <w:bCs/>
          <w:sz w:val="24"/>
          <w:szCs w:val="24"/>
          <w:lang w:eastAsia="zh-CN"/>
        </w:rPr>
      </w:pPr>
      <w:r>
        <w:rPr>
          <w:rFonts w:ascii="宋体" w:hAnsi="宋体" w:eastAsia="宋体"/>
          <w:b/>
          <w:bCs/>
          <w:sz w:val="24"/>
          <w:szCs w:val="24"/>
          <w:lang w:eastAsia="zh-CN"/>
        </w:rPr>
        <w:t>投标文件（商务技术文件）封面（非实质性格式）</w:t>
      </w:r>
    </w:p>
    <w:p w14:paraId="520D2AD9">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2B45A885">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（商务技术文件）</w:t>
      </w:r>
    </w:p>
    <w:p w14:paraId="39ADA1F6">
      <w:pPr>
        <w:spacing w:before="11"/>
        <w:rPr>
          <w:rFonts w:ascii="宋体" w:hAnsi="宋体" w:eastAsia="宋体" w:cs="宋体"/>
          <w:b/>
          <w:bCs/>
          <w:sz w:val="58"/>
          <w:szCs w:val="58"/>
          <w:lang w:eastAsia="zh-CN"/>
        </w:rPr>
      </w:pPr>
    </w:p>
    <w:p w14:paraId="77BABD35">
      <w:pPr>
        <w:spacing w:line="428" w:lineRule="exact"/>
        <w:ind w:left="661"/>
        <w:outlineLvl w:val="1"/>
        <w:rPr>
          <w:rFonts w:ascii="Arial" w:hAnsi="Arial" w:eastAsia="Arial" w:cs="Arial"/>
          <w:b/>
          <w:bCs/>
          <w:sz w:val="32"/>
          <w:szCs w:val="32"/>
          <w:lang w:eastAsia="zh-CN"/>
        </w:rPr>
      </w:pPr>
      <w:r>
        <w:rPr>
          <w:rFonts w:ascii="宋体" w:hAnsi="宋体" w:eastAsia="宋体"/>
          <w:b/>
          <w:bCs/>
          <w:sz w:val="32"/>
          <w:szCs w:val="32"/>
          <w:lang w:eastAsia="zh-CN"/>
        </w:rPr>
        <w:t>项目名称</w:t>
      </w:r>
      <w:r>
        <w:rPr>
          <w:rFonts w:ascii="Arial" w:hAnsi="Arial" w:eastAsia="Arial" w:cs="Arial"/>
          <w:b/>
          <w:bCs/>
          <w:sz w:val="32"/>
          <w:szCs w:val="32"/>
          <w:lang w:eastAsia="zh-CN"/>
        </w:rPr>
        <w:t>:</w:t>
      </w:r>
    </w:p>
    <w:p w14:paraId="7526E453">
      <w:pPr>
        <w:spacing w:line="428" w:lineRule="exact"/>
        <w:ind w:left="661"/>
        <w:outlineLvl w:val="1"/>
        <w:rPr>
          <w:rFonts w:ascii="宋体" w:hAnsi="宋体" w:eastAsia="宋体"/>
          <w:b/>
          <w:bCs/>
          <w:sz w:val="32"/>
          <w:szCs w:val="32"/>
          <w:lang w:eastAsia="zh-CN"/>
        </w:rPr>
      </w:pPr>
      <w:r>
        <w:rPr>
          <w:rFonts w:ascii="宋体" w:hAnsi="宋体" w:eastAsia="宋体"/>
          <w:b/>
          <w:bCs/>
          <w:sz w:val="32"/>
          <w:szCs w:val="32"/>
          <w:lang w:eastAsia="zh-CN"/>
        </w:rPr>
        <w:t>项目编号</w:t>
      </w:r>
      <w:r>
        <w:rPr>
          <w:rFonts w:ascii="Arial" w:hAnsi="Arial" w:eastAsia="Arial" w:cs="Arial"/>
          <w:b/>
          <w:bCs/>
          <w:spacing w:val="6"/>
          <w:sz w:val="32"/>
          <w:szCs w:val="32"/>
          <w:lang w:eastAsia="zh-CN"/>
        </w:rPr>
        <w:t>/</w:t>
      </w:r>
      <w:r>
        <w:rPr>
          <w:rFonts w:ascii="宋体" w:hAnsi="宋体" w:eastAsia="宋体"/>
          <w:b/>
          <w:bCs/>
          <w:spacing w:val="6"/>
          <w:sz w:val="32"/>
          <w:szCs w:val="32"/>
          <w:lang w:eastAsia="zh-CN"/>
        </w:rPr>
        <w:t>包</w:t>
      </w:r>
      <w:r>
        <w:rPr>
          <w:rFonts w:ascii="宋体" w:hAnsi="宋体" w:eastAsia="宋体"/>
          <w:b/>
          <w:bCs/>
          <w:sz w:val="32"/>
          <w:szCs w:val="32"/>
          <w:lang w:eastAsia="zh-CN"/>
        </w:rPr>
        <w:t>号：</w:t>
      </w:r>
    </w:p>
    <w:p w14:paraId="3F8C58B8">
      <w:pPr>
        <w:rPr>
          <w:rFonts w:ascii="宋体" w:hAnsi="宋体" w:eastAsia="宋体" w:cs="宋体"/>
          <w:b/>
          <w:bCs/>
          <w:sz w:val="34"/>
          <w:szCs w:val="34"/>
          <w:lang w:eastAsia="zh-CN"/>
        </w:rPr>
      </w:pPr>
    </w:p>
    <w:p w14:paraId="068857D9">
      <w:pPr>
        <w:rPr>
          <w:rFonts w:ascii="宋体" w:hAnsi="宋体" w:eastAsia="宋体" w:cs="宋体"/>
          <w:b/>
          <w:bCs/>
          <w:sz w:val="34"/>
          <w:szCs w:val="34"/>
          <w:lang w:eastAsia="zh-CN"/>
        </w:rPr>
      </w:pPr>
    </w:p>
    <w:p w14:paraId="09AEAD08">
      <w:pPr>
        <w:rPr>
          <w:rFonts w:ascii="宋体" w:hAnsi="宋体" w:eastAsia="宋体" w:cs="宋体"/>
          <w:b/>
          <w:bCs/>
          <w:sz w:val="34"/>
          <w:szCs w:val="34"/>
          <w:lang w:eastAsia="zh-CN"/>
        </w:rPr>
      </w:pPr>
    </w:p>
    <w:p w14:paraId="5854306F">
      <w:pPr>
        <w:rPr>
          <w:rFonts w:ascii="宋体" w:hAnsi="宋体" w:eastAsia="宋体" w:cs="宋体"/>
          <w:b/>
          <w:bCs/>
          <w:sz w:val="34"/>
          <w:szCs w:val="34"/>
          <w:lang w:eastAsia="zh-CN"/>
        </w:rPr>
      </w:pPr>
    </w:p>
    <w:p w14:paraId="276CBAAA">
      <w:pPr>
        <w:rPr>
          <w:rFonts w:ascii="宋体" w:hAnsi="宋体" w:eastAsia="宋体" w:cs="宋体"/>
          <w:b/>
          <w:bCs/>
          <w:sz w:val="34"/>
          <w:szCs w:val="34"/>
          <w:lang w:eastAsia="zh-CN"/>
        </w:rPr>
      </w:pPr>
    </w:p>
    <w:p w14:paraId="618742C3">
      <w:pPr>
        <w:rPr>
          <w:rFonts w:ascii="宋体" w:hAnsi="宋体" w:eastAsia="宋体" w:cs="宋体"/>
          <w:b/>
          <w:bCs/>
          <w:sz w:val="34"/>
          <w:szCs w:val="34"/>
          <w:lang w:eastAsia="zh-CN"/>
        </w:rPr>
      </w:pPr>
    </w:p>
    <w:p w14:paraId="14CB2A22">
      <w:pPr>
        <w:spacing w:before="285"/>
        <w:ind w:left="1561"/>
        <w:outlineLvl w:val="1"/>
        <w:rPr>
          <w:rFonts w:ascii="宋体" w:hAnsi="宋体" w:eastAsia="宋体"/>
          <w:b/>
          <w:bCs/>
          <w:sz w:val="32"/>
          <w:szCs w:val="32"/>
          <w:lang w:eastAsia="zh-CN"/>
        </w:rPr>
      </w:pPr>
      <w:r>
        <w:rPr>
          <w:rFonts w:ascii="宋体" w:hAnsi="宋体" w:eastAsia="宋体"/>
          <w:b/>
          <w:bCs/>
          <w:sz w:val="32"/>
          <w:szCs w:val="32"/>
          <w:lang w:eastAsia="zh-CN"/>
        </w:rPr>
        <w:t>投标人名称：</w:t>
      </w:r>
    </w:p>
    <w:p w14:paraId="18C53E5A">
      <w:pPr>
        <w:rPr>
          <w:b/>
          <w:bCs/>
          <w:lang w:eastAsia="zh-CN"/>
        </w:rPr>
        <w:sectPr>
          <w:footerReference r:id="rId18" w:type="default"/>
          <w:pgSz w:w="11920" w:h="16850"/>
          <w:pgMar w:top="1120" w:right="1020" w:bottom="1060" w:left="1580" w:header="888" w:footer="868" w:gutter="0"/>
          <w:cols w:space="720" w:num="1"/>
        </w:sectPr>
      </w:pPr>
    </w:p>
    <w:p w14:paraId="2654D306">
      <w:pPr>
        <w:rPr>
          <w:rFonts w:ascii="宋体" w:hAnsi="宋体" w:eastAsia="宋体" w:cs="宋体"/>
          <w:sz w:val="18"/>
          <w:szCs w:val="18"/>
          <w:lang w:eastAsia="zh-CN"/>
        </w:rPr>
      </w:pPr>
    </w:p>
    <w:p w14:paraId="0DC0D9BD">
      <w:pPr>
        <w:tabs>
          <w:tab w:val="left" w:pos="481"/>
        </w:tabs>
        <w:spacing w:before="26"/>
        <w:ind w:left="121" w:right="100"/>
        <w:outlineLvl w:val="2"/>
        <w:rPr>
          <w:rFonts w:ascii="宋体" w:hAnsi="宋体" w:eastAsia="宋体"/>
          <w:sz w:val="24"/>
          <w:szCs w:val="24"/>
          <w:lang w:eastAsia="zh-CN"/>
        </w:rPr>
      </w:pPr>
      <w:r>
        <w:rPr>
          <w:rFonts w:ascii="Tahoma" w:hAnsi="Tahoma" w:eastAsia="Tahoma" w:cs="Tahoma"/>
          <w:sz w:val="24"/>
          <w:szCs w:val="24"/>
          <w:lang w:eastAsia="zh-CN"/>
        </w:rPr>
        <w:t>1</w:t>
      </w:r>
      <w:r>
        <w:rPr>
          <w:rFonts w:ascii="Tahoma" w:hAnsi="Tahoma" w:eastAsia="Tahoma" w:cs="Tahoma"/>
          <w:sz w:val="24"/>
          <w:szCs w:val="24"/>
          <w:lang w:eastAsia="zh-CN"/>
        </w:rPr>
        <w:tab/>
      </w:r>
      <w:r>
        <w:rPr>
          <w:rFonts w:ascii="宋体" w:hAnsi="宋体" w:eastAsia="宋体"/>
          <w:sz w:val="24"/>
          <w:szCs w:val="24"/>
          <w:lang w:eastAsia="zh-CN"/>
        </w:rPr>
        <w:t>投标书（实质性格式）</w:t>
      </w:r>
    </w:p>
    <w:p w14:paraId="2EBDE174">
      <w:pPr>
        <w:rPr>
          <w:rFonts w:ascii="宋体" w:hAnsi="宋体" w:eastAsia="宋体" w:cs="宋体"/>
          <w:sz w:val="20"/>
          <w:szCs w:val="20"/>
          <w:lang w:eastAsia="zh-CN"/>
        </w:rPr>
      </w:pPr>
    </w:p>
    <w:p w14:paraId="093CB653">
      <w:pPr>
        <w:spacing w:before="10"/>
        <w:rPr>
          <w:rFonts w:ascii="宋体" w:hAnsi="宋体" w:eastAsia="宋体" w:cs="宋体"/>
          <w:sz w:val="21"/>
          <w:szCs w:val="21"/>
          <w:lang w:eastAsia="zh-CN"/>
        </w:rPr>
      </w:pPr>
    </w:p>
    <w:p w14:paraId="6C6C0294">
      <w:pPr>
        <w:spacing w:line="460" w:lineRule="exact"/>
        <w:ind w:right="102"/>
        <w:jc w:val="center"/>
        <w:rPr>
          <w:rFonts w:ascii="宋体" w:hAnsi="宋体" w:eastAsia="宋体" w:cs="宋体"/>
          <w:b/>
          <w:bCs/>
          <w:sz w:val="36"/>
          <w:szCs w:val="36"/>
          <w:lang w:eastAsia="zh-CN"/>
        </w:rPr>
      </w:pPr>
      <w:r>
        <w:rPr>
          <w:rFonts w:ascii="宋体" w:hAnsi="宋体" w:eastAsia="宋体" w:cs="宋体"/>
          <w:b/>
          <w:bCs/>
          <w:sz w:val="36"/>
          <w:szCs w:val="36"/>
          <w:lang w:eastAsia="zh-CN"/>
        </w:rPr>
        <w:t>投标书</w:t>
      </w:r>
    </w:p>
    <w:p w14:paraId="1446E7A9">
      <w:pPr>
        <w:spacing w:before="1"/>
        <w:rPr>
          <w:rFonts w:ascii="宋体" w:hAnsi="宋体" w:eastAsia="宋体" w:cs="宋体"/>
          <w:sz w:val="17"/>
          <w:szCs w:val="17"/>
          <w:lang w:eastAsia="zh-CN"/>
        </w:rPr>
      </w:pPr>
    </w:p>
    <w:p w14:paraId="62AB4740">
      <w:pPr>
        <w:spacing w:before="26"/>
        <w:ind w:left="121" w:right="100"/>
        <w:rPr>
          <w:rFonts w:ascii="宋体" w:hAnsi="宋体" w:eastAsia="宋体" w:cs="宋体"/>
          <w:sz w:val="24"/>
          <w:szCs w:val="24"/>
          <w:lang w:eastAsia="zh-CN"/>
        </w:rPr>
      </w:pPr>
      <w:r>
        <w:rPr>
          <w:rFonts w:hint="eastAsia" w:ascii="宋体" w:hAnsi="宋体" w:eastAsia="宋体" w:cs="宋体"/>
          <w:spacing w:val="-9"/>
          <w:sz w:val="24"/>
          <w:szCs w:val="24"/>
          <w:lang w:eastAsia="zh-CN"/>
        </w:rPr>
        <w:t>致：</w:t>
      </w:r>
      <w:r>
        <w:rPr>
          <w:rFonts w:hint="eastAsia" w:ascii="宋体" w:hAnsi="宋体" w:eastAsia="宋体" w:cs="宋体"/>
          <w:spacing w:val="-9"/>
          <w:sz w:val="24"/>
          <w:szCs w:val="24"/>
          <w:u w:val="single" w:color="000000"/>
          <w:lang w:eastAsia="zh-CN"/>
        </w:rPr>
        <w:t>（采购人或采购代理机构）</w:t>
      </w:r>
    </w:p>
    <w:p w14:paraId="2616569A">
      <w:pPr>
        <w:rPr>
          <w:rFonts w:ascii="宋体" w:hAnsi="宋体" w:eastAsia="宋体" w:cs="宋体"/>
          <w:sz w:val="24"/>
          <w:szCs w:val="24"/>
          <w:lang w:eastAsia="zh-CN"/>
        </w:rPr>
      </w:pPr>
    </w:p>
    <w:p w14:paraId="66254298">
      <w:pPr>
        <w:spacing w:before="9"/>
        <w:rPr>
          <w:rFonts w:ascii="宋体" w:hAnsi="宋体" w:eastAsia="宋体" w:cs="宋体"/>
          <w:sz w:val="24"/>
          <w:szCs w:val="24"/>
          <w:lang w:eastAsia="zh-CN"/>
        </w:rPr>
      </w:pPr>
    </w:p>
    <w:p w14:paraId="0DB1117E">
      <w:pPr>
        <w:tabs>
          <w:tab w:val="left" w:pos="3543"/>
        </w:tabs>
        <w:spacing w:before="26" w:line="340" w:lineRule="auto"/>
        <w:ind w:left="121" w:right="221" w:firstLine="408"/>
        <w:rPr>
          <w:rFonts w:ascii="宋体" w:hAnsi="宋体" w:eastAsia="宋体" w:cs="宋体"/>
          <w:sz w:val="24"/>
          <w:szCs w:val="24"/>
          <w:lang w:eastAsia="zh-CN"/>
        </w:rPr>
      </w:pPr>
      <w:r>
        <w:rPr>
          <w:rFonts w:hint="eastAsia" w:ascii="宋体" w:hAnsi="宋体" w:eastAsia="宋体" w:cs="宋体"/>
          <w:sz w:val="24"/>
          <w:szCs w:val="24"/>
          <w:lang w:eastAsia="zh-CN"/>
        </w:rPr>
        <w:t>我方参加你方就</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（项目名称，项目编号/包号）组织的招标活动，并对 此项目进行投标。</w:t>
      </w:r>
    </w:p>
    <w:p w14:paraId="0DF39117">
      <w:pPr>
        <w:spacing w:before="50"/>
        <w:ind w:left="121" w:right="100"/>
        <w:outlineLvl w:val="2"/>
        <w:rPr>
          <w:rFonts w:ascii="宋体" w:hAnsi="宋体" w:eastAsia="宋体" w:cs="宋体"/>
          <w:sz w:val="24"/>
          <w:szCs w:val="24"/>
          <w:lang w:eastAsia="zh-CN"/>
        </w:rPr>
      </w:pPr>
      <w:r>
        <w:rPr>
          <w:rFonts w:hint="eastAsia" w:ascii="宋体" w:hAnsi="宋体" w:eastAsia="宋体" w:cs="宋体"/>
          <w:sz w:val="24"/>
          <w:szCs w:val="24"/>
          <w:lang w:eastAsia="zh-CN"/>
        </w:rPr>
        <w:t>1.我方已详细审查全部招标文件，自愿参与投标并承诺如下：</w:t>
      </w:r>
    </w:p>
    <w:p w14:paraId="18F5941D">
      <w:pPr>
        <w:tabs>
          <w:tab w:val="left" w:pos="6584"/>
        </w:tabs>
        <w:spacing w:before="138"/>
        <w:ind w:left="121" w:right="100"/>
        <w:rPr>
          <w:rFonts w:ascii="宋体" w:hAnsi="宋体" w:eastAsia="宋体" w:cs="宋体"/>
          <w:sz w:val="24"/>
          <w:szCs w:val="24"/>
          <w:lang w:eastAsia="zh-CN"/>
        </w:rPr>
      </w:pPr>
      <w:r>
        <w:rPr>
          <w:rFonts w:hint="eastAsia" w:ascii="宋体" w:hAnsi="宋体" w:eastAsia="宋体" w:cs="宋体"/>
          <w:spacing w:val="-1"/>
          <w:sz w:val="24"/>
          <w:szCs w:val="24"/>
          <w:lang w:eastAsia="zh-CN"/>
        </w:rPr>
        <w:t>（1）本投标有效期为自提交投标文件的截止之日起</w:t>
      </w:r>
      <w:r>
        <w:rPr>
          <w:rFonts w:hint="eastAsia" w:ascii="宋体" w:hAnsi="宋体" w:eastAsia="宋体" w:cs="宋体"/>
          <w:spacing w:val="-1"/>
          <w:sz w:val="24"/>
          <w:szCs w:val="24"/>
          <w:u w:val="single"/>
          <w:lang w:eastAsia="zh-CN"/>
        </w:rPr>
        <w:tab/>
      </w:r>
      <w:r>
        <w:rPr>
          <w:rFonts w:hint="eastAsia" w:ascii="宋体" w:hAnsi="宋体" w:eastAsia="宋体" w:cs="宋体"/>
          <w:sz w:val="24"/>
          <w:szCs w:val="24"/>
          <w:lang w:eastAsia="zh-CN"/>
        </w:rPr>
        <w:t>个日历日。</w:t>
      </w:r>
    </w:p>
    <w:p w14:paraId="372CAB0D">
      <w:pPr>
        <w:spacing w:before="135"/>
        <w:ind w:left="121"/>
        <w:rPr>
          <w:rFonts w:ascii="宋体" w:hAnsi="宋体" w:eastAsia="宋体" w:cs="宋体"/>
          <w:sz w:val="24"/>
          <w:szCs w:val="24"/>
          <w:lang w:eastAsia="zh-CN"/>
        </w:rPr>
      </w:pPr>
      <w:r>
        <w:rPr>
          <w:rFonts w:hint="eastAsia" w:ascii="宋体" w:hAnsi="宋体" w:eastAsia="宋体" w:cs="宋体"/>
          <w:sz w:val="24"/>
          <w:szCs w:val="24"/>
          <w:lang w:eastAsia="zh-CN"/>
        </w:rPr>
        <w:t>（2）除合同条款及采购需求偏离表列出的偏离外，我方响应招标文件的全部要求。</w:t>
      </w:r>
    </w:p>
    <w:p w14:paraId="432473B1">
      <w:pPr>
        <w:spacing w:before="138"/>
        <w:ind w:left="121" w:right="100"/>
        <w:rPr>
          <w:rFonts w:ascii="宋体" w:hAnsi="宋体" w:eastAsia="宋体" w:cs="宋体"/>
          <w:sz w:val="24"/>
          <w:szCs w:val="24"/>
          <w:lang w:eastAsia="zh-CN"/>
        </w:rPr>
      </w:pPr>
      <w:r>
        <w:rPr>
          <w:rFonts w:hint="eastAsia" w:ascii="宋体" w:hAnsi="宋体" w:eastAsia="宋体" w:cs="宋体"/>
          <w:sz w:val="24"/>
          <w:szCs w:val="24"/>
          <w:lang w:eastAsia="zh-CN"/>
        </w:rPr>
        <w:t>（3）我方已提供的全部文件资料是真实、准确的，并对此承担一切法律后果。</w:t>
      </w:r>
    </w:p>
    <w:p w14:paraId="6CFF7AF7">
      <w:pPr>
        <w:spacing w:before="135" w:line="340" w:lineRule="auto"/>
        <w:ind w:left="121" w:right="100" w:firstLine="420"/>
        <w:rPr>
          <w:rFonts w:ascii="宋体" w:hAnsi="宋体" w:eastAsia="宋体" w:cs="宋体"/>
          <w:sz w:val="24"/>
          <w:szCs w:val="24"/>
          <w:lang w:eastAsia="zh-CN"/>
        </w:rPr>
      </w:pPr>
      <w:r>
        <w:rPr>
          <w:rFonts w:hint="eastAsia" w:ascii="宋体" w:hAnsi="宋体" w:eastAsia="宋体" w:cs="宋体"/>
          <w:spacing w:val="2"/>
          <w:sz w:val="24"/>
          <w:szCs w:val="24"/>
          <w:lang w:eastAsia="zh-CN"/>
        </w:rPr>
        <w:t>（4）如我方中标，我方将在法律规定的期限内与你方签订合同，按照招标文件要</w:t>
      </w:r>
      <w:r>
        <w:rPr>
          <w:rFonts w:hint="eastAsia" w:ascii="宋体" w:hAnsi="宋体" w:eastAsia="宋体" w:cs="宋体"/>
          <w:sz w:val="24"/>
          <w:szCs w:val="24"/>
          <w:lang w:eastAsia="zh-CN"/>
        </w:rPr>
        <w:t xml:space="preserve"> 求提交履约保证金，并在合同约定的期限内完成合同规定的全部义务。</w:t>
      </w:r>
    </w:p>
    <w:p w14:paraId="3A89296B">
      <w:pPr>
        <w:spacing w:before="50" w:line="340" w:lineRule="auto"/>
        <w:ind w:left="181" w:right="3413" w:hanging="60"/>
        <w:rPr>
          <w:rFonts w:ascii="宋体" w:hAnsi="宋体" w:eastAsia="宋体" w:cs="宋体"/>
          <w:spacing w:val="-51"/>
          <w:sz w:val="24"/>
          <w:szCs w:val="24"/>
          <w:u w:val="single"/>
          <w:lang w:eastAsia="zh-CN"/>
        </w:rPr>
      </w:pPr>
      <w:r>
        <w:rPr>
          <w:rFonts w:hint="eastAsia" w:ascii="宋体" w:hAnsi="宋体" w:eastAsia="宋体" w:cs="宋体"/>
          <w:sz w:val="24"/>
          <w:szCs w:val="24"/>
          <w:lang w:eastAsia="zh-CN"/>
        </w:rPr>
        <w:t xml:space="preserve">2. </w:t>
      </w:r>
      <w:r>
        <w:rPr>
          <w:rFonts w:hint="eastAsia" w:ascii="宋体" w:hAnsi="宋体" w:eastAsia="宋体" w:cs="宋体"/>
          <w:spacing w:val="-11"/>
          <w:sz w:val="24"/>
          <w:szCs w:val="24"/>
          <w:lang w:eastAsia="zh-CN"/>
        </w:rPr>
        <w:t>其他补充条款（如有）：</w:t>
      </w:r>
    </w:p>
    <w:p w14:paraId="59C93583">
      <w:pPr>
        <w:spacing w:before="50" w:line="340" w:lineRule="auto"/>
        <w:ind w:left="181" w:right="3413" w:hanging="60"/>
        <w:rPr>
          <w:rFonts w:ascii="宋体" w:hAnsi="宋体" w:eastAsia="宋体" w:cs="宋体"/>
          <w:sz w:val="24"/>
          <w:szCs w:val="24"/>
          <w:lang w:eastAsia="zh-CN"/>
        </w:rPr>
      </w:pPr>
      <w:r>
        <w:rPr>
          <w:rFonts w:hint="eastAsia" w:ascii="宋体" w:hAnsi="宋体" w:eastAsia="宋体" w:cs="宋体"/>
          <w:sz w:val="24"/>
          <w:szCs w:val="24"/>
          <w:lang w:eastAsia="zh-CN"/>
        </w:rPr>
        <w:t>与本投标有关的一切正式往来信函请寄：</w:t>
      </w:r>
    </w:p>
    <w:p w14:paraId="382A787C">
      <w:pPr>
        <w:spacing w:before="102"/>
        <w:jc w:val="center"/>
        <w:rPr>
          <w:lang w:eastAsia="zh-CN"/>
        </w:rPr>
      </w:pPr>
    </w:p>
    <w:p w14:paraId="15FD45BB">
      <w:pPr>
        <w:spacing w:before="102"/>
        <w:jc w:val="center"/>
        <w:rPr>
          <w:lang w:eastAsia="zh-CN"/>
        </w:rPr>
      </w:pPr>
      <w:r>
        <w:rPr>
          <w:rFonts w:hint="eastAsia"/>
          <w:lang w:eastAsia="zh-CN"/>
        </w:rPr>
        <w:t>地址传真：</w:t>
      </w:r>
    </w:p>
    <w:p w14:paraId="738E66F1">
      <w:pPr>
        <w:spacing w:before="102"/>
        <w:jc w:val="center"/>
        <w:rPr>
          <w:u w:val="single"/>
          <w:lang w:eastAsia="zh-CN"/>
        </w:rPr>
      </w:pPr>
      <w:r>
        <w:rPr>
          <w:rFonts w:hint="eastAsia"/>
          <w:lang w:eastAsia="zh-CN"/>
        </w:rPr>
        <w:t>电话电子函件：</w:t>
      </w:r>
    </w:p>
    <w:p w14:paraId="4F44D8D7">
      <w:pPr>
        <w:spacing w:before="13" w:line="360" w:lineRule="auto"/>
        <w:rPr>
          <w:rFonts w:ascii="宋体" w:hAnsi="宋体" w:eastAsia="宋体" w:cs="宋体"/>
          <w:sz w:val="24"/>
          <w:szCs w:val="24"/>
          <w:lang w:eastAsia="zh-CN"/>
        </w:rPr>
      </w:pPr>
    </w:p>
    <w:p w14:paraId="34227325">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3D905841">
      <w:pPr>
        <w:spacing w:line="360" w:lineRule="auto"/>
        <w:ind w:firstLine="240" w:firstLineChars="100"/>
        <w:rPr>
          <w:rFonts w:eastAsia="宋体"/>
          <w:lang w:eastAsia="zh-CN"/>
        </w:rPr>
        <w:sectPr>
          <w:pgSz w:w="11920" w:h="16850"/>
          <w:pgMar w:top="1120" w:right="920" w:bottom="1060" w:left="1580" w:header="888" w:footer="868" w:gutter="0"/>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0253AB60">
      <w:pPr>
        <w:rPr>
          <w:rFonts w:ascii="宋体" w:hAnsi="宋体" w:eastAsia="宋体" w:cs="宋体"/>
          <w:sz w:val="18"/>
          <w:szCs w:val="18"/>
          <w:lang w:eastAsia="zh-CN"/>
        </w:rPr>
      </w:pPr>
    </w:p>
    <w:p w14:paraId="6391D7EF">
      <w:pPr>
        <w:rPr>
          <w:rFonts w:ascii="宋体" w:hAnsi="宋体" w:eastAsia="宋体" w:cs="宋体"/>
          <w:sz w:val="18"/>
          <w:szCs w:val="18"/>
          <w:lang w:eastAsia="zh-CN"/>
        </w:rPr>
        <w:sectPr>
          <w:pgSz w:w="11920" w:h="16850"/>
          <w:pgMar w:top="1120" w:right="1020" w:bottom="1060" w:left="1480" w:header="888" w:footer="868" w:gutter="0"/>
          <w:cols w:space="720" w:num="1"/>
        </w:sectPr>
      </w:pPr>
    </w:p>
    <w:p w14:paraId="3AF03D42">
      <w:pPr>
        <w:tabs>
          <w:tab w:val="left" w:pos="5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rPr>
        <w:tab/>
      </w:r>
      <w:r>
        <w:rPr>
          <w:rFonts w:hint="eastAsia" w:ascii="宋体" w:hAnsi="宋体" w:eastAsia="宋体" w:cs="宋体"/>
          <w:sz w:val="24"/>
          <w:szCs w:val="24"/>
          <w:lang w:eastAsia="zh-CN"/>
        </w:rPr>
        <w:t>授权委托书（实质性格式）</w:t>
      </w:r>
    </w:p>
    <w:p w14:paraId="3BD2764C">
      <w:pPr>
        <w:spacing w:before="7"/>
        <w:rPr>
          <w:rFonts w:ascii="宋体" w:hAnsi="宋体" w:eastAsia="宋体" w:cs="宋体"/>
          <w:sz w:val="30"/>
          <w:szCs w:val="30"/>
          <w:lang w:eastAsia="zh-CN"/>
        </w:rPr>
      </w:pPr>
      <w:r>
        <w:rPr>
          <w:lang w:eastAsia="zh-CN"/>
        </w:rPr>
        <w:br w:type="column"/>
      </w:r>
    </w:p>
    <w:p w14:paraId="643260F4">
      <w:pPr>
        <w:ind w:left="221"/>
        <w:rPr>
          <w:rFonts w:ascii="宋体" w:hAnsi="宋体" w:eastAsia="宋体" w:cs="宋体"/>
          <w:sz w:val="36"/>
          <w:szCs w:val="36"/>
          <w:lang w:eastAsia="zh-CN"/>
        </w:rPr>
      </w:pPr>
      <w:r>
        <w:rPr>
          <w:rFonts w:ascii="宋体" w:hAnsi="宋体" w:eastAsia="宋体" w:cs="宋体"/>
          <w:b/>
          <w:bCs/>
          <w:sz w:val="36"/>
          <w:szCs w:val="36"/>
          <w:lang w:eastAsia="zh-CN"/>
        </w:rPr>
        <w:t>授权委托书</w:t>
      </w:r>
    </w:p>
    <w:p w14:paraId="7B38BC1F">
      <w:pPr>
        <w:rPr>
          <w:rFonts w:ascii="宋体" w:hAnsi="宋体" w:eastAsia="宋体" w:cs="宋体"/>
          <w:sz w:val="36"/>
          <w:szCs w:val="36"/>
          <w:lang w:eastAsia="zh-CN"/>
        </w:rPr>
        <w:sectPr>
          <w:type w:val="continuous"/>
          <w:pgSz w:w="11920" w:h="16850"/>
          <w:pgMar w:top="1420" w:right="1020" w:bottom="280" w:left="1480" w:header="720" w:footer="720" w:gutter="0"/>
          <w:cols w:equalWidth="0" w:num="2">
            <w:col w:w="3462" w:space="169"/>
            <w:col w:w="5789"/>
          </w:cols>
        </w:sectPr>
      </w:pPr>
    </w:p>
    <w:p w14:paraId="2B375DB3">
      <w:pPr>
        <w:spacing w:before="9"/>
        <w:rPr>
          <w:rFonts w:ascii="宋体" w:hAnsi="宋体" w:eastAsia="宋体" w:cs="宋体"/>
          <w:sz w:val="28"/>
          <w:szCs w:val="28"/>
          <w:lang w:eastAsia="zh-CN"/>
        </w:rPr>
      </w:pPr>
    </w:p>
    <w:p w14:paraId="2ACDB33A">
      <w:pPr>
        <w:tabs>
          <w:tab w:val="left" w:pos="4747"/>
          <w:tab w:val="left" w:pos="5016"/>
        </w:tabs>
        <w:spacing w:before="26" w:line="357" w:lineRule="auto"/>
        <w:ind w:left="121" w:right="120" w:firstLine="420"/>
        <w:jc w:val="both"/>
        <w:rPr>
          <w:rFonts w:ascii="宋体" w:hAnsi="宋体" w:eastAsia="宋体"/>
          <w:sz w:val="24"/>
          <w:szCs w:val="24"/>
          <w:lang w:eastAsia="zh-CN"/>
        </w:rPr>
      </w:pPr>
      <w:r>
        <w:rPr>
          <w:rFonts w:ascii="宋体" w:hAnsi="宋体" w:eastAsia="宋体"/>
          <w:sz w:val="24"/>
          <w:szCs w:val="24"/>
          <w:lang w:eastAsia="zh-CN"/>
        </w:rPr>
        <w:t>本人</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 xml:space="preserve">       </w:t>
      </w:r>
      <w:r>
        <w:rPr>
          <w:rFonts w:ascii="宋体" w:hAnsi="宋体" w:eastAsia="宋体"/>
          <w:spacing w:val="-5"/>
          <w:sz w:val="24"/>
          <w:szCs w:val="24"/>
          <w:lang w:eastAsia="zh-CN"/>
        </w:rPr>
        <w:t>（姓名）系</w:t>
      </w:r>
      <w:r>
        <w:rPr>
          <w:rFonts w:ascii="宋体" w:hAnsi="宋体" w:eastAsia="宋体"/>
          <w:spacing w:val="-5"/>
          <w:sz w:val="24"/>
          <w:szCs w:val="24"/>
          <w:u w:val="single"/>
          <w:lang w:eastAsia="zh-CN"/>
        </w:rPr>
        <w:tab/>
      </w:r>
      <w:r>
        <w:rPr>
          <w:rFonts w:ascii="宋体" w:hAnsi="宋体" w:eastAsia="宋体"/>
          <w:spacing w:val="-5"/>
          <w:sz w:val="24"/>
          <w:szCs w:val="24"/>
          <w:u w:val="single"/>
          <w:lang w:eastAsia="zh-CN"/>
        </w:rPr>
        <w:tab/>
      </w:r>
      <w:r>
        <w:rPr>
          <w:rFonts w:ascii="宋体" w:hAnsi="宋体" w:eastAsia="宋体"/>
          <w:spacing w:val="-3"/>
          <w:sz w:val="24"/>
          <w:szCs w:val="24"/>
          <w:lang w:eastAsia="zh-CN"/>
        </w:rPr>
        <w:t>（投标人名称）的法定代表人（单位负责</w:t>
      </w:r>
      <w:r>
        <w:rPr>
          <w:rFonts w:ascii="宋体" w:hAnsi="宋体" w:eastAsia="宋体"/>
          <w:spacing w:val="-22"/>
          <w:sz w:val="24"/>
          <w:szCs w:val="24"/>
          <w:lang w:eastAsia="zh-CN"/>
        </w:rPr>
        <w:t>人），现委托</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 xml:space="preserve">       </w:t>
      </w:r>
      <w:r>
        <w:rPr>
          <w:rFonts w:ascii="宋体" w:hAnsi="宋体" w:eastAsia="宋体"/>
          <w:sz w:val="24"/>
          <w:szCs w:val="24"/>
          <w:lang w:eastAsia="zh-CN"/>
        </w:rPr>
        <w:t xml:space="preserve">（姓名）为我方代理人。代理人根据授权，以我方名义签署、澄清 </w:t>
      </w:r>
      <w:r>
        <w:rPr>
          <w:rFonts w:ascii="宋体" w:hAnsi="宋体" w:eastAsia="宋体"/>
          <w:spacing w:val="-3"/>
          <w:sz w:val="24"/>
          <w:szCs w:val="24"/>
          <w:lang w:eastAsia="zh-CN"/>
        </w:rPr>
        <w:t>确认、提交、撤回、修改</w:t>
      </w:r>
      <w:r>
        <w:rPr>
          <w:rFonts w:ascii="宋体" w:hAnsi="宋体" w:eastAsia="宋体"/>
          <w:spacing w:val="-3"/>
          <w:sz w:val="24"/>
          <w:szCs w:val="24"/>
          <w:u w:val="single"/>
          <w:lang w:eastAsia="zh-CN"/>
        </w:rPr>
        <w:tab/>
      </w:r>
      <w:r>
        <w:rPr>
          <w:rFonts w:ascii="宋体" w:hAnsi="宋体" w:eastAsia="宋体"/>
          <w:spacing w:val="-1"/>
          <w:sz w:val="24"/>
          <w:szCs w:val="24"/>
          <w:lang w:eastAsia="zh-CN"/>
        </w:rPr>
        <w:t>（项目名称）投标文件和处理有关事宜，其</w:t>
      </w:r>
      <w:r>
        <w:rPr>
          <w:rFonts w:ascii="宋体" w:hAnsi="宋体" w:eastAsia="宋体"/>
          <w:sz w:val="24"/>
          <w:szCs w:val="24"/>
          <w:lang w:eastAsia="zh-CN"/>
        </w:rPr>
        <w:t>法律后果由我方承担。</w:t>
      </w:r>
    </w:p>
    <w:p w14:paraId="6052053A">
      <w:pPr>
        <w:spacing w:before="34" w:line="357" w:lineRule="auto"/>
        <w:ind w:left="121" w:right="100"/>
        <w:rPr>
          <w:rFonts w:ascii="宋体" w:hAnsi="宋体" w:eastAsia="宋体"/>
          <w:sz w:val="24"/>
          <w:szCs w:val="24"/>
          <w:lang w:eastAsia="zh-CN"/>
        </w:rPr>
      </w:pPr>
      <w:r>
        <w:rPr>
          <w:rFonts w:ascii="宋体" w:hAnsi="宋体" w:eastAsia="宋体"/>
          <w:sz w:val="24"/>
          <w:szCs w:val="24"/>
          <w:lang w:eastAsia="zh-CN"/>
        </w:rPr>
        <w:t xml:space="preserve">委托期限：自本授权委托书签署之日起至投标有效期届满之日止。 </w:t>
      </w:r>
    </w:p>
    <w:p w14:paraId="406A1479">
      <w:pPr>
        <w:spacing w:before="34" w:line="357" w:lineRule="auto"/>
        <w:ind w:left="121" w:right="100"/>
        <w:rPr>
          <w:rFonts w:ascii="宋体" w:hAnsi="宋体" w:eastAsia="宋体"/>
          <w:sz w:val="24"/>
          <w:szCs w:val="24"/>
          <w:lang w:eastAsia="zh-CN"/>
        </w:rPr>
      </w:pPr>
      <w:r>
        <w:rPr>
          <w:rFonts w:ascii="宋体" w:hAnsi="宋体" w:eastAsia="宋体"/>
          <w:sz w:val="24"/>
          <w:szCs w:val="24"/>
          <w:lang w:eastAsia="zh-CN"/>
        </w:rPr>
        <w:t>代理人无转委托权。</w:t>
      </w:r>
    </w:p>
    <w:p w14:paraId="71463B02">
      <w:pPr>
        <w:spacing w:before="9"/>
        <w:rPr>
          <w:rFonts w:ascii="宋体" w:hAnsi="宋体" w:eastAsia="宋体" w:cs="宋体"/>
          <w:sz w:val="34"/>
          <w:szCs w:val="34"/>
          <w:lang w:eastAsia="zh-CN"/>
        </w:rPr>
      </w:pPr>
    </w:p>
    <w:p w14:paraId="78256F75">
      <w:pPr>
        <w:spacing w:line="357" w:lineRule="auto"/>
        <w:ind w:left="121" w:right="3413"/>
        <w:rPr>
          <w:rFonts w:ascii="宋体" w:hAnsi="宋体" w:eastAsia="宋体"/>
          <w:spacing w:val="-10"/>
          <w:sz w:val="24"/>
          <w:szCs w:val="24"/>
          <w:u w:val="single"/>
          <w:lang w:eastAsia="zh-CN"/>
        </w:rPr>
      </w:pPr>
      <w:r>
        <w:rPr>
          <w:rFonts w:ascii="宋体" w:hAnsi="宋体" w:eastAsia="宋体"/>
          <w:spacing w:val="-10"/>
          <w:sz w:val="24"/>
          <w:szCs w:val="24"/>
          <w:lang w:eastAsia="zh-CN"/>
        </w:rPr>
        <w:t>投标人名称（加盖公章）：</w:t>
      </w:r>
    </w:p>
    <w:p w14:paraId="281E910E">
      <w:pPr>
        <w:spacing w:line="357" w:lineRule="auto"/>
        <w:ind w:left="121" w:right="3413"/>
        <w:rPr>
          <w:rFonts w:ascii="宋体" w:hAnsi="宋体" w:eastAsia="宋体"/>
          <w:sz w:val="24"/>
          <w:szCs w:val="24"/>
          <w:lang w:eastAsia="zh-CN"/>
        </w:rPr>
      </w:pPr>
      <w:r>
        <w:rPr>
          <w:rFonts w:ascii="宋体" w:hAnsi="宋体" w:eastAsia="宋体"/>
          <w:spacing w:val="-12"/>
          <w:sz w:val="24"/>
          <w:szCs w:val="24"/>
          <w:lang w:eastAsia="zh-CN"/>
        </w:rPr>
        <w:t>法定代表人（单位负责人）（签字或签章）：</w:t>
      </w:r>
    </w:p>
    <w:p w14:paraId="6085295E">
      <w:pPr>
        <w:spacing w:line="357" w:lineRule="auto"/>
        <w:ind w:left="121" w:right="3413"/>
        <w:rPr>
          <w:rFonts w:ascii="宋体" w:hAnsi="宋体" w:eastAsia="宋体"/>
          <w:sz w:val="24"/>
          <w:szCs w:val="24"/>
          <w:u w:val="single"/>
          <w:lang w:eastAsia="zh-CN"/>
        </w:rPr>
      </w:pPr>
      <w:r>
        <w:rPr>
          <w:rFonts w:ascii="宋体" w:hAnsi="宋体" w:eastAsia="宋体"/>
          <w:spacing w:val="-10"/>
          <w:sz w:val="24"/>
          <w:szCs w:val="24"/>
          <w:lang w:eastAsia="zh-CN"/>
        </w:rPr>
        <w:t>委托代理人（签字或签章）：</w:t>
      </w:r>
    </w:p>
    <w:p w14:paraId="65A1B88B">
      <w:pPr>
        <w:tabs>
          <w:tab w:val="left" w:pos="1541"/>
          <w:tab w:val="left" w:pos="2501"/>
          <w:tab w:val="left" w:pos="3461"/>
        </w:tabs>
        <w:spacing w:before="34" w:line="679" w:lineRule="auto"/>
        <w:ind w:left="121" w:right="3673"/>
        <w:rPr>
          <w:rFonts w:ascii="宋体" w:hAnsi="宋体" w:eastAsia="宋体"/>
          <w:sz w:val="24"/>
          <w:szCs w:val="24"/>
          <w:lang w:eastAsia="zh-CN"/>
        </w:rPr>
      </w:pPr>
      <w:r>
        <w:rPr>
          <w:rFonts w:ascii="宋体" w:hAnsi="宋体" w:eastAsia="宋体"/>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1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6" name="组合 15"/>
                        <wpg:cNvGrpSpPr/>
                        <wpg:grpSpPr>
                          <a:xfrm>
                            <a:off x="1588" y="1431"/>
                            <a:ext cx="8307" cy="2"/>
                            <a:chOff x="1588" y="1431"/>
                            <a:chExt cx="8307" cy="2"/>
                          </a:xfrm>
                        </wpg:grpSpPr>
                        <wps:wsp>
                          <wps:cNvPr id="5" name="任意多边形 16"/>
                          <wps:cNvSpPr/>
                          <wps:spPr>
                            <a:xfrm>
                              <a:off x="1588" y="1431"/>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8" name="组合 17"/>
                        <wpg:cNvGrpSpPr/>
                        <wpg:grpSpPr>
                          <a:xfrm>
                            <a:off x="1588" y="3583"/>
                            <a:ext cx="8307" cy="2"/>
                            <a:chOff x="1588" y="3583"/>
                            <a:chExt cx="8307" cy="2"/>
                          </a:xfrm>
                        </wpg:grpSpPr>
                        <wps:wsp>
                          <wps:cNvPr id="7" name="任意多边形 18"/>
                          <wps:cNvSpPr/>
                          <wps:spPr>
                            <a:xfrm>
                              <a:off x="1588" y="3583"/>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1" name="组合 19"/>
                        <wpg:cNvGrpSpPr/>
                        <wpg:grpSpPr>
                          <a:xfrm>
                            <a:off x="1593" y="1426"/>
                            <a:ext cx="2" cy="2153"/>
                            <a:chOff x="1593" y="1426"/>
                            <a:chExt cx="2" cy="2153"/>
                          </a:xfrm>
                        </wpg:grpSpPr>
                        <wps:wsp>
                          <wps:cNvPr id="9" name="任意多边形 20"/>
                          <wps:cNvSpPr/>
                          <wps:spPr>
                            <a:xfrm>
                              <a:off x="1593"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13" name="组合 21"/>
                        <wpg:cNvGrpSpPr/>
                        <wpg:grpSpPr>
                          <a:xfrm>
                            <a:off x="9889" y="1426"/>
                            <a:ext cx="2" cy="2153"/>
                            <a:chOff x="9889" y="1426"/>
                            <a:chExt cx="2" cy="2153"/>
                          </a:xfrm>
                        </wpg:grpSpPr>
                        <wps:wsp>
                          <wps:cNvPr id="12" name="任意多边形 22"/>
                          <wps:cNvSpPr/>
                          <wps:spPr>
                            <a:xfrm>
                              <a:off x="9889"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w:pict>
              <v:group id="_x0000_s1026" o:spid="_x0000_s1026" o:spt="203" style="position:absolute;left:0pt;margin-left:79.15pt;margin-top:71.05pt;height:108.35pt;width:415.8pt;mso-position-horizontal-relative:page;z-index:-251654144;mso-width-relative:page;mso-height-relative:page;" coordorigin="1583,1421" coordsize="8316,2167203"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Bf+VYi2wAAAAsBAAAPAAAAAAAAAAEAIAAAACIAAABkcnMvZG93bnJldi54bWxQSwEC&#10;FAAUAAAACACHTuJAnmvy7fIDAADHFAAADgAAAAAAAAABACAAAAAqAQAAZHJzL2Uyb0RvYy54bWxQ&#10;SwUGAAAAAAYABgBZAQAAjgcAAAAA&#10;">
                <o:lock v:ext="edit" aspectratio="f"/>
                <v:group id="组合 15" o:spid="_x0000_s1026" o:spt="203" style="position:absolute;left:1588;top:1431;height:2;width:8307;" coordorigin="1588,1431" coordsize="8307,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6" o:spid="_x0000_s1026" o:spt="100" style="position:absolute;left:1588;top:1431;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8" o:spid="_x0000_s1026" o:spt="100" style="position:absolute;left:1588;top:3583;height:2;width:8307;" filled="f" stroked="t" coordsize="8307,1" o:gfxdata="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t27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20" o:spid="_x0000_s1026" o:spt="100" style="position:absolute;left:1593;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9889;top:1426;height:2153;width:2;" filled="f" stroked="t" coordsize="1,2153" o:gfxdata="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96qx7gAAADbAAAA&#10;DwAAAAAAAAABACAAAAAiAAAAZHJzL2Rvd25yZXYueG1sUEsBAhQAFAAAAAgAh07iQDMvBZ47AAAA&#10;OQAAABAAAAAAAAAAAQAgAAAABwEAAGRycy9zaGFwZXhtbC54bWxQSwUGAAAAAAYABgBbAQAAsQMA&#10;AAAA&#10;" path="m0,0l0,2152e">
                    <v:fill on="f" focussize="0,0"/>
                    <v:stroke weight="0.48pt" color="#000000" joinstyle="round"/>
                    <v:imagedata o:title=""/>
                    <o:lock v:ext="edit" aspectratio="f"/>
                  </v:shape>
                </v:group>
              </v:group>
            </w:pict>
          </mc:Fallback>
        </mc:AlternateContent>
      </w: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 xml:space="preserve">日 </w:t>
      </w:r>
    </w:p>
    <w:p w14:paraId="73C4C9CD">
      <w:pPr>
        <w:tabs>
          <w:tab w:val="left" w:pos="1541"/>
          <w:tab w:val="left" w:pos="2501"/>
          <w:tab w:val="left" w:pos="3461"/>
        </w:tabs>
        <w:spacing w:before="34" w:line="679" w:lineRule="auto"/>
        <w:ind w:left="121" w:right="3673"/>
        <w:rPr>
          <w:rFonts w:ascii="宋体" w:hAnsi="宋体" w:eastAsia="宋体"/>
          <w:sz w:val="24"/>
          <w:szCs w:val="24"/>
          <w:lang w:eastAsia="zh-CN"/>
        </w:rPr>
      </w:pPr>
      <w:r>
        <w:rPr>
          <w:rFonts w:ascii="宋体" w:hAnsi="宋体" w:eastAsia="宋体"/>
          <w:sz w:val="24"/>
          <w:szCs w:val="24"/>
          <w:lang w:eastAsia="zh-CN"/>
        </w:rPr>
        <w:t>附：法定代表人及委托代理人身份证明文件</w:t>
      </w:r>
      <w:r>
        <w:rPr>
          <w:rFonts w:hint="eastAsia" w:ascii="宋体" w:hAnsi="宋体" w:eastAsia="宋体"/>
          <w:sz w:val="24"/>
          <w:szCs w:val="24"/>
          <w:lang w:eastAsia="zh-CN"/>
        </w:rPr>
        <w:t>复印件</w:t>
      </w:r>
      <w:r>
        <w:rPr>
          <w:rFonts w:ascii="宋体" w:hAnsi="宋体" w:eastAsia="宋体"/>
          <w:sz w:val="24"/>
          <w:szCs w:val="24"/>
          <w:lang w:eastAsia="zh-CN"/>
        </w:rPr>
        <w:t>：</w:t>
      </w:r>
    </w:p>
    <w:p w14:paraId="3702EF22">
      <w:pPr>
        <w:rPr>
          <w:rFonts w:ascii="宋体" w:hAnsi="宋体" w:eastAsia="宋体" w:cs="宋体"/>
          <w:sz w:val="20"/>
          <w:szCs w:val="20"/>
          <w:lang w:eastAsia="zh-CN"/>
        </w:rPr>
      </w:pPr>
    </w:p>
    <w:p w14:paraId="1B2A0251">
      <w:pPr>
        <w:rPr>
          <w:rFonts w:ascii="宋体" w:hAnsi="宋体" w:eastAsia="宋体" w:cs="宋体"/>
          <w:sz w:val="20"/>
          <w:szCs w:val="20"/>
          <w:lang w:eastAsia="zh-CN"/>
        </w:rPr>
      </w:pPr>
    </w:p>
    <w:p w14:paraId="0BD3BBAA">
      <w:pPr>
        <w:rPr>
          <w:rFonts w:ascii="宋体" w:hAnsi="宋体" w:eastAsia="宋体" w:cs="宋体"/>
          <w:sz w:val="20"/>
          <w:szCs w:val="20"/>
          <w:lang w:eastAsia="zh-CN"/>
        </w:rPr>
      </w:pPr>
    </w:p>
    <w:p w14:paraId="066EAA1E">
      <w:pPr>
        <w:rPr>
          <w:rFonts w:ascii="宋体" w:hAnsi="宋体" w:eastAsia="宋体" w:cs="宋体"/>
          <w:sz w:val="20"/>
          <w:szCs w:val="20"/>
          <w:lang w:eastAsia="zh-CN"/>
        </w:rPr>
      </w:pPr>
    </w:p>
    <w:p w14:paraId="00C2A752">
      <w:pPr>
        <w:rPr>
          <w:rFonts w:ascii="宋体" w:hAnsi="宋体" w:eastAsia="宋体" w:cs="宋体"/>
          <w:sz w:val="20"/>
          <w:szCs w:val="20"/>
          <w:lang w:eastAsia="zh-CN"/>
        </w:rPr>
      </w:pPr>
    </w:p>
    <w:p w14:paraId="298AC787">
      <w:pPr>
        <w:rPr>
          <w:rFonts w:ascii="宋体" w:hAnsi="宋体" w:eastAsia="宋体" w:cs="宋体"/>
          <w:sz w:val="20"/>
          <w:szCs w:val="20"/>
          <w:lang w:eastAsia="zh-CN"/>
        </w:rPr>
      </w:pPr>
    </w:p>
    <w:p w14:paraId="5203A3F5">
      <w:pPr>
        <w:spacing w:before="4"/>
        <w:rPr>
          <w:rFonts w:ascii="宋体" w:hAnsi="宋体" w:eastAsia="宋体" w:cs="宋体"/>
          <w:sz w:val="21"/>
          <w:szCs w:val="21"/>
          <w:lang w:eastAsia="zh-CN"/>
        </w:rPr>
      </w:pPr>
    </w:p>
    <w:p w14:paraId="6978E771">
      <w:pPr>
        <w:spacing w:before="26" w:line="350" w:lineRule="auto"/>
        <w:ind w:left="121" w:right="100"/>
        <w:rPr>
          <w:rFonts w:ascii="宋体" w:hAnsi="宋体" w:eastAsia="宋体" w:cs="宋体"/>
          <w:sz w:val="24"/>
          <w:szCs w:val="24"/>
          <w:lang w:eastAsia="zh-CN"/>
        </w:rPr>
      </w:pPr>
      <w:r>
        <w:rPr>
          <w:rFonts w:hint="eastAsia" w:ascii="宋体" w:hAnsi="宋体" w:eastAsia="宋体" w:cs="宋体"/>
          <w:sz w:val="24"/>
          <w:szCs w:val="24"/>
          <w:lang w:eastAsia="zh-CN"/>
        </w:rPr>
        <w:t xml:space="preserve">说明： </w:t>
      </w:r>
    </w:p>
    <w:p w14:paraId="54F313DC">
      <w:pPr>
        <w:spacing w:before="26" w:line="350" w:lineRule="auto"/>
        <w:ind w:left="121" w:right="100"/>
        <w:rPr>
          <w:rFonts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w:t>
      </w:r>
      <w:r>
        <w:rPr>
          <w:rFonts w:hint="eastAsia" w:ascii="宋体" w:hAnsi="宋体" w:eastAsia="宋体" w:cs="宋体"/>
          <w:sz w:val="24"/>
          <w:szCs w:val="24"/>
          <w:lang w:eastAsia="zh-CN"/>
        </w:rPr>
        <w:t xml:space="preserve">人可为单位负责人。 </w:t>
      </w:r>
    </w:p>
    <w:p w14:paraId="3806C4BA">
      <w:pPr>
        <w:spacing w:before="26" w:line="350" w:lineRule="auto"/>
        <w:ind w:left="121" w:right="100"/>
        <w:rPr>
          <w:rFonts w:ascii="宋体" w:hAnsi="宋体" w:eastAsia="宋体" w:cs="宋体"/>
          <w:spacing w:val="-104"/>
          <w:sz w:val="24"/>
          <w:szCs w:val="24"/>
          <w:lang w:eastAsia="zh-CN"/>
        </w:rPr>
      </w:pPr>
      <w:r>
        <w:rPr>
          <w:rFonts w:hint="eastAsia" w:ascii="宋体" w:hAnsi="宋体" w:eastAsia="宋体" w:cs="宋体"/>
          <w:spacing w:val="-2"/>
          <w:sz w:val="24"/>
          <w:szCs w:val="24"/>
          <w:lang w:eastAsia="zh-CN"/>
        </w:rPr>
        <w:t>2.若投标文件中签字之处均为法定代表人（单位负责人）本人签署，则可不提供本《授</w:t>
      </w:r>
      <w:r>
        <w:rPr>
          <w:rFonts w:hint="eastAsia" w:ascii="宋体" w:hAnsi="宋体" w:eastAsia="宋体" w:cs="宋体"/>
          <w:spacing w:val="-8"/>
          <w:sz w:val="24"/>
          <w:szCs w:val="24"/>
          <w:lang w:eastAsia="zh-CN"/>
        </w:rPr>
        <w:t>权委托书》，但须提供《法定代表人（单位负责人）身份证明》；否则，不需要提供《法定代表人（单位负责人）身份证明》。</w:t>
      </w:r>
    </w:p>
    <w:p w14:paraId="752C0B78">
      <w:pPr>
        <w:spacing w:before="26" w:line="350" w:lineRule="auto"/>
        <w:ind w:left="121" w:right="100"/>
        <w:rPr>
          <w:rFonts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3.供应商为自然人的情形，可不提供本《授权委托书》。</w:t>
      </w:r>
    </w:p>
    <w:p w14:paraId="7A4A1A15">
      <w:pPr>
        <w:spacing w:before="5" w:line="348" w:lineRule="auto"/>
        <w:ind w:left="121" w:right="12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4.供应商应随本《授权委托书》同时提供法定代表人（单位负责人）及委托代理人的有效的身份证</w:t>
      </w:r>
      <w:r>
        <w:rPr>
          <w:rFonts w:hint="eastAsia" w:ascii="宋体" w:hAnsi="宋体" w:eastAsia="宋体" w:cs="宋体"/>
          <w:spacing w:val="-2"/>
          <w:sz w:val="24"/>
          <w:szCs w:val="24"/>
          <w:lang w:val="en-US" w:eastAsia="zh-CN"/>
        </w:rPr>
        <w:t>或</w:t>
      </w:r>
      <w:r>
        <w:rPr>
          <w:rFonts w:hint="eastAsia" w:ascii="宋体" w:hAnsi="宋体" w:eastAsia="宋体" w:cs="宋体"/>
          <w:spacing w:val="-2"/>
          <w:sz w:val="24"/>
          <w:szCs w:val="24"/>
          <w:lang w:eastAsia="zh-CN"/>
        </w:rPr>
        <w:t>护照等身份证明文件复印件。提供身份证的，应同时提供身份证双面复印件</w:t>
      </w:r>
      <w:r>
        <w:rPr>
          <w:rFonts w:hint="eastAsia" w:ascii="宋体" w:hAnsi="宋体" w:eastAsia="宋体" w:cs="宋体"/>
          <w:sz w:val="24"/>
          <w:szCs w:val="24"/>
          <w:lang w:eastAsia="zh-CN"/>
        </w:rPr>
        <w:t>。</w:t>
      </w:r>
    </w:p>
    <w:p w14:paraId="1A9A7C20">
      <w:pPr>
        <w:spacing w:line="348" w:lineRule="auto"/>
        <w:jc w:val="both"/>
        <w:rPr>
          <w:rFonts w:ascii="宋体" w:hAnsi="宋体" w:eastAsia="宋体" w:cs="宋体"/>
          <w:sz w:val="24"/>
          <w:szCs w:val="24"/>
          <w:lang w:eastAsia="zh-CN"/>
        </w:rPr>
        <w:sectPr>
          <w:type w:val="continuous"/>
          <w:pgSz w:w="11920" w:h="16850"/>
          <w:pgMar w:top="1420" w:right="1020" w:bottom="280" w:left="1480" w:header="720" w:footer="720" w:gutter="0"/>
          <w:cols w:space="720" w:num="1"/>
        </w:sectPr>
      </w:pPr>
    </w:p>
    <w:p w14:paraId="5BED402D">
      <w:pPr>
        <w:spacing w:before="8"/>
        <w:rPr>
          <w:rFonts w:ascii="宋体" w:hAnsi="宋体" w:eastAsia="宋体" w:cs="宋体"/>
          <w:sz w:val="13"/>
          <w:szCs w:val="13"/>
          <w:lang w:eastAsia="zh-CN"/>
        </w:rPr>
      </w:pPr>
    </w:p>
    <w:p w14:paraId="6E2E0580">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法定代表人（单位负责人）身份证明</w:t>
      </w:r>
    </w:p>
    <w:p w14:paraId="11B2C4BE">
      <w:pPr>
        <w:spacing w:before="185"/>
        <w:ind w:left="121" w:right="100"/>
        <w:rPr>
          <w:rFonts w:ascii="宋体" w:hAnsi="宋体" w:eastAsia="宋体"/>
          <w:sz w:val="24"/>
          <w:szCs w:val="24"/>
          <w:lang w:eastAsia="zh-CN"/>
        </w:rPr>
      </w:pPr>
      <w:r>
        <w:rPr>
          <w:rFonts w:ascii="宋体" w:hAnsi="宋体" w:eastAsia="宋体"/>
          <w:spacing w:val="-9"/>
          <w:sz w:val="24"/>
          <w:szCs w:val="24"/>
          <w:lang w:eastAsia="zh-CN"/>
        </w:rPr>
        <w:t>致：</w:t>
      </w:r>
      <w:r>
        <w:rPr>
          <w:rFonts w:ascii="宋体" w:hAnsi="宋体" w:eastAsia="宋体"/>
          <w:spacing w:val="-9"/>
          <w:sz w:val="24"/>
          <w:szCs w:val="24"/>
          <w:u w:val="single" w:color="000000"/>
          <w:lang w:eastAsia="zh-CN"/>
        </w:rPr>
        <w:t>（采购人或采购代理机构）</w:t>
      </w:r>
    </w:p>
    <w:p w14:paraId="490D8A8F">
      <w:pPr>
        <w:spacing w:before="10"/>
        <w:rPr>
          <w:rFonts w:ascii="宋体" w:hAnsi="宋体" w:eastAsia="宋体" w:cs="宋体"/>
          <w:sz w:val="20"/>
          <w:szCs w:val="20"/>
          <w:lang w:eastAsia="zh-CN"/>
        </w:rPr>
      </w:pPr>
    </w:p>
    <w:p w14:paraId="6E54378B">
      <w:pPr>
        <w:spacing w:before="26"/>
        <w:ind w:left="121" w:right="100"/>
        <w:rPr>
          <w:rFonts w:ascii="宋体" w:hAnsi="宋体" w:eastAsia="宋体"/>
          <w:sz w:val="24"/>
          <w:szCs w:val="24"/>
          <w:lang w:eastAsia="zh-CN"/>
        </w:rPr>
      </w:pPr>
      <w:r>
        <w:rPr>
          <w:rFonts w:ascii="宋体" w:hAnsi="宋体" w:eastAsia="宋体"/>
          <w:sz w:val="24"/>
          <w:szCs w:val="24"/>
          <w:lang w:eastAsia="zh-CN"/>
        </w:rPr>
        <w:t>兹证明，</w:t>
      </w:r>
    </w:p>
    <w:p w14:paraId="0766E986">
      <w:pPr>
        <w:tabs>
          <w:tab w:val="left" w:pos="1421"/>
          <w:tab w:val="left" w:pos="2621"/>
          <w:tab w:val="left" w:pos="3821"/>
        </w:tabs>
        <w:spacing w:before="142"/>
        <w:ind w:left="121" w:right="100"/>
        <w:rPr>
          <w:rFonts w:ascii="宋体" w:hAnsi="宋体" w:eastAsia="宋体"/>
          <w:sz w:val="24"/>
          <w:szCs w:val="24"/>
          <w:u w:val="single"/>
          <w:lang w:eastAsia="zh-CN"/>
        </w:rPr>
      </w:pPr>
      <w:r>
        <w:rPr>
          <w:rFonts w:ascii="宋体" w:hAnsi="宋体" w:eastAsia="宋体"/>
          <w:sz w:val="24"/>
          <w:szCs w:val="24"/>
          <w:lang w:eastAsia="zh-CN"/>
        </w:rPr>
        <w:t>姓名：</w:t>
      </w:r>
      <w:r>
        <w:rPr>
          <w:rFonts w:ascii="宋体" w:hAnsi="宋体" w:eastAsia="宋体"/>
          <w:sz w:val="24"/>
          <w:szCs w:val="24"/>
          <w:u w:val="single"/>
          <w:lang w:eastAsia="zh-CN"/>
        </w:rPr>
        <w:tab/>
      </w:r>
      <w:r>
        <w:rPr>
          <w:rFonts w:ascii="宋体" w:hAnsi="宋体" w:eastAsia="宋体"/>
          <w:sz w:val="24"/>
          <w:szCs w:val="24"/>
          <w:lang w:eastAsia="zh-CN"/>
        </w:rPr>
        <w:t>性别：</w:t>
      </w:r>
      <w:r>
        <w:rPr>
          <w:rFonts w:ascii="宋体" w:hAnsi="宋体" w:eastAsia="宋体"/>
          <w:sz w:val="24"/>
          <w:szCs w:val="24"/>
          <w:u w:val="single"/>
          <w:lang w:eastAsia="zh-CN"/>
        </w:rPr>
        <w:tab/>
      </w:r>
      <w:r>
        <w:rPr>
          <w:rFonts w:ascii="宋体" w:hAnsi="宋体" w:eastAsia="宋体"/>
          <w:sz w:val="24"/>
          <w:szCs w:val="24"/>
          <w:lang w:eastAsia="zh-CN"/>
        </w:rPr>
        <w:t>年龄：</w:t>
      </w:r>
      <w:r>
        <w:rPr>
          <w:rFonts w:ascii="宋体" w:hAnsi="宋体" w:eastAsia="宋体"/>
          <w:sz w:val="24"/>
          <w:szCs w:val="24"/>
          <w:u w:val="single"/>
          <w:lang w:eastAsia="zh-CN"/>
        </w:rPr>
        <w:tab/>
      </w:r>
      <w:r>
        <w:rPr>
          <w:rFonts w:ascii="宋体" w:hAnsi="宋体" w:eastAsia="宋体"/>
          <w:sz w:val="24"/>
          <w:szCs w:val="24"/>
          <w:lang w:eastAsia="zh-CN"/>
        </w:rPr>
        <w:t>职务：</w:t>
      </w:r>
      <w:r>
        <w:rPr>
          <w:rFonts w:ascii="宋体" w:hAnsi="宋体" w:eastAsia="宋体"/>
          <w:sz w:val="24"/>
          <w:szCs w:val="24"/>
          <w:u w:val="single"/>
          <w:lang w:eastAsia="zh-CN"/>
        </w:rPr>
        <w:tab/>
      </w:r>
    </w:p>
    <w:p w14:paraId="586DC206">
      <w:pPr>
        <w:rPr>
          <w:rFonts w:ascii="宋体" w:hAnsi="宋体" w:eastAsia="宋体" w:cs="宋体"/>
          <w:sz w:val="24"/>
          <w:szCs w:val="24"/>
          <w:lang w:eastAsia="zh-CN"/>
        </w:rPr>
      </w:pPr>
    </w:p>
    <w:p w14:paraId="23D88E52">
      <w:pPr>
        <w:spacing w:before="7"/>
        <w:rPr>
          <w:rFonts w:ascii="宋体" w:hAnsi="宋体" w:eastAsia="宋体" w:cs="宋体"/>
          <w:sz w:val="21"/>
          <w:szCs w:val="21"/>
          <w:lang w:eastAsia="zh-CN"/>
        </w:rPr>
      </w:pPr>
    </w:p>
    <w:p w14:paraId="01DB0A43">
      <w:pPr>
        <w:tabs>
          <w:tab w:val="left" w:pos="2470"/>
        </w:tabs>
        <w:spacing w:line="674" w:lineRule="auto"/>
        <w:ind w:left="121" w:right="1752"/>
        <w:rPr>
          <w:rFonts w:ascii="宋体" w:hAnsi="宋体" w:eastAsia="宋体"/>
          <w:sz w:val="24"/>
          <w:szCs w:val="24"/>
          <w:lang w:eastAsia="zh-CN"/>
        </w:rPr>
      </w:pPr>
      <w:r>
        <w:rPr>
          <w:rFonts w:ascii="宋体" w:hAnsi="宋体" w:eastAsia="宋体"/>
          <w:spacing w:val="-1"/>
          <w:sz w:val="24"/>
          <w:szCs w:val="24"/>
          <w:lang w:eastAsia="zh-CN"/>
        </w:rPr>
        <w:t>系</w:t>
      </w:r>
      <w:r>
        <w:rPr>
          <w:rFonts w:ascii="Times New Roman" w:hAnsi="Times New Roman" w:eastAsia="Times New Roman" w:cs="Times New Roman"/>
          <w:spacing w:val="-1"/>
          <w:sz w:val="24"/>
          <w:szCs w:val="24"/>
          <w:u w:val="single" w:color="000000"/>
          <w:lang w:eastAsia="zh-CN"/>
        </w:rPr>
        <w:tab/>
      </w:r>
      <w:r>
        <w:rPr>
          <w:rFonts w:ascii="宋体" w:hAnsi="宋体" w:eastAsia="宋体"/>
          <w:spacing w:val="-6"/>
          <w:sz w:val="24"/>
          <w:szCs w:val="24"/>
          <w:lang w:eastAsia="zh-CN"/>
        </w:rPr>
        <w:t>（投标人名称）的法定代表人（单位负责人）。</w:t>
      </w:r>
      <w:r>
        <w:rPr>
          <w:rFonts w:ascii="宋体" w:hAnsi="宋体" w:eastAsia="宋体"/>
          <w:sz w:val="24"/>
          <w:szCs w:val="24"/>
          <w:lang w:eastAsia="zh-CN"/>
        </w:rPr>
        <w:t>附：法定代表人（单位负责人）身份证</w:t>
      </w:r>
      <w:r>
        <w:rPr>
          <w:rFonts w:hint="eastAsia" w:ascii="宋体" w:hAnsi="宋体" w:eastAsia="宋体"/>
          <w:sz w:val="24"/>
          <w:szCs w:val="24"/>
          <w:lang w:val="en-US" w:eastAsia="zh-CN"/>
        </w:rPr>
        <w:t>或</w:t>
      </w:r>
      <w:r>
        <w:rPr>
          <w:rFonts w:ascii="宋体" w:hAnsi="宋体" w:eastAsia="宋体"/>
          <w:sz w:val="24"/>
          <w:szCs w:val="24"/>
          <w:lang w:eastAsia="zh-CN"/>
        </w:rPr>
        <w:t>护照等身份证明文件</w:t>
      </w:r>
      <w:r>
        <w:rPr>
          <w:rFonts w:hint="eastAsia" w:ascii="宋体" w:hAnsi="宋体" w:eastAsia="宋体"/>
          <w:sz w:val="24"/>
          <w:szCs w:val="24"/>
          <w:lang w:eastAsia="zh-CN"/>
        </w:rPr>
        <w:t>复印件</w:t>
      </w:r>
      <w:r>
        <w:rPr>
          <w:rFonts w:ascii="宋体" w:hAnsi="宋体" w:eastAsia="宋体"/>
          <w:sz w:val="24"/>
          <w:szCs w:val="24"/>
          <w:lang w:eastAsia="zh-CN"/>
        </w:rPr>
        <w:t>：</w:t>
      </w:r>
    </w:p>
    <w:p w14:paraId="76146D1F">
      <w:pPr>
        <w:spacing w:before="1"/>
        <w:rPr>
          <w:rFonts w:ascii="宋体" w:hAnsi="宋体" w:eastAsia="宋体" w:cs="宋体"/>
          <w:sz w:val="3"/>
          <w:szCs w:val="3"/>
          <w:lang w:eastAsia="zh-CN"/>
        </w:rPr>
      </w:pPr>
    </w:p>
    <w:p w14:paraId="0097EFDD">
      <w:pPr>
        <w:spacing w:line="2291" w:lineRule="exact"/>
        <w:ind w:left="103"/>
        <w:rPr>
          <w:rFonts w:ascii="宋体" w:hAnsi="宋体" w:eastAsia="宋体" w:cs="宋体"/>
          <w:sz w:val="20"/>
          <w:szCs w:val="20"/>
        </w:rPr>
      </w:pPr>
      <w:r>
        <w:rPr>
          <w:rFonts w:ascii="宋体" w:hAnsi="宋体" w:eastAsia="宋体" w:cs="宋体"/>
          <w:position w:val="-45"/>
          <w:sz w:val="20"/>
          <w:szCs w:val="20"/>
          <w:lang w:eastAsia="zh-CN"/>
        </w:rPr>
        <mc:AlternateContent>
          <mc:Choice Requires="wpg">
            <w:drawing>
              <wp:inline distT="0" distB="0" distL="114300" distR="114300">
                <wp:extent cx="5767070" cy="1455420"/>
                <wp:effectExtent l="0" t="0" r="0" b="0"/>
                <wp:docPr id="23" name="组合 23"/>
                <wp:cNvGraphicFramePr/>
                <a:graphic xmlns:a="http://schemas.openxmlformats.org/drawingml/2006/main">
                  <a:graphicData uri="http://schemas.microsoft.com/office/word/2010/wordprocessingGroup">
                    <wpg:wgp>
                      <wpg:cNvGrpSpPr/>
                      <wpg:grpSpPr>
                        <a:xfrm>
                          <a:off x="0" y="0"/>
                          <a:ext cx="5767070" cy="1455420"/>
                          <a:chOff x="0" y="0"/>
                          <a:chExt cx="9082" cy="2292203"/>
                        </a:xfrm>
                      </wpg:grpSpPr>
                      <wpg:grpSp>
                        <wpg:cNvPr id="16" name="组合 24"/>
                        <wpg:cNvGrpSpPr/>
                        <wpg:grpSpPr>
                          <a:xfrm>
                            <a:off x="5" y="10"/>
                            <a:ext cx="9073" cy="2"/>
                            <a:chOff x="5" y="10"/>
                            <a:chExt cx="9073" cy="2"/>
                          </a:xfrm>
                        </wpg:grpSpPr>
                        <wps:wsp>
                          <wps:cNvPr id="15" name="任意多边形 25"/>
                          <wps:cNvSpPr/>
                          <wps:spPr>
                            <a:xfrm>
                              <a:off x="5" y="10"/>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18" name="组合 26"/>
                        <wpg:cNvGrpSpPr/>
                        <wpg:grpSpPr>
                          <a:xfrm>
                            <a:off x="5" y="2287"/>
                            <a:ext cx="9073" cy="2"/>
                            <a:chOff x="5" y="2287"/>
                            <a:chExt cx="9073" cy="2"/>
                          </a:xfrm>
                        </wpg:grpSpPr>
                        <wps:wsp>
                          <wps:cNvPr id="17" name="任意多边形 27"/>
                          <wps:cNvSpPr/>
                          <wps:spPr>
                            <a:xfrm>
                              <a:off x="5" y="2287"/>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20" name="组合 28"/>
                        <wpg:cNvGrpSpPr/>
                        <wpg:grpSpPr>
                          <a:xfrm>
                            <a:off x="10" y="5"/>
                            <a:ext cx="2" cy="2278"/>
                            <a:chOff x="10" y="5"/>
                            <a:chExt cx="2" cy="2278"/>
                          </a:xfrm>
                        </wpg:grpSpPr>
                        <wps:wsp>
                          <wps:cNvPr id="19" name="任意多边形 29"/>
                          <wps:cNvSpPr/>
                          <wps:spPr>
                            <a:xfrm>
                              <a:off x="10"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grpSp>
                        <wpg:cNvPr id="22" name="组合 30"/>
                        <wpg:cNvGrpSpPr/>
                        <wpg:grpSpPr>
                          <a:xfrm>
                            <a:off x="9072" y="5"/>
                            <a:ext cx="2" cy="2278"/>
                            <a:chOff x="9072" y="5"/>
                            <a:chExt cx="2" cy="2278"/>
                          </a:xfrm>
                        </wpg:grpSpPr>
                        <wps:wsp>
                          <wps:cNvPr id="21" name="任意多边形 31"/>
                          <wps:cNvSpPr/>
                          <wps:spPr>
                            <a:xfrm>
                              <a:off x="9072"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wgp>
                  </a:graphicData>
                </a:graphic>
              </wp:inline>
            </w:drawing>
          </mc:Choice>
          <mc:Fallback>
            <w:pict>
              <v:group id="_x0000_s1026" o:spid="_x0000_s1026" o:spt="203" style="height:114.6pt;width:454.1pt;" coordsize="9082,2292203"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DNzYfDWAAAA&#10;BQEAAA8AAAAAAAAAAQAgAAAAIgAAAGRycy9kb3ducmV2LnhtbFBLAQIUABQAAAAIAIdO4kDS0Y1a&#10;5wMAAJYUAAAOAAAAAAAAAAEAIAAAACUBAABkcnMvZTJvRG9jLnhtbFBLBQYAAAAABgAGAFkBAAB+&#10;BwAAAAA=&#10;">
                <o:lock v:ext="edit" aspectratio="f"/>
                <v:group id="组合 24" o:spid="_x0000_s1026" o:spt="203" style="position:absolute;left:5;top:10;height:2;width:9073;" coordorigin="5,10" coordsize="907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qpAT4LcAAADb&#10;AAAADwAAAGRycy9kb3ducmV2LnhtbEVPS2sCMRC+F/wPYYTealah0q5GDwu+jtp6H5Jxs7iZLEnc&#10;1X9vCgVv8/E9Z7m+u1b0FGLjWcF0UoAg1t40XCv4/dl8fIGICdlg65kUPCjCejV6W2Jp/MBH6k+p&#10;FjmEY4kKbEpdKWXUlhzGie+IM3fxwWHKMNTSBBxyuGvlrCjm0mHDucFiR5UlfT3dnIJ5FbeH63D5&#10;7nvc6bM/h0rboNT7eFosQCS6p5f43703ef4n/P2SD5Cr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kBPg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NQ4oDLcAAADb&#10;AAAADwAAAGRycy9kb3ducmV2LnhtbEVPPW/CMBDdK/EfrENiKw4MlAYMQyQKHQtlP9lHHBGfI9tN&#10;4N/jSkhs9/Q+b729uVb0FGLjWcFsWoAg1t40XCv4Pe3elyBiQjbYeiYFd4qw3Yze1lgaP/AP9cdU&#10;ixzCsUQFNqWulDJqSw7j1HfEmbv44DBlGGppAg453LVyXhQL6bDh3GCxo8qSvh7/nIJFFb++r8Pl&#10;s+9xr8/+HCptg1KT8axYgUh0Sy/x030wef4H/P+SD5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DigM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9" o:spid="_x0000_s1026" o:spt="100" style="position:absolute;left:10;top:5;height:2278;width:2;" filled="f" stroked="t" coordsize="1,2278" o:gfxdata="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g6K1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BJlkDrsAAADb&#10;AAAADwAAAGRycy9kb3ducmV2LnhtbEWPzYoCMRCE74LvEFrwIpqMB5HR6EEUFgRB1wdoJ+1kdNIZ&#10;kvizb79ZEPZYVNVX1HL9dq14UoiNZw3FRIEgrrxpuNZw/t6N5yBiQjbYeiYNPxRhver3llga/+Ij&#10;PU+pFhnCsUQNNqWulDJWlhzGie+Is3f1wWHKMtTSBHxluGvlVKmZdNhwXrDY0cZSdT89nIZrZ3Z7&#10;uz+ONk0YueIStupwO2s9HBRqASLRO/2HP+0vo2FawN+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kDrsAAADb&#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6FBEFB0A">
      <w:pPr>
        <w:rPr>
          <w:rFonts w:ascii="宋体" w:hAnsi="宋体" w:eastAsia="宋体" w:cs="宋体"/>
          <w:sz w:val="20"/>
          <w:szCs w:val="20"/>
        </w:rPr>
      </w:pPr>
    </w:p>
    <w:p w14:paraId="02EBAE47">
      <w:pPr>
        <w:rPr>
          <w:rFonts w:ascii="宋体" w:hAnsi="宋体" w:eastAsia="宋体" w:cs="宋体"/>
          <w:sz w:val="20"/>
          <w:szCs w:val="20"/>
        </w:rPr>
      </w:pPr>
    </w:p>
    <w:p w14:paraId="2A2DC42C">
      <w:pPr>
        <w:spacing w:before="2"/>
        <w:rPr>
          <w:rFonts w:ascii="宋体" w:hAnsi="宋体" w:eastAsia="宋体" w:cs="宋体"/>
          <w:sz w:val="16"/>
          <w:szCs w:val="16"/>
        </w:rPr>
      </w:pPr>
    </w:p>
    <w:p w14:paraId="6AF3A09B">
      <w:pPr>
        <w:spacing w:before="26" w:line="448" w:lineRule="auto"/>
        <w:ind w:left="121" w:right="3413"/>
        <w:rPr>
          <w:rFonts w:ascii="宋体" w:hAnsi="宋体" w:eastAsia="宋体"/>
          <w:sz w:val="24"/>
          <w:szCs w:val="24"/>
          <w:u w:val="single"/>
          <w:lang w:eastAsia="zh-CN"/>
        </w:rPr>
      </w:pPr>
      <w:r>
        <w:rPr>
          <w:rFonts w:ascii="宋体" w:hAnsi="宋体" w:eastAsia="宋体"/>
          <w:spacing w:val="-10"/>
          <w:sz w:val="24"/>
          <w:szCs w:val="24"/>
          <w:lang w:eastAsia="zh-CN"/>
        </w:rPr>
        <w:t>投标人名称（加盖公章）：</w:t>
      </w:r>
    </w:p>
    <w:p w14:paraId="2B558FA2">
      <w:pPr>
        <w:spacing w:before="26" w:line="448" w:lineRule="auto"/>
        <w:ind w:left="121" w:right="3413"/>
        <w:rPr>
          <w:rFonts w:ascii="宋体" w:hAnsi="宋体" w:eastAsia="宋体"/>
          <w:sz w:val="24"/>
          <w:szCs w:val="24"/>
          <w:u w:val="single"/>
          <w:lang w:eastAsia="zh-CN"/>
        </w:rPr>
      </w:pPr>
      <w:r>
        <w:rPr>
          <w:rFonts w:ascii="宋体" w:hAnsi="宋体" w:eastAsia="宋体"/>
          <w:spacing w:val="-17"/>
          <w:sz w:val="24"/>
          <w:szCs w:val="24"/>
          <w:lang w:eastAsia="zh-CN"/>
        </w:rPr>
        <w:t>法定代表人（单位负责人）（签字或签章）：</w:t>
      </w:r>
    </w:p>
    <w:p w14:paraId="60E85660">
      <w:pPr>
        <w:rPr>
          <w:rFonts w:ascii="宋体" w:hAnsi="宋体" w:eastAsia="宋体" w:cs="宋体"/>
          <w:sz w:val="24"/>
          <w:szCs w:val="24"/>
          <w:lang w:eastAsia="zh-CN"/>
        </w:rPr>
      </w:pPr>
    </w:p>
    <w:p w14:paraId="6C470C01">
      <w:pPr>
        <w:spacing w:before="12"/>
        <w:rPr>
          <w:rFonts w:ascii="宋体" w:hAnsi="宋体" w:eastAsia="宋体" w:cs="宋体"/>
          <w:sz w:val="25"/>
          <w:szCs w:val="25"/>
          <w:lang w:eastAsia="zh-CN"/>
        </w:rPr>
      </w:pPr>
    </w:p>
    <w:p w14:paraId="52491A83">
      <w:pPr>
        <w:tabs>
          <w:tab w:val="left" w:pos="1541"/>
          <w:tab w:val="left" w:pos="2501"/>
          <w:tab w:val="left" w:pos="3461"/>
        </w:tabs>
        <w:ind w:left="121" w:right="100"/>
        <w:rPr>
          <w:rFonts w:ascii="宋体" w:hAnsi="宋体" w:eastAsia="宋体"/>
          <w:sz w:val="24"/>
          <w:szCs w:val="24"/>
          <w:lang w:eastAsia="zh-CN"/>
        </w:rPr>
      </w:pP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日</w:t>
      </w:r>
    </w:p>
    <w:p w14:paraId="636B09D0">
      <w:pPr>
        <w:rPr>
          <w:lang w:eastAsia="zh-CN"/>
        </w:rPr>
        <w:sectPr>
          <w:pgSz w:w="11920" w:h="16850"/>
          <w:pgMar w:top="1120" w:right="1020" w:bottom="1060" w:left="1480" w:header="888" w:footer="868" w:gutter="0"/>
          <w:cols w:space="720" w:num="1"/>
        </w:sectPr>
      </w:pPr>
    </w:p>
    <w:p w14:paraId="07EDB6F5">
      <w:pPr>
        <w:rPr>
          <w:rFonts w:ascii="宋体" w:hAnsi="宋体" w:eastAsia="宋体" w:cs="宋体"/>
          <w:sz w:val="18"/>
          <w:szCs w:val="18"/>
          <w:lang w:eastAsia="zh-CN"/>
        </w:rPr>
      </w:pPr>
    </w:p>
    <w:p w14:paraId="04E6A745">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51292626">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eastAsia="zh-CN"/>
        </w:rPr>
        <w:tab/>
      </w:r>
      <w:r>
        <w:rPr>
          <w:rFonts w:hint="eastAsia" w:ascii="宋体" w:hAnsi="宋体" w:eastAsia="宋体" w:cs="宋体"/>
          <w:sz w:val="24"/>
          <w:szCs w:val="24"/>
          <w:lang w:eastAsia="zh-CN"/>
        </w:rPr>
        <w:t>开标一览表（实质性格式）</w:t>
      </w:r>
    </w:p>
    <w:p w14:paraId="04117B5A">
      <w:pPr>
        <w:spacing w:before="7"/>
        <w:rPr>
          <w:rFonts w:ascii="宋体" w:hAnsi="宋体" w:eastAsia="宋体" w:cs="宋体"/>
          <w:sz w:val="30"/>
          <w:szCs w:val="30"/>
          <w:lang w:eastAsia="zh-CN"/>
        </w:rPr>
      </w:pPr>
      <w:r>
        <w:rPr>
          <w:lang w:eastAsia="zh-CN"/>
        </w:rPr>
        <w:br w:type="column"/>
      </w:r>
    </w:p>
    <w:p w14:paraId="0310C708">
      <w:pPr>
        <w:ind w:left="121"/>
        <w:rPr>
          <w:rFonts w:ascii="宋体" w:hAnsi="宋体" w:eastAsia="宋体" w:cs="宋体"/>
          <w:sz w:val="36"/>
          <w:szCs w:val="36"/>
          <w:lang w:eastAsia="zh-CN"/>
        </w:rPr>
      </w:pPr>
      <w:r>
        <w:rPr>
          <w:rFonts w:ascii="宋体" w:hAnsi="宋体" w:eastAsia="宋体" w:cs="宋体"/>
          <w:b/>
          <w:bCs/>
          <w:sz w:val="36"/>
          <w:szCs w:val="36"/>
          <w:lang w:eastAsia="zh-CN"/>
        </w:rPr>
        <w:t>开标一览表</w:t>
      </w:r>
    </w:p>
    <w:p w14:paraId="39B089B3">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3362" w:space="269"/>
            <w:col w:w="5689"/>
          </w:cols>
        </w:sectPr>
      </w:pPr>
    </w:p>
    <w:p w14:paraId="7C571112">
      <w:pPr>
        <w:spacing w:before="9"/>
        <w:rPr>
          <w:rFonts w:ascii="宋体" w:hAnsi="宋体" w:eastAsia="宋体" w:cs="宋体"/>
          <w:sz w:val="28"/>
          <w:szCs w:val="28"/>
          <w:lang w:eastAsia="zh-CN"/>
        </w:rPr>
      </w:pPr>
    </w:p>
    <w:p w14:paraId="2FAC88FE">
      <w:pPr>
        <w:tabs>
          <w:tab w:val="left" w:pos="4681"/>
        </w:tabs>
        <w:spacing w:before="153"/>
        <w:ind w:left="121"/>
        <w:rPr>
          <w:rFonts w:ascii="宋体" w:hAnsi="宋体" w:eastAsia="宋体"/>
          <w:sz w:val="24"/>
          <w:szCs w:val="24"/>
          <w:u w:val="single"/>
          <w:lang w:eastAsia="zh-CN"/>
        </w:rPr>
      </w:pPr>
      <w:r>
        <w:rPr>
          <w:rFonts w:ascii="宋体" w:hAnsi="宋体" w:eastAsia="宋体"/>
          <w:sz w:val="24"/>
          <w:szCs w:val="24"/>
          <w:lang w:eastAsia="zh-CN"/>
        </w:rPr>
        <w:t>项目编号：</w:t>
      </w:r>
      <w:r>
        <w:rPr>
          <w:rFonts w:ascii="宋体" w:hAnsi="宋体" w:eastAsia="宋体"/>
          <w:sz w:val="24"/>
          <w:szCs w:val="24"/>
          <w:lang w:eastAsia="zh-CN"/>
        </w:rPr>
        <w:tab/>
      </w:r>
      <w:r>
        <w:rPr>
          <w:rFonts w:ascii="宋体" w:hAnsi="宋体" w:eastAsia="宋体"/>
          <w:sz w:val="24"/>
          <w:szCs w:val="24"/>
          <w:lang w:eastAsia="zh-CN"/>
        </w:rPr>
        <w:t>项目名称：</w:t>
      </w:r>
    </w:p>
    <w:p w14:paraId="12892122">
      <w:pPr>
        <w:spacing w:before="7"/>
        <w:rPr>
          <w:rFonts w:ascii="宋体" w:hAnsi="宋体" w:eastAsia="宋体" w:cs="宋体"/>
          <w:sz w:val="14"/>
          <w:szCs w:val="14"/>
          <w:lang w:eastAsia="zh-CN"/>
        </w:rPr>
      </w:pPr>
    </w:p>
    <w:tbl>
      <w:tblPr>
        <w:tblStyle w:val="21"/>
        <w:tblW w:w="0" w:type="auto"/>
        <w:tblInd w:w="466" w:type="dxa"/>
        <w:tblLayout w:type="fixed"/>
        <w:tblCellMar>
          <w:top w:w="0" w:type="dxa"/>
          <w:left w:w="0" w:type="dxa"/>
          <w:bottom w:w="0" w:type="dxa"/>
          <w:right w:w="0" w:type="dxa"/>
        </w:tblCellMar>
      </w:tblPr>
      <w:tblGrid>
        <w:gridCol w:w="690"/>
        <w:gridCol w:w="3709"/>
        <w:gridCol w:w="1989"/>
        <w:gridCol w:w="1984"/>
      </w:tblGrid>
      <w:tr w14:paraId="7B92F5B0">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366482C2">
            <w:pPr>
              <w:spacing w:before="102"/>
              <w:jc w:val="center"/>
              <w:rPr>
                <w:lang w:eastAsia="zh-CN"/>
              </w:rPr>
            </w:pPr>
          </w:p>
          <w:p w14:paraId="1C29B7BA">
            <w:pPr>
              <w:spacing w:before="102"/>
              <w:jc w:val="center"/>
            </w:pPr>
            <w:r>
              <w:t>包号</w:t>
            </w:r>
          </w:p>
        </w:tc>
        <w:tc>
          <w:tcPr>
            <w:tcW w:w="3709" w:type="dxa"/>
            <w:vMerge w:val="restart"/>
            <w:tcBorders>
              <w:top w:val="single" w:color="000000" w:sz="4" w:space="0"/>
              <w:left w:val="single" w:color="000000" w:sz="4" w:space="0"/>
              <w:right w:val="single" w:color="000000" w:sz="4" w:space="0"/>
            </w:tcBorders>
          </w:tcPr>
          <w:p w14:paraId="3724F484">
            <w:pPr>
              <w:spacing w:before="102"/>
              <w:jc w:val="center"/>
            </w:pPr>
          </w:p>
          <w:p w14:paraId="492F0876">
            <w:pPr>
              <w:spacing w:before="102"/>
              <w:jc w:val="center"/>
            </w:pPr>
            <w: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41EAF939">
            <w:pPr>
              <w:spacing w:before="102"/>
              <w:jc w:val="center"/>
            </w:pPr>
            <w:r>
              <w:t>投标报价</w:t>
            </w:r>
          </w:p>
        </w:tc>
      </w:tr>
      <w:tr w14:paraId="0FB60177">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018F7CD4">
            <w:pPr>
              <w:rPr>
                <w:b/>
                <w:bCs/>
              </w:rPr>
            </w:pPr>
          </w:p>
        </w:tc>
        <w:tc>
          <w:tcPr>
            <w:tcW w:w="3709" w:type="dxa"/>
            <w:vMerge w:val="continue"/>
            <w:tcBorders>
              <w:left w:val="single" w:color="000000" w:sz="4" w:space="0"/>
              <w:bottom w:val="single" w:color="000000" w:sz="4" w:space="0"/>
              <w:right w:val="single" w:color="000000" w:sz="4" w:space="0"/>
            </w:tcBorders>
          </w:tcPr>
          <w:p w14:paraId="6D73378F">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57FC36CB">
            <w:pPr>
              <w:spacing w:before="102"/>
              <w:jc w:val="center"/>
            </w:pPr>
            <w:r>
              <w:t>大写</w:t>
            </w:r>
          </w:p>
        </w:tc>
        <w:tc>
          <w:tcPr>
            <w:tcW w:w="1984" w:type="dxa"/>
            <w:tcBorders>
              <w:top w:val="single" w:color="000000" w:sz="4" w:space="0"/>
              <w:left w:val="single" w:color="000000" w:sz="4" w:space="0"/>
              <w:bottom w:val="single" w:color="000000" w:sz="4" w:space="0"/>
              <w:right w:val="single" w:color="000000" w:sz="4" w:space="0"/>
            </w:tcBorders>
          </w:tcPr>
          <w:p w14:paraId="0D52B1A2">
            <w:pPr>
              <w:spacing w:before="102"/>
              <w:jc w:val="center"/>
            </w:pPr>
            <w:r>
              <w:t>小写</w:t>
            </w:r>
          </w:p>
        </w:tc>
      </w:tr>
      <w:tr w14:paraId="6C6F3E9C">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49996EAD"/>
        </w:tc>
        <w:tc>
          <w:tcPr>
            <w:tcW w:w="3709" w:type="dxa"/>
            <w:tcBorders>
              <w:top w:val="single" w:color="000000" w:sz="4" w:space="0"/>
              <w:left w:val="single" w:color="000000" w:sz="4" w:space="0"/>
              <w:bottom w:val="single" w:color="000000" w:sz="4" w:space="0"/>
              <w:right w:val="single" w:color="000000" w:sz="4" w:space="0"/>
            </w:tcBorders>
          </w:tcPr>
          <w:p w14:paraId="641EDA83"/>
        </w:tc>
        <w:tc>
          <w:tcPr>
            <w:tcW w:w="1989" w:type="dxa"/>
            <w:tcBorders>
              <w:top w:val="single" w:color="000000" w:sz="4" w:space="0"/>
              <w:left w:val="single" w:color="000000" w:sz="4" w:space="0"/>
              <w:bottom w:val="single" w:color="000000" w:sz="4" w:space="0"/>
              <w:right w:val="single" w:color="000000" w:sz="4" w:space="0"/>
            </w:tcBorders>
          </w:tcPr>
          <w:p w14:paraId="16F837D2"/>
        </w:tc>
        <w:tc>
          <w:tcPr>
            <w:tcW w:w="1984" w:type="dxa"/>
            <w:tcBorders>
              <w:top w:val="single" w:color="000000" w:sz="4" w:space="0"/>
              <w:left w:val="single" w:color="000000" w:sz="4" w:space="0"/>
              <w:bottom w:val="single" w:color="000000" w:sz="4" w:space="0"/>
              <w:right w:val="single" w:color="000000" w:sz="4" w:space="0"/>
            </w:tcBorders>
          </w:tcPr>
          <w:p w14:paraId="04EFCE25"/>
        </w:tc>
      </w:tr>
    </w:tbl>
    <w:p w14:paraId="0E3F66E2">
      <w:pPr>
        <w:spacing w:before="6"/>
        <w:rPr>
          <w:rFonts w:ascii="宋体" w:hAnsi="宋体" w:eastAsia="宋体" w:cs="宋体"/>
          <w:sz w:val="16"/>
          <w:szCs w:val="16"/>
        </w:rPr>
      </w:pPr>
    </w:p>
    <w:p w14:paraId="06BA1467">
      <w:pPr>
        <w:spacing w:before="26" w:line="321" w:lineRule="exact"/>
        <w:ind w:left="121"/>
        <w:rPr>
          <w:rFonts w:ascii="宋体" w:hAnsi="宋体" w:eastAsia="宋体" w:cs="宋体"/>
          <w:sz w:val="24"/>
          <w:szCs w:val="24"/>
          <w:lang w:eastAsia="zh-CN"/>
        </w:rPr>
      </w:pPr>
      <w:r>
        <w:rPr>
          <w:rFonts w:hint="eastAsia" w:ascii="宋体" w:hAnsi="宋体" w:eastAsia="宋体" w:cs="宋体"/>
          <w:sz w:val="24"/>
          <w:szCs w:val="24"/>
          <w:lang w:eastAsia="zh-CN"/>
        </w:rPr>
        <w:t>注：1.此表中，每包的投标报价应和《投标分项报价表》中的总价相一致。</w:t>
      </w:r>
    </w:p>
    <w:p w14:paraId="6422B882">
      <w:pPr>
        <w:spacing w:line="321" w:lineRule="exact"/>
        <w:ind w:left="121" w:firstLine="480"/>
        <w:outlineLvl w:val="2"/>
        <w:rPr>
          <w:rFonts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75CD457E">
      <w:pPr>
        <w:rPr>
          <w:rFonts w:ascii="宋体" w:hAnsi="宋体" w:eastAsia="宋体" w:cs="宋体"/>
          <w:sz w:val="24"/>
          <w:szCs w:val="24"/>
          <w:lang w:eastAsia="zh-CN"/>
        </w:rPr>
      </w:pPr>
    </w:p>
    <w:p w14:paraId="4F99391D">
      <w:pPr>
        <w:rPr>
          <w:rFonts w:ascii="宋体" w:hAnsi="宋体" w:eastAsia="宋体" w:cs="宋体"/>
          <w:sz w:val="24"/>
          <w:szCs w:val="24"/>
          <w:lang w:eastAsia="zh-CN"/>
        </w:rPr>
      </w:pPr>
    </w:p>
    <w:p w14:paraId="339D1FA6">
      <w:pPr>
        <w:spacing w:before="4"/>
        <w:rPr>
          <w:rFonts w:ascii="宋体" w:hAnsi="宋体" w:eastAsia="宋体" w:cs="宋体"/>
          <w:sz w:val="20"/>
          <w:szCs w:val="20"/>
          <w:lang w:eastAsia="zh-CN"/>
        </w:rPr>
      </w:pPr>
    </w:p>
    <w:p w14:paraId="55215A3B">
      <w:pPr>
        <w:spacing w:before="26" w:line="321" w:lineRule="exact"/>
        <w:ind w:left="121"/>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485BB286">
      <w:pPr>
        <w:spacing w:before="26" w:line="321" w:lineRule="exact"/>
        <w:ind w:left="121"/>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576EE016">
      <w:pPr>
        <w:spacing w:before="26" w:line="321" w:lineRule="exact"/>
        <w:ind w:left="121"/>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5507C174">
      <w:pPr>
        <w:spacing w:line="360" w:lineRule="auto"/>
        <w:outlineLvl w:val="2"/>
        <w:rPr>
          <w:color w:val="000000"/>
          <w:sz w:val="24"/>
          <w:szCs w:val="20"/>
          <w:lang w:eastAsia="zh-CN"/>
        </w:rPr>
      </w:pPr>
      <w:r>
        <w:rPr>
          <w:color w:val="000000"/>
          <w:sz w:val="24"/>
          <w:szCs w:val="20"/>
          <w:lang w:eastAsia="zh-CN"/>
        </w:rPr>
        <w:t>4  投标分项报价表（实质性格式）</w:t>
      </w:r>
    </w:p>
    <w:p w14:paraId="6BC96407">
      <w:pPr>
        <w:spacing w:line="360" w:lineRule="exact"/>
        <w:jc w:val="center"/>
        <w:rPr>
          <w:b/>
          <w:color w:val="000000"/>
          <w:sz w:val="36"/>
          <w:szCs w:val="36"/>
          <w:lang w:eastAsia="zh-CN"/>
        </w:rPr>
      </w:pPr>
      <w:r>
        <w:rPr>
          <w:rFonts w:hint="eastAsia" w:ascii="宋体" w:hAnsi="宋体" w:eastAsia="宋体" w:cs="宋体"/>
          <w:b/>
          <w:color w:val="000000"/>
          <w:sz w:val="36"/>
          <w:szCs w:val="36"/>
          <w:lang w:eastAsia="zh-CN"/>
        </w:rPr>
        <w:t>投标分项报价表</w:t>
      </w:r>
    </w:p>
    <w:p w14:paraId="6C1A8DED">
      <w:pPr>
        <w:rPr>
          <w:rFonts w:ascii="宋体" w:hAnsi="宋体" w:eastAsia="宋体" w:cs="宋体"/>
          <w:i/>
          <w:sz w:val="18"/>
          <w:szCs w:val="18"/>
          <w:lang w:eastAsia="zh-CN"/>
        </w:rPr>
      </w:pPr>
    </w:p>
    <w:p w14:paraId="570C6E85">
      <w:pPr>
        <w:spacing w:before="1"/>
        <w:rPr>
          <w:rFonts w:ascii="宋体" w:hAnsi="宋体" w:eastAsia="宋体" w:cs="宋体"/>
          <w:i/>
          <w:sz w:val="18"/>
          <w:szCs w:val="18"/>
          <w:lang w:eastAsia="zh-CN"/>
        </w:rPr>
      </w:pPr>
    </w:p>
    <w:p w14:paraId="69AC2E7C">
      <w:pPr>
        <w:spacing w:before="1"/>
        <w:rPr>
          <w:rFonts w:ascii="宋体" w:hAnsi="宋体" w:eastAsia="宋体" w:cs="宋体"/>
          <w:i/>
          <w:sz w:val="18"/>
          <w:szCs w:val="18"/>
          <w:lang w:eastAsia="zh-CN"/>
        </w:rPr>
      </w:pPr>
    </w:p>
    <w:p w14:paraId="4E4F7C09">
      <w:pPr>
        <w:spacing w:before="1"/>
        <w:rPr>
          <w:rFonts w:ascii="宋体" w:hAnsi="宋体" w:eastAsia="宋体" w:cs="宋体"/>
          <w:i/>
          <w:sz w:val="18"/>
          <w:szCs w:val="18"/>
          <w:lang w:eastAsia="zh-CN"/>
        </w:rPr>
      </w:pPr>
    </w:p>
    <w:p w14:paraId="11669A4E">
      <w:pPr>
        <w:tabs>
          <w:tab w:val="left" w:pos="3420"/>
          <w:tab w:val="left" w:pos="5820"/>
        </w:tabs>
        <w:ind w:left="121" w:right="100"/>
        <w:rPr>
          <w:rFonts w:ascii="宋体" w:hAnsi="宋体" w:eastAsia="宋体"/>
          <w:sz w:val="24"/>
          <w:szCs w:val="24"/>
          <w:lang w:eastAsia="zh-CN"/>
        </w:rPr>
      </w:pPr>
      <w:r>
        <w:rPr>
          <w:rFonts w:ascii="宋体" w:hAnsi="宋体" w:eastAsia="宋体"/>
          <w:sz w:val="24"/>
          <w:szCs w:val="24"/>
          <w:lang w:eastAsia="zh-CN"/>
        </w:rPr>
        <w:t>项目编号</w:t>
      </w:r>
      <w:r>
        <w:rPr>
          <w:rFonts w:ascii="Tahoma" w:hAnsi="Tahoma" w:eastAsia="Tahoma" w:cs="Tahoma"/>
          <w:sz w:val="24"/>
          <w:szCs w:val="24"/>
          <w:lang w:eastAsia="zh-CN"/>
        </w:rPr>
        <w:t>/</w:t>
      </w:r>
      <w:r>
        <w:rPr>
          <w:rFonts w:ascii="宋体" w:hAnsi="宋体" w:eastAsia="宋体"/>
          <w:sz w:val="24"/>
          <w:szCs w:val="24"/>
          <w:lang w:eastAsia="zh-CN"/>
        </w:rPr>
        <w:t>包号：</w:t>
      </w:r>
      <w:r>
        <w:rPr>
          <w:rFonts w:ascii="宋体" w:hAnsi="宋体" w:eastAsia="宋体"/>
          <w:sz w:val="24"/>
          <w:szCs w:val="24"/>
          <w:lang w:eastAsia="zh-CN"/>
        </w:rPr>
        <w:tab/>
      </w:r>
      <w:r>
        <w:rPr>
          <w:rFonts w:ascii="宋体" w:hAnsi="宋体" w:eastAsia="宋体"/>
          <w:sz w:val="24"/>
          <w:szCs w:val="24"/>
          <w:lang w:eastAsia="zh-CN"/>
        </w:rPr>
        <w:t>项目名称：</w:t>
      </w:r>
      <w:r>
        <w:rPr>
          <w:rFonts w:ascii="宋体" w:hAnsi="宋体" w:eastAsia="宋体"/>
          <w:sz w:val="24"/>
          <w:szCs w:val="24"/>
          <w:lang w:eastAsia="zh-CN"/>
        </w:rPr>
        <w:tab/>
      </w:r>
      <w:r>
        <w:rPr>
          <w:rFonts w:ascii="宋体" w:hAnsi="宋体" w:eastAsia="宋体"/>
          <w:sz w:val="24"/>
          <w:szCs w:val="24"/>
          <w:lang w:eastAsia="zh-CN"/>
        </w:rPr>
        <w:t>报价单位：人民币元</w:t>
      </w:r>
    </w:p>
    <w:tbl>
      <w:tblPr>
        <w:tblStyle w:val="21"/>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3E9A015F">
        <w:tblPrEx>
          <w:tblCellMar>
            <w:top w:w="0" w:type="dxa"/>
            <w:left w:w="0" w:type="dxa"/>
            <w:bottom w:w="0" w:type="dxa"/>
            <w:right w:w="0" w:type="dxa"/>
          </w:tblCellMar>
        </w:tblPrEx>
        <w:trPr>
          <w:trHeight w:val="935" w:hRule="exact"/>
        </w:trPr>
        <w:tc>
          <w:tcPr>
            <w:tcW w:w="608" w:type="dxa"/>
            <w:tcBorders>
              <w:top w:val="single" w:color="000000" w:sz="4" w:space="0"/>
              <w:left w:val="single" w:color="000000" w:sz="4" w:space="0"/>
              <w:bottom w:val="single" w:color="000000" w:sz="4" w:space="0"/>
              <w:right w:val="single" w:color="000000" w:sz="4" w:space="0"/>
            </w:tcBorders>
          </w:tcPr>
          <w:p w14:paraId="6DEAC79F">
            <w:pPr>
              <w:spacing w:before="102"/>
              <w:jc w:val="center"/>
            </w:pPr>
            <w:r>
              <w:rPr>
                <w:rFonts w:hint="eastAsia"/>
              </w:rPr>
              <w:t>序</w:t>
            </w:r>
          </w:p>
          <w:p w14:paraId="6D7D27DC">
            <w:pPr>
              <w:spacing w:before="102"/>
              <w:jc w:val="center"/>
            </w:pPr>
            <w:r>
              <w:rPr>
                <w:rFonts w:hint="eastAsia"/>
              </w:rPr>
              <w:t>号</w:t>
            </w:r>
          </w:p>
        </w:tc>
        <w:tc>
          <w:tcPr>
            <w:tcW w:w="2937" w:type="dxa"/>
            <w:tcBorders>
              <w:top w:val="single" w:color="000000" w:sz="4" w:space="0"/>
              <w:left w:val="single" w:color="000000" w:sz="4" w:space="0"/>
              <w:bottom w:val="single" w:color="000000" w:sz="4" w:space="0"/>
              <w:right w:val="single" w:color="000000" w:sz="4" w:space="0"/>
            </w:tcBorders>
          </w:tcPr>
          <w:p w14:paraId="34946B4B">
            <w:pPr>
              <w:spacing w:before="102"/>
              <w:jc w:val="center"/>
            </w:pPr>
            <w:r>
              <w:rPr>
                <w:rFonts w:hint="eastAsia"/>
              </w:rPr>
              <w:t>分项名称</w:t>
            </w:r>
          </w:p>
        </w:tc>
        <w:tc>
          <w:tcPr>
            <w:tcW w:w="1347" w:type="dxa"/>
            <w:tcBorders>
              <w:top w:val="single" w:color="000000" w:sz="4" w:space="0"/>
              <w:left w:val="single" w:color="000000" w:sz="4" w:space="0"/>
              <w:bottom w:val="single" w:color="000000" w:sz="4" w:space="0"/>
              <w:right w:val="single" w:color="000000" w:sz="4" w:space="0"/>
            </w:tcBorders>
          </w:tcPr>
          <w:p w14:paraId="718C3B14">
            <w:pPr>
              <w:spacing w:before="102"/>
              <w:jc w:val="center"/>
            </w:pPr>
            <w:r>
              <w:rPr>
                <w:rFonts w:hint="eastAsia"/>
              </w:rPr>
              <w:t>单价（元）</w:t>
            </w:r>
          </w:p>
        </w:tc>
        <w:tc>
          <w:tcPr>
            <w:tcW w:w="1206" w:type="dxa"/>
            <w:tcBorders>
              <w:top w:val="single" w:color="000000" w:sz="4" w:space="0"/>
              <w:left w:val="single" w:color="000000" w:sz="4" w:space="0"/>
              <w:bottom w:val="single" w:color="000000" w:sz="4" w:space="0"/>
              <w:right w:val="single" w:color="000000" w:sz="4" w:space="0"/>
            </w:tcBorders>
          </w:tcPr>
          <w:p w14:paraId="6318C3D9">
            <w:pPr>
              <w:spacing w:before="102"/>
              <w:jc w:val="center"/>
            </w:pPr>
            <w:r>
              <w:rPr>
                <w:rFonts w:hint="eastAsia"/>
              </w:rPr>
              <w:t>数量</w:t>
            </w:r>
          </w:p>
        </w:tc>
        <w:tc>
          <w:tcPr>
            <w:tcW w:w="1345" w:type="dxa"/>
            <w:tcBorders>
              <w:top w:val="single" w:color="000000" w:sz="4" w:space="0"/>
              <w:left w:val="single" w:color="000000" w:sz="4" w:space="0"/>
              <w:bottom w:val="single" w:color="000000" w:sz="4" w:space="0"/>
              <w:right w:val="single" w:color="000000" w:sz="4" w:space="0"/>
            </w:tcBorders>
          </w:tcPr>
          <w:p w14:paraId="46A3D728">
            <w:pPr>
              <w:spacing w:before="102"/>
              <w:jc w:val="center"/>
            </w:pPr>
            <w:r>
              <w:rPr>
                <w:rFonts w:hint="eastAsia"/>
              </w:rPr>
              <w:t>合价（元）</w:t>
            </w:r>
          </w:p>
        </w:tc>
        <w:tc>
          <w:tcPr>
            <w:tcW w:w="1708" w:type="dxa"/>
            <w:tcBorders>
              <w:top w:val="single" w:color="000000" w:sz="4" w:space="0"/>
              <w:left w:val="single" w:color="000000" w:sz="4" w:space="0"/>
              <w:bottom w:val="single" w:color="000000" w:sz="4" w:space="0"/>
              <w:right w:val="single" w:color="000000" w:sz="4" w:space="0"/>
            </w:tcBorders>
          </w:tcPr>
          <w:p w14:paraId="3778097E">
            <w:pPr>
              <w:spacing w:before="102"/>
              <w:jc w:val="center"/>
            </w:pPr>
            <w:r>
              <w:rPr>
                <w:rFonts w:hint="eastAsia"/>
              </w:rPr>
              <w:t>备注/说明</w:t>
            </w:r>
          </w:p>
        </w:tc>
      </w:tr>
      <w:tr w14:paraId="6B152294">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33CC766C">
            <w:pPr>
              <w:spacing w:before="102"/>
              <w:jc w:val="center"/>
            </w:pPr>
            <w:r>
              <w:rPr>
                <w:rFonts w:hint="eastAsia"/>
              </w:rPr>
              <w:t>1</w:t>
            </w:r>
          </w:p>
        </w:tc>
        <w:tc>
          <w:tcPr>
            <w:tcW w:w="2937" w:type="dxa"/>
            <w:tcBorders>
              <w:top w:val="single" w:color="000000" w:sz="4" w:space="0"/>
              <w:left w:val="single" w:color="000000" w:sz="4" w:space="0"/>
              <w:bottom w:val="single" w:color="000000" w:sz="4" w:space="0"/>
              <w:right w:val="single" w:color="000000" w:sz="4" w:space="0"/>
            </w:tcBorders>
          </w:tcPr>
          <w:p w14:paraId="267241B0">
            <w:pPr>
              <w:spacing w:before="102"/>
              <w:jc w:val="center"/>
            </w:pPr>
          </w:p>
        </w:tc>
        <w:tc>
          <w:tcPr>
            <w:tcW w:w="1347" w:type="dxa"/>
            <w:tcBorders>
              <w:top w:val="single" w:color="000000" w:sz="4" w:space="0"/>
              <w:left w:val="single" w:color="000000" w:sz="4" w:space="0"/>
              <w:bottom w:val="single" w:color="000000" w:sz="4" w:space="0"/>
              <w:right w:val="single" w:color="000000" w:sz="4" w:space="0"/>
            </w:tcBorders>
          </w:tcPr>
          <w:p w14:paraId="3AA27490">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182BA10C">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414ACB82">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71F3945F">
            <w:pPr>
              <w:rPr>
                <w:rFonts w:ascii="宋体" w:hAnsi="宋体" w:eastAsia="宋体" w:cs="宋体"/>
                <w:sz w:val="24"/>
                <w:szCs w:val="24"/>
              </w:rPr>
            </w:pPr>
          </w:p>
        </w:tc>
      </w:tr>
      <w:tr w14:paraId="40DD949D">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5A2C69C7">
            <w:pPr>
              <w:spacing w:before="102"/>
              <w:jc w:val="center"/>
            </w:pPr>
            <w:r>
              <w:rPr>
                <w:rFonts w:hint="eastAsia"/>
              </w:rPr>
              <w:t>2</w:t>
            </w:r>
          </w:p>
        </w:tc>
        <w:tc>
          <w:tcPr>
            <w:tcW w:w="2937" w:type="dxa"/>
            <w:tcBorders>
              <w:top w:val="single" w:color="000000" w:sz="4" w:space="0"/>
              <w:left w:val="single" w:color="000000" w:sz="4" w:space="0"/>
              <w:bottom w:val="single" w:color="000000" w:sz="4" w:space="0"/>
              <w:right w:val="single" w:color="000000" w:sz="4" w:space="0"/>
            </w:tcBorders>
          </w:tcPr>
          <w:p w14:paraId="066B37ED">
            <w:pPr>
              <w:spacing w:before="102"/>
              <w:jc w:val="center"/>
            </w:pPr>
          </w:p>
        </w:tc>
        <w:tc>
          <w:tcPr>
            <w:tcW w:w="1347" w:type="dxa"/>
            <w:tcBorders>
              <w:top w:val="single" w:color="000000" w:sz="4" w:space="0"/>
              <w:left w:val="single" w:color="000000" w:sz="4" w:space="0"/>
              <w:bottom w:val="single" w:color="000000" w:sz="4" w:space="0"/>
              <w:right w:val="single" w:color="000000" w:sz="4" w:space="0"/>
            </w:tcBorders>
          </w:tcPr>
          <w:p w14:paraId="7F117BE7">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312E92C7">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07C11A6B">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94DF183">
            <w:pPr>
              <w:rPr>
                <w:rFonts w:ascii="宋体" w:hAnsi="宋体" w:eastAsia="宋体" w:cs="宋体"/>
                <w:sz w:val="24"/>
                <w:szCs w:val="24"/>
              </w:rPr>
            </w:pPr>
          </w:p>
        </w:tc>
      </w:tr>
      <w:tr w14:paraId="24113568">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771F792A">
            <w:pPr>
              <w:spacing w:before="102"/>
              <w:jc w:val="center"/>
            </w:pPr>
            <w:r>
              <w:rPr>
                <w:rFonts w:hint="eastAsia"/>
              </w:rPr>
              <w:t>3</w:t>
            </w:r>
          </w:p>
        </w:tc>
        <w:tc>
          <w:tcPr>
            <w:tcW w:w="2937" w:type="dxa"/>
            <w:tcBorders>
              <w:top w:val="single" w:color="000000" w:sz="4" w:space="0"/>
              <w:left w:val="single" w:color="000000" w:sz="4" w:space="0"/>
              <w:bottom w:val="single" w:color="000000" w:sz="4" w:space="0"/>
              <w:right w:val="single" w:color="000000" w:sz="4" w:space="0"/>
            </w:tcBorders>
          </w:tcPr>
          <w:p w14:paraId="5AA723B3">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012A1A1D">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2E0039FC">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696F9AE1">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2E29AF67">
            <w:pPr>
              <w:rPr>
                <w:rFonts w:ascii="宋体" w:hAnsi="宋体" w:eastAsia="宋体" w:cs="宋体"/>
                <w:sz w:val="24"/>
                <w:szCs w:val="24"/>
              </w:rPr>
            </w:pPr>
          </w:p>
        </w:tc>
      </w:tr>
      <w:tr w14:paraId="640892D0">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1E5E05CC">
            <w:pPr>
              <w:spacing w:before="102"/>
              <w:jc w:val="center"/>
            </w:pPr>
            <w:r>
              <w:rPr>
                <w:rFonts w:hint="eastAsia"/>
              </w:rPr>
              <w:t>总价（元）</w:t>
            </w:r>
          </w:p>
        </w:tc>
        <w:tc>
          <w:tcPr>
            <w:tcW w:w="1345" w:type="dxa"/>
            <w:tcBorders>
              <w:top w:val="single" w:color="000000" w:sz="4" w:space="0"/>
              <w:left w:val="single" w:color="000000" w:sz="4" w:space="0"/>
              <w:bottom w:val="single" w:color="000000" w:sz="4" w:space="0"/>
              <w:right w:val="single" w:color="000000" w:sz="4" w:space="0"/>
            </w:tcBorders>
          </w:tcPr>
          <w:p w14:paraId="72487CD0">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29D4544B">
            <w:pPr>
              <w:rPr>
                <w:rFonts w:ascii="宋体" w:hAnsi="宋体" w:eastAsia="宋体" w:cs="宋体"/>
                <w:sz w:val="24"/>
                <w:szCs w:val="24"/>
              </w:rPr>
            </w:pPr>
          </w:p>
        </w:tc>
      </w:tr>
    </w:tbl>
    <w:p w14:paraId="3610027E">
      <w:pPr>
        <w:rPr>
          <w:rFonts w:ascii="宋体" w:hAnsi="宋体" w:eastAsia="宋体" w:cs="宋体"/>
          <w:sz w:val="20"/>
          <w:szCs w:val="20"/>
        </w:rPr>
      </w:pPr>
    </w:p>
    <w:p w14:paraId="7B2FD087">
      <w:pPr>
        <w:rPr>
          <w:rFonts w:ascii="宋体" w:hAnsi="宋体" w:eastAsia="宋体" w:cs="宋体"/>
          <w:sz w:val="20"/>
          <w:szCs w:val="20"/>
        </w:rPr>
      </w:pPr>
    </w:p>
    <w:p w14:paraId="5422AD3F">
      <w:pPr>
        <w:rPr>
          <w:rFonts w:ascii="宋体" w:hAnsi="宋体" w:eastAsia="宋体" w:cs="宋体"/>
          <w:sz w:val="24"/>
          <w:szCs w:val="24"/>
          <w:lang w:eastAsia="zh-CN"/>
        </w:rPr>
      </w:pPr>
      <w:r>
        <w:rPr>
          <w:rFonts w:hint="eastAsia" w:ascii="宋体" w:hAnsi="宋体" w:eastAsia="宋体" w:cs="宋体"/>
          <w:sz w:val="24"/>
          <w:szCs w:val="24"/>
          <w:lang w:eastAsia="zh-CN"/>
        </w:rPr>
        <w:t>注：</w:t>
      </w:r>
    </w:p>
    <w:p w14:paraId="4B56E832">
      <w:pPr>
        <w:spacing w:before="26" w:line="320" w:lineRule="exact"/>
        <w:ind w:right="100"/>
        <w:rPr>
          <w:rFonts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.本表应按包分别填写。</w:t>
      </w:r>
    </w:p>
    <w:p w14:paraId="70BEB91E">
      <w:pPr>
        <w:spacing w:line="311" w:lineRule="exact"/>
        <w:ind w:right="100"/>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.如果不提供分项报价将视为没有实质性响应招标文件。</w:t>
      </w:r>
    </w:p>
    <w:p w14:paraId="6660ED68">
      <w:pPr>
        <w:spacing w:line="312" w:lineRule="exact"/>
        <w:ind w:right="100"/>
        <w:rPr>
          <w:rFonts w:ascii="宋体" w:hAnsi="宋体" w:eastAsia="宋体" w:cs="宋体"/>
          <w:sz w:val="24"/>
          <w:szCs w:val="24"/>
          <w:lang w:eastAsia="zh-CN"/>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eastAsia="zh-CN"/>
        </w:rPr>
        <w:t>.述各项的详细规格（如有），可另页描述。</w:t>
      </w:r>
    </w:p>
    <w:p w14:paraId="3275D6FC">
      <w:pPr>
        <w:spacing w:before="6"/>
        <w:rPr>
          <w:rFonts w:ascii="宋体" w:hAnsi="宋体" w:eastAsia="宋体" w:cs="宋体"/>
          <w:sz w:val="24"/>
          <w:szCs w:val="24"/>
          <w:lang w:eastAsia="zh-CN"/>
        </w:rPr>
      </w:pPr>
    </w:p>
    <w:p w14:paraId="710D661A">
      <w:pPr>
        <w:tabs>
          <w:tab w:val="left" w:pos="4039"/>
          <w:tab w:val="left" w:pos="4990"/>
        </w:tabs>
        <w:spacing w:before="23" w:line="310" w:lineRule="exact"/>
        <w:ind w:left="121" w:right="218" w:firstLine="480"/>
        <w:rPr>
          <w:rFonts w:ascii="宋体" w:hAnsi="宋体" w:eastAsia="宋体" w:cs="宋体"/>
          <w:spacing w:val="-2"/>
          <w:sz w:val="24"/>
          <w:szCs w:val="24"/>
          <w:lang w:eastAsia="zh-CN"/>
        </w:rPr>
      </w:pPr>
    </w:p>
    <w:p w14:paraId="73D56636">
      <w:pPr>
        <w:tabs>
          <w:tab w:val="left" w:pos="4039"/>
          <w:tab w:val="left" w:pos="4990"/>
        </w:tabs>
        <w:spacing w:before="23" w:line="360" w:lineRule="auto"/>
        <w:ind w:left="121" w:right="215" w:firstLine="48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投标人名称（加盖公章）：</w:t>
      </w:r>
    </w:p>
    <w:p w14:paraId="7B888D79">
      <w:pPr>
        <w:tabs>
          <w:tab w:val="left" w:pos="4039"/>
          <w:tab w:val="left" w:pos="4990"/>
        </w:tabs>
        <w:spacing w:before="23" w:line="360" w:lineRule="auto"/>
        <w:ind w:left="121" w:right="215" w:firstLine="482"/>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日期：</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年</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月</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日</w:t>
      </w:r>
    </w:p>
    <w:p w14:paraId="4C73033F">
      <w:pPr>
        <w:tabs>
          <w:tab w:val="left" w:pos="4039"/>
          <w:tab w:val="left" w:pos="4990"/>
        </w:tabs>
        <w:spacing w:before="23" w:line="360" w:lineRule="auto"/>
        <w:ind w:left="121" w:right="215" w:firstLine="482"/>
        <w:rPr>
          <w:rFonts w:ascii="宋体" w:hAnsi="宋体" w:eastAsia="宋体" w:cs="宋体"/>
          <w:spacing w:val="-2"/>
          <w:sz w:val="24"/>
          <w:szCs w:val="24"/>
          <w:lang w:eastAsia="zh-CN"/>
        </w:rPr>
        <w:sectPr>
          <w:headerReference r:id="rId19" w:type="default"/>
          <w:footerReference r:id="rId20" w:type="default"/>
          <w:pgSz w:w="11920" w:h="16850"/>
          <w:pgMar w:top="1120" w:right="1020" w:bottom="1060" w:left="1480" w:header="888" w:footer="868" w:gutter="0"/>
          <w:cols w:space="720" w:num="1"/>
        </w:sectPr>
      </w:pPr>
    </w:p>
    <w:p w14:paraId="4192A618">
      <w:pPr>
        <w:tabs>
          <w:tab w:val="left" w:pos="581"/>
        </w:tabs>
        <w:spacing w:before="26"/>
        <w:ind w:left="121" w:right="223"/>
        <w:outlineLvl w:val="2"/>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合同条款偏离表（实质性格式）</w:t>
      </w:r>
    </w:p>
    <w:p w14:paraId="17392E25">
      <w:pPr>
        <w:rPr>
          <w:rFonts w:ascii="宋体" w:hAnsi="宋体" w:eastAsia="宋体" w:cs="宋体"/>
          <w:sz w:val="24"/>
          <w:szCs w:val="24"/>
          <w:lang w:eastAsia="zh-CN"/>
        </w:rPr>
      </w:pPr>
    </w:p>
    <w:p w14:paraId="725E8399">
      <w:pPr>
        <w:spacing w:before="12"/>
        <w:rPr>
          <w:rFonts w:ascii="宋体" w:hAnsi="宋体" w:eastAsia="宋体" w:cs="宋体"/>
          <w:sz w:val="16"/>
          <w:szCs w:val="16"/>
          <w:lang w:eastAsia="zh-CN"/>
        </w:rPr>
      </w:pPr>
    </w:p>
    <w:p w14:paraId="05136293">
      <w:pPr>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合同条款偏离表</w:t>
      </w:r>
    </w:p>
    <w:p w14:paraId="6F61A849">
      <w:pPr>
        <w:spacing w:before="2"/>
        <w:rPr>
          <w:rFonts w:ascii="宋体" w:hAnsi="宋体" w:eastAsia="宋体" w:cs="宋体"/>
          <w:sz w:val="51"/>
          <w:szCs w:val="51"/>
          <w:lang w:eastAsia="zh-CN"/>
        </w:rPr>
      </w:pPr>
    </w:p>
    <w:p w14:paraId="40201D4D">
      <w:pPr>
        <w:tabs>
          <w:tab w:val="left" w:pos="5460"/>
        </w:tabs>
        <w:ind w:left="121" w:right="223"/>
        <w:rPr>
          <w:rFonts w:ascii="宋体" w:hAnsi="宋体" w:eastAsia="宋体"/>
          <w:sz w:val="24"/>
          <w:szCs w:val="24"/>
          <w:u w:val="single"/>
          <w:lang w:eastAsia="zh-CN"/>
        </w:rPr>
      </w:pPr>
      <w:r>
        <w:rPr>
          <w:rFonts w:ascii="宋体" w:hAnsi="宋体" w:eastAsia="宋体"/>
          <w:sz w:val="24"/>
          <w:szCs w:val="24"/>
          <w:lang w:eastAsia="zh-CN"/>
        </w:rPr>
        <w:t>项目编号</w:t>
      </w:r>
      <w:r>
        <w:rPr>
          <w:rFonts w:ascii="Tahoma" w:hAnsi="Tahoma" w:eastAsia="Tahoma" w:cs="Tahoma"/>
          <w:sz w:val="24"/>
          <w:szCs w:val="24"/>
          <w:lang w:eastAsia="zh-CN"/>
        </w:rPr>
        <w:t>/</w:t>
      </w:r>
      <w:r>
        <w:rPr>
          <w:rFonts w:ascii="宋体" w:hAnsi="宋体" w:eastAsia="宋体"/>
          <w:sz w:val="24"/>
          <w:szCs w:val="24"/>
          <w:lang w:eastAsia="zh-CN"/>
        </w:rPr>
        <w:t>包号：</w:t>
      </w:r>
      <w:r>
        <w:rPr>
          <w:rFonts w:ascii="宋体" w:hAnsi="宋体" w:eastAsia="宋体"/>
          <w:sz w:val="24"/>
          <w:szCs w:val="24"/>
          <w:lang w:eastAsia="zh-CN"/>
        </w:rPr>
        <w:tab/>
      </w:r>
      <w:r>
        <w:rPr>
          <w:rFonts w:ascii="宋体" w:hAnsi="宋体" w:eastAsia="宋体"/>
          <w:sz w:val="24"/>
          <w:szCs w:val="24"/>
          <w:lang w:eastAsia="zh-CN"/>
        </w:rPr>
        <w:t>项目名称：</w:t>
      </w:r>
    </w:p>
    <w:p w14:paraId="74E5C122">
      <w:pPr>
        <w:spacing w:before="3"/>
        <w:rPr>
          <w:rFonts w:ascii="宋体" w:hAnsi="宋体" w:eastAsia="宋体" w:cs="宋体"/>
          <w:sz w:val="13"/>
          <w:szCs w:val="13"/>
          <w:lang w:eastAsia="zh-CN"/>
        </w:rPr>
      </w:pPr>
    </w:p>
    <w:tbl>
      <w:tblPr>
        <w:tblStyle w:val="21"/>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130A48CA">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6DFD22D8">
            <w:pPr>
              <w:spacing w:before="102"/>
              <w:jc w:val="center"/>
            </w:pPr>
            <w:r>
              <w:t>序号</w:t>
            </w:r>
          </w:p>
        </w:tc>
        <w:tc>
          <w:tcPr>
            <w:tcW w:w="1772" w:type="dxa"/>
            <w:tcBorders>
              <w:top w:val="single" w:color="000000" w:sz="4" w:space="0"/>
              <w:left w:val="single" w:color="000000" w:sz="4" w:space="0"/>
              <w:bottom w:val="single" w:color="000000" w:sz="4" w:space="0"/>
              <w:right w:val="single" w:color="000000" w:sz="4" w:space="0"/>
            </w:tcBorders>
            <w:vAlign w:val="center"/>
          </w:tcPr>
          <w:p w14:paraId="5158F1A8">
            <w:pPr>
              <w:spacing w:before="102"/>
              <w:jc w:val="center"/>
              <w:rPr>
                <w:lang w:eastAsia="zh-CN"/>
              </w:rPr>
            </w:pPr>
            <w:r>
              <w:rPr>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vAlign w:val="center"/>
          </w:tcPr>
          <w:p w14:paraId="713780B9">
            <w:pPr>
              <w:spacing w:before="102"/>
              <w:jc w:val="center"/>
            </w:pPr>
            <w:r>
              <w:t>招标文件要求</w:t>
            </w:r>
          </w:p>
        </w:tc>
        <w:tc>
          <w:tcPr>
            <w:tcW w:w="1676" w:type="dxa"/>
            <w:tcBorders>
              <w:top w:val="single" w:color="000000" w:sz="4" w:space="0"/>
              <w:left w:val="single" w:color="000000" w:sz="4" w:space="0"/>
              <w:bottom w:val="single" w:color="000000" w:sz="4" w:space="0"/>
              <w:right w:val="single" w:color="000000" w:sz="4" w:space="0"/>
            </w:tcBorders>
            <w:vAlign w:val="center"/>
          </w:tcPr>
          <w:p w14:paraId="61889502">
            <w:pPr>
              <w:spacing w:before="102"/>
              <w:jc w:val="center"/>
            </w:pPr>
            <w:r>
              <w:t>投标文件内容</w:t>
            </w:r>
          </w:p>
        </w:tc>
        <w:tc>
          <w:tcPr>
            <w:tcW w:w="1877" w:type="dxa"/>
            <w:tcBorders>
              <w:top w:val="single" w:color="000000" w:sz="4" w:space="0"/>
              <w:left w:val="single" w:color="000000" w:sz="4" w:space="0"/>
              <w:bottom w:val="single" w:color="000000" w:sz="4" w:space="0"/>
              <w:right w:val="single" w:color="000000" w:sz="4" w:space="0"/>
            </w:tcBorders>
            <w:vAlign w:val="center"/>
          </w:tcPr>
          <w:p w14:paraId="57ED4992">
            <w:pPr>
              <w:spacing w:before="102"/>
              <w:jc w:val="center"/>
            </w:pPr>
            <w:r>
              <w:t>偏离情况</w:t>
            </w:r>
          </w:p>
        </w:tc>
        <w:tc>
          <w:tcPr>
            <w:tcW w:w="1133" w:type="dxa"/>
            <w:tcBorders>
              <w:top w:val="single" w:color="000000" w:sz="4" w:space="0"/>
              <w:left w:val="single" w:color="000000" w:sz="4" w:space="0"/>
              <w:bottom w:val="single" w:color="000000" w:sz="4" w:space="0"/>
              <w:right w:val="single" w:color="000000" w:sz="4" w:space="0"/>
            </w:tcBorders>
            <w:vAlign w:val="center"/>
          </w:tcPr>
          <w:p w14:paraId="566F5E31">
            <w:pPr>
              <w:spacing w:before="102"/>
              <w:jc w:val="center"/>
            </w:pPr>
            <w:r>
              <w:t>说明</w:t>
            </w:r>
          </w:p>
        </w:tc>
      </w:tr>
      <w:tr w14:paraId="3F295331">
        <w:tblPrEx>
          <w:tblCellMar>
            <w:top w:w="0" w:type="dxa"/>
            <w:left w:w="0" w:type="dxa"/>
            <w:bottom w:w="0" w:type="dxa"/>
            <w:right w:w="0" w:type="dxa"/>
          </w:tblCellMar>
        </w:tblPrEx>
        <w:trPr>
          <w:trHeight w:val="2314" w:hRule="exact"/>
        </w:trPr>
        <w:tc>
          <w:tcPr>
            <w:tcW w:w="9288" w:type="dxa"/>
            <w:gridSpan w:val="6"/>
            <w:tcBorders>
              <w:top w:val="single" w:color="000000" w:sz="4" w:space="0"/>
              <w:left w:val="single" w:color="000000" w:sz="4" w:space="0"/>
              <w:bottom w:val="single" w:color="000000" w:sz="4" w:space="0"/>
              <w:right w:val="single" w:color="000000" w:sz="4" w:space="0"/>
            </w:tcBorders>
            <w:vAlign w:val="center"/>
          </w:tcPr>
          <w:p w14:paraId="59AB3514">
            <w:pPr>
              <w:spacing w:before="102"/>
              <w:jc w:val="both"/>
              <w:rPr>
                <w:lang w:eastAsia="zh-CN"/>
              </w:rPr>
            </w:pPr>
            <w:r>
              <w:rPr>
                <w:lang w:eastAsia="zh-CN"/>
              </w:rPr>
              <w:t>对本项目合同条款的偏离情况（应进行选择，未选择投标无效）：</w:t>
            </w:r>
          </w:p>
          <w:p w14:paraId="5A8F1240">
            <w:pPr>
              <w:spacing w:before="102"/>
              <w:jc w:val="both"/>
              <w:rPr>
                <w:lang w:eastAsia="zh-CN"/>
              </w:rPr>
            </w:pPr>
            <w:r>
              <w:rPr>
                <w:rFonts w:ascii="Arial" w:hAnsi="Arial" w:eastAsia="Arial" w:cs="Arial"/>
                <w:b/>
                <w:bCs/>
                <w:lang w:eastAsia="zh-CN"/>
              </w:rPr>
              <w:t>□</w:t>
            </w:r>
            <w:r>
              <w:rPr>
                <w:rFonts w:hint="eastAsia" w:ascii="宋体" w:hAnsi="宋体" w:eastAsia="宋体" w:cs="宋体"/>
                <w:b/>
                <w:bCs/>
                <w:lang w:eastAsia="zh-CN"/>
              </w:rPr>
              <w:t>无偏离</w:t>
            </w:r>
            <w:r>
              <w:rPr>
                <w:lang w:eastAsia="zh-CN"/>
              </w:rPr>
              <w:t>（如无偏离，仅选择无偏离即可；无偏离即为对合同条款中的所有要求，均视</w:t>
            </w:r>
            <w:r>
              <w:rPr>
                <w:spacing w:val="-9"/>
                <w:lang w:eastAsia="zh-CN"/>
              </w:rPr>
              <w:t>作供应商已对之理解和响应。）</w:t>
            </w:r>
          </w:p>
          <w:p w14:paraId="54C9E76A">
            <w:pPr>
              <w:spacing w:before="102"/>
              <w:jc w:val="both"/>
            </w:pPr>
            <w:r>
              <w:rPr>
                <w:rFonts w:ascii="Arial" w:hAnsi="Arial" w:eastAsia="Arial" w:cs="Arial"/>
                <w:b/>
                <w:bCs/>
                <w:lang w:eastAsia="zh-CN"/>
              </w:rPr>
              <w:t>□</w:t>
            </w:r>
            <w:r>
              <w:rPr>
                <w:rFonts w:hint="eastAsia" w:ascii="宋体" w:hAnsi="宋体" w:eastAsia="宋体" w:cs="宋体"/>
                <w:b/>
                <w:bCs/>
                <w:lang w:eastAsia="zh-CN"/>
              </w:rPr>
              <w:t>有偏离</w:t>
            </w:r>
            <w:r>
              <w:rPr>
                <w:lang w:eastAsia="zh-CN"/>
              </w:rPr>
              <w:t>（如有偏离，则应在本表中对偏离项逐一列明，否则</w:t>
            </w:r>
            <w:r>
              <w:rPr>
                <w:rFonts w:hint="eastAsia" w:ascii="宋体" w:hAnsi="宋体" w:eastAsia="宋体" w:cs="宋体"/>
                <w:b/>
                <w:bCs/>
                <w:lang w:eastAsia="zh-CN"/>
              </w:rPr>
              <w:t>投标无效</w:t>
            </w:r>
            <w:r>
              <w:rPr>
                <w:lang w:eastAsia="zh-CN"/>
              </w:rPr>
              <w:t>；对合同条款中</w:t>
            </w:r>
            <w:r>
              <w:rPr>
                <w:spacing w:val="-4"/>
                <w:lang w:eastAsia="zh-CN"/>
              </w:rPr>
              <w:t>的所有要求，除本表列明的偏离外，均视作供应商已对之理解和响应。</w:t>
            </w:r>
            <w:r>
              <w:rPr>
                <w:spacing w:val="-4"/>
              </w:rPr>
              <w:t>）</w:t>
            </w:r>
          </w:p>
        </w:tc>
      </w:tr>
      <w:tr w14:paraId="6D110823">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359100E7">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2791F1C2">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5E9E653D">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35A53121">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4DA75E35">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5A33F5D3">
            <w:pPr>
              <w:jc w:val="center"/>
            </w:pPr>
          </w:p>
        </w:tc>
      </w:tr>
      <w:tr w14:paraId="1322008E">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34F2EDF2">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0C4CD943">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49C11A53">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3B144CEF">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12FCDF5F">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43A476A7">
            <w:pPr>
              <w:jc w:val="center"/>
            </w:pPr>
          </w:p>
        </w:tc>
      </w:tr>
      <w:tr w14:paraId="57775A0F">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59E4F8E8">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23B87B46">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5B6652AE">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26C70765">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5EB25C34">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16D917B5">
            <w:pPr>
              <w:jc w:val="center"/>
            </w:pPr>
          </w:p>
        </w:tc>
      </w:tr>
      <w:tr w14:paraId="61945B94">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vAlign w:val="center"/>
          </w:tcPr>
          <w:p w14:paraId="405D9F8C">
            <w:pPr>
              <w:jc w:val="center"/>
            </w:pPr>
          </w:p>
        </w:tc>
        <w:tc>
          <w:tcPr>
            <w:tcW w:w="1772" w:type="dxa"/>
            <w:tcBorders>
              <w:top w:val="single" w:color="000000" w:sz="4" w:space="0"/>
              <w:left w:val="single" w:color="000000" w:sz="4" w:space="0"/>
              <w:bottom w:val="single" w:color="000000" w:sz="4" w:space="0"/>
              <w:right w:val="single" w:color="000000" w:sz="4" w:space="0"/>
            </w:tcBorders>
            <w:vAlign w:val="center"/>
          </w:tcPr>
          <w:p w14:paraId="38E4013F">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27038CE2">
            <w:pPr>
              <w:jc w:val="center"/>
            </w:pPr>
          </w:p>
        </w:tc>
        <w:tc>
          <w:tcPr>
            <w:tcW w:w="1676" w:type="dxa"/>
            <w:tcBorders>
              <w:top w:val="single" w:color="000000" w:sz="4" w:space="0"/>
              <w:left w:val="single" w:color="000000" w:sz="4" w:space="0"/>
              <w:bottom w:val="single" w:color="000000" w:sz="4" w:space="0"/>
              <w:right w:val="single" w:color="000000" w:sz="4" w:space="0"/>
            </w:tcBorders>
            <w:vAlign w:val="center"/>
          </w:tcPr>
          <w:p w14:paraId="05A70B33">
            <w:pPr>
              <w:jc w:val="center"/>
            </w:pPr>
          </w:p>
        </w:tc>
        <w:tc>
          <w:tcPr>
            <w:tcW w:w="1877" w:type="dxa"/>
            <w:tcBorders>
              <w:top w:val="single" w:color="000000" w:sz="4" w:space="0"/>
              <w:left w:val="single" w:color="000000" w:sz="4" w:space="0"/>
              <w:bottom w:val="single" w:color="000000" w:sz="4" w:space="0"/>
              <w:right w:val="single" w:color="000000" w:sz="4" w:space="0"/>
            </w:tcBorders>
            <w:vAlign w:val="center"/>
          </w:tcPr>
          <w:p w14:paraId="4137B720">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14:paraId="28D0884C">
            <w:pPr>
              <w:jc w:val="center"/>
            </w:pPr>
          </w:p>
        </w:tc>
      </w:tr>
    </w:tbl>
    <w:p w14:paraId="2475FC3A">
      <w:pPr>
        <w:spacing w:before="6"/>
        <w:rPr>
          <w:rFonts w:ascii="宋体" w:hAnsi="宋体" w:eastAsia="宋体" w:cs="宋体"/>
          <w:sz w:val="16"/>
          <w:szCs w:val="16"/>
        </w:rPr>
      </w:pPr>
    </w:p>
    <w:p w14:paraId="1C61B934">
      <w:pPr>
        <w:spacing w:before="26"/>
        <w:ind w:left="121" w:right="223"/>
        <w:rPr>
          <w:rFonts w:ascii="宋体" w:hAnsi="宋体" w:eastAsia="宋体" w:cs="宋体"/>
          <w:sz w:val="24"/>
          <w:szCs w:val="24"/>
          <w:lang w:eastAsia="zh-CN"/>
        </w:rPr>
      </w:pPr>
      <w:r>
        <w:rPr>
          <w:rFonts w:hint="eastAsia" w:ascii="宋体" w:hAnsi="宋体" w:eastAsia="宋体" w:cs="宋体"/>
          <w:sz w:val="24"/>
          <w:szCs w:val="24"/>
          <w:lang w:eastAsia="zh-CN"/>
        </w:rPr>
        <w:t>注：“偏离情况”列应据实填写“正偏离”或“负偏离”。</w:t>
      </w:r>
    </w:p>
    <w:p w14:paraId="788300BA">
      <w:pPr>
        <w:rPr>
          <w:rFonts w:ascii="Tahoma" w:hAnsi="Tahoma" w:eastAsia="Tahoma" w:cs="Tahoma"/>
          <w:sz w:val="24"/>
          <w:szCs w:val="24"/>
          <w:lang w:eastAsia="zh-CN"/>
        </w:rPr>
      </w:pPr>
    </w:p>
    <w:p w14:paraId="4FD19DB8">
      <w:pPr>
        <w:rPr>
          <w:rFonts w:ascii="Tahoma" w:hAnsi="Tahoma" w:eastAsia="Tahoma" w:cs="Tahoma"/>
          <w:sz w:val="24"/>
          <w:szCs w:val="24"/>
          <w:lang w:eastAsia="zh-CN"/>
        </w:rPr>
      </w:pPr>
    </w:p>
    <w:p w14:paraId="16CAF46C">
      <w:pPr>
        <w:spacing w:before="1"/>
        <w:rPr>
          <w:rFonts w:ascii="Tahoma" w:hAnsi="Tahoma" w:eastAsia="Tahoma" w:cs="Tahoma"/>
          <w:sz w:val="24"/>
          <w:szCs w:val="24"/>
          <w:lang w:eastAsia="zh-CN"/>
        </w:rPr>
      </w:pPr>
    </w:p>
    <w:p w14:paraId="3980A59A">
      <w:pPr>
        <w:spacing w:before="26" w:line="360" w:lineRule="auto"/>
        <w:ind w:left="121" w:right="223"/>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69C65818">
      <w:pPr>
        <w:tabs>
          <w:tab w:val="left" w:pos="1541"/>
          <w:tab w:val="left" w:pos="2501"/>
          <w:tab w:val="left" w:pos="3461"/>
        </w:tabs>
        <w:spacing w:line="360" w:lineRule="auto"/>
        <w:ind w:left="121" w:right="5813"/>
        <w:rPr>
          <w:rFonts w:ascii="宋体" w:hAnsi="宋体" w:eastAsia="宋体"/>
          <w:sz w:val="24"/>
          <w:szCs w:val="24"/>
          <w:lang w:eastAsia="zh-CN"/>
        </w:rPr>
      </w:pPr>
      <w:r>
        <w:rPr>
          <w:rFonts w:ascii="宋体" w:hAnsi="宋体" w:eastAsia="宋体"/>
          <w:sz w:val="24"/>
          <w:szCs w:val="24"/>
          <w:lang w:eastAsia="zh-CN"/>
        </w:rPr>
        <w:t>日期：</w:t>
      </w:r>
      <w:r>
        <w:rPr>
          <w:rFonts w:ascii="宋体" w:hAnsi="宋体" w:eastAsia="宋体"/>
          <w:sz w:val="24"/>
          <w:szCs w:val="24"/>
          <w:u w:val="single"/>
          <w:lang w:eastAsia="zh-CN"/>
        </w:rPr>
        <w:tab/>
      </w:r>
      <w:r>
        <w:rPr>
          <w:rFonts w:ascii="宋体" w:hAnsi="宋体" w:eastAsia="宋体"/>
          <w:sz w:val="24"/>
          <w:szCs w:val="24"/>
          <w:lang w:eastAsia="zh-CN"/>
        </w:rPr>
        <w:t>年</w:t>
      </w:r>
      <w:r>
        <w:rPr>
          <w:rFonts w:ascii="宋体" w:hAnsi="宋体" w:eastAsia="宋体"/>
          <w:sz w:val="24"/>
          <w:szCs w:val="24"/>
          <w:u w:val="single"/>
          <w:lang w:eastAsia="zh-CN"/>
        </w:rPr>
        <w:tab/>
      </w:r>
      <w:r>
        <w:rPr>
          <w:rFonts w:ascii="宋体" w:hAnsi="宋体" w:eastAsia="宋体"/>
          <w:sz w:val="24"/>
          <w:szCs w:val="24"/>
          <w:lang w:eastAsia="zh-CN"/>
        </w:rPr>
        <w:t>月</w:t>
      </w:r>
      <w:r>
        <w:rPr>
          <w:rFonts w:ascii="宋体" w:hAnsi="宋体" w:eastAsia="宋体"/>
          <w:sz w:val="24"/>
          <w:szCs w:val="24"/>
          <w:u w:val="single"/>
          <w:lang w:eastAsia="zh-CN"/>
        </w:rPr>
        <w:tab/>
      </w:r>
      <w:r>
        <w:rPr>
          <w:rFonts w:ascii="宋体" w:hAnsi="宋体" w:eastAsia="宋体"/>
          <w:sz w:val="24"/>
          <w:szCs w:val="24"/>
          <w:lang w:eastAsia="zh-CN"/>
        </w:rPr>
        <w:t>日</w:t>
      </w:r>
    </w:p>
    <w:p w14:paraId="6FEF0E1B">
      <w:pPr>
        <w:spacing w:line="360" w:lineRule="auto"/>
        <w:rPr>
          <w:lang w:eastAsia="zh-CN"/>
        </w:rPr>
        <w:sectPr>
          <w:pgSz w:w="11920" w:h="16850"/>
          <w:pgMar w:top="1120" w:right="920" w:bottom="1060" w:left="1480" w:header="888" w:footer="868" w:gutter="0"/>
          <w:cols w:space="720" w:num="1"/>
        </w:sectPr>
      </w:pPr>
    </w:p>
    <w:p w14:paraId="5376D943">
      <w:pPr>
        <w:tabs>
          <w:tab w:val="left" w:pos="761"/>
        </w:tabs>
        <w:spacing w:before="26"/>
        <w:ind w:left="121" w:right="484"/>
        <w:outlineLvl w:val="2"/>
        <w:rPr>
          <w:rFonts w:ascii="宋体" w:hAnsi="宋体" w:eastAsia="宋体"/>
          <w:sz w:val="24"/>
          <w:szCs w:val="24"/>
          <w:lang w:eastAsia="zh-CN"/>
        </w:rPr>
      </w:pP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z w:val="24"/>
          <w:szCs w:val="24"/>
          <w:lang w:eastAsia="zh-CN"/>
        </w:rPr>
        <w:tab/>
      </w:r>
      <w:r>
        <w:rPr>
          <w:rFonts w:ascii="宋体" w:hAnsi="宋体" w:eastAsia="宋体"/>
          <w:sz w:val="24"/>
          <w:szCs w:val="24"/>
          <w:lang w:eastAsia="zh-CN"/>
        </w:rPr>
        <w:t>采购需求偏离表（实质性格式）</w:t>
      </w:r>
    </w:p>
    <w:p w14:paraId="163BA464">
      <w:pPr>
        <w:spacing w:before="115"/>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采购需求偏离表</w:t>
      </w:r>
    </w:p>
    <w:p w14:paraId="0338ED0C">
      <w:pPr>
        <w:tabs>
          <w:tab w:val="left" w:pos="5640"/>
        </w:tabs>
        <w:spacing w:before="250"/>
        <w:ind w:left="121" w:right="484"/>
        <w:rPr>
          <w:rFonts w:ascii="宋体" w:hAnsi="宋体" w:eastAsia="宋体"/>
          <w:sz w:val="24"/>
          <w:szCs w:val="24"/>
          <w:u w:val="single"/>
          <w:lang w:eastAsia="zh-CN"/>
        </w:rPr>
      </w:pPr>
      <w:r>
        <w:rPr>
          <w:rFonts w:ascii="宋体" w:hAnsi="宋体" w:eastAsia="宋体"/>
          <w:sz w:val="24"/>
          <w:szCs w:val="24"/>
          <w:lang w:eastAsia="zh-CN"/>
        </w:rPr>
        <w:t>项目编号</w:t>
      </w:r>
      <w:r>
        <w:rPr>
          <w:rFonts w:ascii="Tahoma" w:hAnsi="Tahoma" w:eastAsia="Tahoma" w:cs="Tahoma"/>
          <w:sz w:val="24"/>
          <w:szCs w:val="24"/>
          <w:lang w:eastAsia="zh-CN"/>
        </w:rPr>
        <w:t>/</w:t>
      </w:r>
      <w:r>
        <w:rPr>
          <w:rFonts w:ascii="宋体" w:hAnsi="宋体" w:eastAsia="宋体"/>
          <w:sz w:val="24"/>
          <w:szCs w:val="24"/>
          <w:lang w:eastAsia="zh-CN"/>
        </w:rPr>
        <w:t>包号：</w:t>
      </w:r>
      <w:r>
        <w:rPr>
          <w:rFonts w:ascii="宋体" w:hAnsi="宋体" w:eastAsia="宋体"/>
          <w:sz w:val="24"/>
          <w:szCs w:val="24"/>
          <w:lang w:eastAsia="zh-CN"/>
        </w:rPr>
        <w:tab/>
      </w:r>
      <w:r>
        <w:rPr>
          <w:rFonts w:ascii="宋体" w:hAnsi="宋体" w:eastAsia="宋体"/>
          <w:sz w:val="24"/>
          <w:szCs w:val="24"/>
          <w:lang w:eastAsia="zh-CN"/>
        </w:rPr>
        <w:t>项目名称：</w:t>
      </w:r>
    </w:p>
    <w:p w14:paraId="052F4D40">
      <w:pPr>
        <w:spacing w:before="5"/>
        <w:rPr>
          <w:rFonts w:ascii="宋体" w:hAnsi="宋体" w:eastAsia="宋体" w:cs="宋体"/>
          <w:sz w:val="13"/>
          <w:szCs w:val="13"/>
          <w:lang w:eastAsia="zh-CN"/>
        </w:rPr>
      </w:pPr>
    </w:p>
    <w:tbl>
      <w:tblPr>
        <w:tblStyle w:val="21"/>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0F7C8A61">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29E6CC70">
            <w:pPr>
              <w:spacing w:before="102"/>
              <w:jc w:val="center"/>
            </w:pPr>
            <w: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756C32E7">
            <w:pPr>
              <w:spacing w:before="102"/>
              <w:jc w:val="center"/>
              <w:rPr>
                <w:rFonts w:ascii="Tahoma" w:hAnsi="Tahoma" w:eastAsia="Tahoma" w:cs="Tahoma"/>
              </w:rPr>
            </w:pPr>
            <w:r>
              <w:t>招标文件条目号</w:t>
            </w:r>
            <w:r>
              <w:rPr>
                <w:rFonts w:ascii="Tahoma" w:hAnsi="Tahoma" w:eastAsia="Tahoma" w:cs="Tahoma"/>
              </w:rPr>
              <w:t>(</w:t>
            </w:r>
            <w:r>
              <w:t>页码</w:t>
            </w:r>
            <w:r>
              <w:rPr>
                <w:rFonts w:ascii="Tahoma" w:hAnsi="Tahoma" w:eastAsia="Tahoma" w:cs="Tahoma"/>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35E6CFC3">
            <w:pPr>
              <w:spacing w:before="102"/>
              <w:jc w:val="center"/>
            </w:pPr>
            <w: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3A3727D7">
            <w:pPr>
              <w:spacing w:before="102"/>
              <w:jc w:val="center"/>
            </w:pPr>
            <w: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71F7C22A">
            <w:pPr>
              <w:spacing w:before="102"/>
              <w:jc w:val="center"/>
            </w:pPr>
            <w: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6A50A229">
            <w:pPr>
              <w:spacing w:before="102"/>
              <w:jc w:val="center"/>
            </w:pPr>
            <w:r>
              <w:t>说明</w:t>
            </w:r>
          </w:p>
        </w:tc>
      </w:tr>
      <w:tr w14:paraId="7F8435CD">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6E9006FE">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69E25C98">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3F936BC4">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1B1CB61D">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187083CB">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7C8146CB">
            <w:pPr>
              <w:jc w:val="center"/>
            </w:pPr>
          </w:p>
        </w:tc>
      </w:tr>
      <w:tr w14:paraId="427E7275">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2D5AD364">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45F27284">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0798E1D3">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2FE495FD">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234D32A2">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33B87741">
            <w:pPr>
              <w:jc w:val="center"/>
            </w:pPr>
          </w:p>
        </w:tc>
      </w:tr>
      <w:tr w14:paraId="64E14B0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29EA2863">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07827AEB">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18F2D01E">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61B27BBE">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7C7A9BA1">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41378C76">
            <w:pPr>
              <w:jc w:val="center"/>
            </w:pPr>
          </w:p>
        </w:tc>
      </w:tr>
      <w:tr w14:paraId="0CAFB0DE">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2B3E4DC0">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4794C208">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1010B979">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5FD5A931">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55C82EA5">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4B7912EF">
            <w:pPr>
              <w:jc w:val="center"/>
            </w:pPr>
          </w:p>
        </w:tc>
      </w:tr>
      <w:tr w14:paraId="07EE0BB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119A2FF3">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7366BF9E">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469008C2">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3EBA2C61">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6D335C91">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732FADCD">
            <w:pPr>
              <w:jc w:val="center"/>
            </w:pPr>
          </w:p>
        </w:tc>
      </w:tr>
      <w:tr w14:paraId="4EEAA170">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5654711D">
            <w:pPr>
              <w:jc w:val="center"/>
            </w:pPr>
          </w:p>
        </w:tc>
        <w:tc>
          <w:tcPr>
            <w:tcW w:w="1482" w:type="dxa"/>
            <w:tcBorders>
              <w:top w:val="single" w:color="000000" w:sz="4" w:space="0"/>
              <w:left w:val="single" w:color="000000" w:sz="4" w:space="0"/>
              <w:bottom w:val="single" w:color="000000" w:sz="4" w:space="0"/>
              <w:right w:val="single" w:color="000000" w:sz="4" w:space="0"/>
            </w:tcBorders>
            <w:vAlign w:val="center"/>
          </w:tcPr>
          <w:p w14:paraId="02DA6B9B">
            <w:pPr>
              <w:jc w:val="center"/>
            </w:pPr>
          </w:p>
        </w:tc>
        <w:tc>
          <w:tcPr>
            <w:tcW w:w="2384" w:type="dxa"/>
            <w:tcBorders>
              <w:top w:val="single" w:color="000000" w:sz="4" w:space="0"/>
              <w:left w:val="single" w:color="000000" w:sz="4" w:space="0"/>
              <w:bottom w:val="single" w:color="000000" w:sz="4" w:space="0"/>
              <w:right w:val="single" w:color="000000" w:sz="4" w:space="0"/>
            </w:tcBorders>
            <w:vAlign w:val="center"/>
          </w:tcPr>
          <w:p w14:paraId="4E2953AE">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14:paraId="47668DA3">
            <w:pPr>
              <w:jc w:val="center"/>
            </w:pPr>
          </w:p>
        </w:tc>
        <w:tc>
          <w:tcPr>
            <w:tcW w:w="1875" w:type="dxa"/>
            <w:tcBorders>
              <w:top w:val="single" w:color="000000" w:sz="4" w:space="0"/>
              <w:left w:val="single" w:color="000000" w:sz="4" w:space="0"/>
              <w:bottom w:val="single" w:color="000000" w:sz="4" w:space="0"/>
              <w:right w:val="single" w:color="000000" w:sz="4" w:space="0"/>
            </w:tcBorders>
            <w:vAlign w:val="center"/>
          </w:tcPr>
          <w:p w14:paraId="736CABE4">
            <w:pPr>
              <w:jc w:val="center"/>
            </w:pPr>
          </w:p>
        </w:tc>
        <w:tc>
          <w:tcPr>
            <w:tcW w:w="1009" w:type="dxa"/>
            <w:tcBorders>
              <w:top w:val="single" w:color="000000" w:sz="4" w:space="0"/>
              <w:left w:val="single" w:color="000000" w:sz="4" w:space="0"/>
              <w:bottom w:val="single" w:color="000000" w:sz="4" w:space="0"/>
              <w:right w:val="single" w:color="000000" w:sz="4" w:space="0"/>
            </w:tcBorders>
            <w:vAlign w:val="center"/>
          </w:tcPr>
          <w:p w14:paraId="70CCD753">
            <w:pPr>
              <w:jc w:val="center"/>
            </w:pPr>
          </w:p>
        </w:tc>
      </w:tr>
    </w:tbl>
    <w:p w14:paraId="1E661C1A">
      <w:pPr>
        <w:rPr>
          <w:rFonts w:ascii="宋体" w:hAnsi="宋体" w:eastAsia="宋体" w:cs="宋体"/>
          <w:sz w:val="20"/>
          <w:szCs w:val="20"/>
        </w:rPr>
      </w:pPr>
    </w:p>
    <w:p w14:paraId="128B7453">
      <w:pPr>
        <w:rPr>
          <w:rFonts w:ascii="宋体" w:hAnsi="宋体" w:eastAsia="宋体" w:cs="宋体"/>
          <w:sz w:val="20"/>
          <w:szCs w:val="20"/>
        </w:rPr>
      </w:pPr>
    </w:p>
    <w:p w14:paraId="7A4D057E">
      <w:pPr>
        <w:spacing w:before="2"/>
        <w:rPr>
          <w:rFonts w:ascii="宋体" w:hAnsi="宋体" w:eastAsia="宋体" w:cs="宋体"/>
          <w:sz w:val="19"/>
          <w:szCs w:val="19"/>
        </w:rPr>
      </w:pPr>
    </w:p>
    <w:p w14:paraId="498E4F54">
      <w:pPr>
        <w:spacing w:before="26" w:line="313" w:lineRule="exact"/>
        <w:ind w:left="121" w:right="484"/>
        <w:rPr>
          <w:rFonts w:ascii="宋体" w:hAnsi="宋体" w:eastAsia="宋体"/>
          <w:sz w:val="24"/>
          <w:szCs w:val="24"/>
        </w:rPr>
      </w:pPr>
      <w:r>
        <w:rPr>
          <w:rFonts w:ascii="宋体" w:hAnsi="宋体" w:eastAsia="宋体"/>
          <w:sz w:val="24"/>
          <w:szCs w:val="24"/>
        </w:rPr>
        <w:t>注：</w:t>
      </w:r>
    </w:p>
    <w:p w14:paraId="7B50008C">
      <w:pPr>
        <w:numPr>
          <w:ilvl w:val="0"/>
          <w:numId w:val="5"/>
        </w:numPr>
        <w:tabs>
          <w:tab w:val="left" w:pos="4486"/>
        </w:tabs>
        <w:spacing w:before="7" w:line="232" w:lineRule="auto"/>
        <w:ind w:left="121" w:right="484"/>
        <w:rPr>
          <w:rFonts w:ascii="宋体" w:hAnsi="宋体" w:eastAsia="宋体" w:cs="宋体"/>
          <w:sz w:val="24"/>
          <w:szCs w:val="24"/>
          <w:lang w:eastAsia="zh-CN"/>
        </w:rPr>
      </w:pPr>
      <w:r>
        <w:rPr>
          <w:rFonts w:hint="eastAsia" w:ascii="宋体" w:hAnsi="宋体" w:eastAsia="宋体" w:cs="宋体"/>
          <w:sz w:val="24"/>
          <w:szCs w:val="24"/>
          <w:lang w:eastAsia="zh-CN"/>
        </w:rPr>
        <w:t>对招标文件中的所有商务、技术要求，除本表所列明的所有偏离外，均视作供应商已对之理解和响应。此表中若无任何文字说明，内容为空白的，</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 </w:t>
      </w:r>
    </w:p>
    <w:p w14:paraId="0F39492A">
      <w:pPr>
        <w:numPr>
          <w:ilvl w:val="0"/>
          <w:numId w:val="5"/>
        </w:numPr>
        <w:tabs>
          <w:tab w:val="left" w:pos="4486"/>
        </w:tabs>
        <w:spacing w:before="7" w:line="232" w:lineRule="auto"/>
        <w:ind w:left="121" w:right="484"/>
        <w:rPr>
          <w:rFonts w:ascii="宋体" w:hAnsi="宋体" w:eastAsia="宋体" w:cs="宋体"/>
          <w:sz w:val="24"/>
          <w:szCs w:val="24"/>
          <w:lang w:eastAsia="zh-CN"/>
        </w:rPr>
      </w:pPr>
      <w:r>
        <w:rPr>
          <w:rFonts w:hint="eastAsia" w:ascii="宋体" w:hAnsi="宋体" w:eastAsia="宋体" w:cs="宋体"/>
          <w:spacing w:val="-1"/>
          <w:sz w:val="24"/>
          <w:szCs w:val="24"/>
          <w:lang w:eastAsia="zh-CN"/>
        </w:rPr>
        <w:t>“偏离情况”列应据实填写“无偏离”“正偏离”或“负偏离”。</w:t>
      </w:r>
    </w:p>
    <w:p w14:paraId="0286F135">
      <w:pPr>
        <w:rPr>
          <w:rFonts w:ascii="Tahoma" w:hAnsi="Tahoma" w:eastAsia="Tahoma" w:cs="Tahoma"/>
          <w:sz w:val="24"/>
          <w:szCs w:val="24"/>
          <w:lang w:eastAsia="zh-CN"/>
        </w:rPr>
      </w:pPr>
    </w:p>
    <w:p w14:paraId="7DF449A9">
      <w:pPr>
        <w:rPr>
          <w:rFonts w:ascii="Tahoma" w:hAnsi="Tahoma" w:eastAsia="Tahoma" w:cs="Tahoma"/>
          <w:sz w:val="24"/>
          <w:szCs w:val="24"/>
          <w:lang w:eastAsia="zh-CN"/>
        </w:rPr>
      </w:pPr>
    </w:p>
    <w:p w14:paraId="4F0E1F6F">
      <w:pPr>
        <w:rPr>
          <w:rFonts w:ascii="Tahoma" w:hAnsi="Tahoma" w:eastAsia="Tahoma" w:cs="Tahoma"/>
          <w:sz w:val="24"/>
          <w:szCs w:val="24"/>
          <w:lang w:eastAsia="zh-CN"/>
        </w:rPr>
      </w:pPr>
    </w:p>
    <w:p w14:paraId="369AA580">
      <w:pPr>
        <w:rPr>
          <w:rFonts w:ascii="宋体" w:hAnsi="宋体" w:eastAsia="宋体" w:cs="宋体"/>
          <w:sz w:val="24"/>
          <w:szCs w:val="24"/>
          <w:lang w:eastAsia="zh-CN"/>
        </w:rPr>
      </w:pPr>
    </w:p>
    <w:p w14:paraId="752CFC38">
      <w:pPr>
        <w:spacing w:before="26"/>
        <w:ind w:left="121" w:right="223"/>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p>
    <w:p w14:paraId="2906FD48">
      <w:pPr>
        <w:spacing w:before="26"/>
        <w:ind w:left="121" w:right="223"/>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rPr>
        <w:t>日</w:t>
      </w:r>
    </w:p>
    <w:p w14:paraId="5629CB10">
      <w:pPr>
        <w:spacing w:before="26"/>
        <w:ind w:left="121" w:right="223"/>
        <w:rPr>
          <w:rFonts w:ascii="宋体" w:hAnsi="宋体" w:eastAsia="宋体" w:cs="宋体"/>
          <w:sz w:val="24"/>
          <w:szCs w:val="24"/>
        </w:rPr>
        <w:sectPr>
          <w:pgSz w:w="11920" w:h="16850"/>
          <w:pgMar w:top="1120" w:right="740" w:bottom="1060" w:left="1300" w:header="888" w:footer="868" w:gutter="0"/>
          <w:cols w:space="720" w:num="1"/>
        </w:sectPr>
      </w:pPr>
    </w:p>
    <w:p w14:paraId="058980A4">
      <w:pPr>
        <w:numPr>
          <w:ilvl w:val="0"/>
          <w:numId w:val="6"/>
        </w:numPr>
        <w:tabs>
          <w:tab w:val="left" w:pos="481"/>
        </w:tabs>
        <w:spacing w:before="26" w:line="338" w:lineRule="auto"/>
        <w:ind w:left="121" w:right="6913"/>
        <w:outlineLvl w:val="2"/>
        <w:rPr>
          <w:rFonts w:ascii="宋体" w:hAnsi="宋体" w:eastAsia="宋体" w:cs="宋体"/>
          <w:sz w:val="24"/>
          <w:szCs w:val="24"/>
        </w:rPr>
      </w:pPr>
      <w:r>
        <w:rPr>
          <w:rFonts w:hint="eastAsia" w:ascii="宋体" w:hAnsi="宋体" w:eastAsia="宋体" w:cs="宋体"/>
          <w:sz w:val="24"/>
          <w:szCs w:val="24"/>
        </w:rPr>
        <w:t xml:space="preserve">中小企业证明文件 </w:t>
      </w:r>
    </w:p>
    <w:p w14:paraId="743C3D6E">
      <w:pPr>
        <w:rPr>
          <w:b/>
          <w:sz w:val="24"/>
          <w:lang w:eastAsia="zh-CN"/>
        </w:rPr>
      </w:pPr>
      <w:r>
        <w:rPr>
          <w:b/>
          <w:sz w:val="24"/>
          <w:lang w:eastAsia="zh-CN"/>
        </w:rPr>
        <w:t>注：本项目“第七章投标文件格式”的“一、资格证明文件格式”的附件</w:t>
      </w:r>
      <w:r>
        <w:rPr>
          <w:rFonts w:hint="eastAsia"/>
          <w:b/>
          <w:sz w:val="24"/>
          <w:lang w:eastAsia="zh-CN"/>
        </w:rPr>
        <w:t>2-1中小企业声明函已要求提供，此处可不重复填写本附件。</w:t>
      </w:r>
    </w:p>
    <w:p w14:paraId="07E0BEBF">
      <w:pPr>
        <w:tabs>
          <w:tab w:val="left" w:pos="481"/>
        </w:tabs>
        <w:spacing w:before="26" w:line="338" w:lineRule="auto"/>
        <w:ind w:left="121" w:right="6913"/>
        <w:outlineLvl w:val="2"/>
        <w:rPr>
          <w:rFonts w:ascii="宋体" w:hAnsi="宋体" w:eastAsia="宋体" w:cs="宋体"/>
          <w:sz w:val="24"/>
          <w:szCs w:val="24"/>
          <w:lang w:eastAsia="zh-CN"/>
        </w:rPr>
      </w:pPr>
    </w:p>
    <w:p w14:paraId="5FF51E82">
      <w:pPr>
        <w:tabs>
          <w:tab w:val="left" w:pos="481"/>
        </w:tabs>
        <w:spacing w:before="26" w:line="338" w:lineRule="auto"/>
        <w:ind w:left="121" w:right="6913"/>
        <w:outlineLvl w:val="2"/>
        <w:rPr>
          <w:rFonts w:ascii="宋体" w:hAnsi="宋体" w:eastAsia="宋体" w:cs="宋体"/>
          <w:sz w:val="24"/>
          <w:szCs w:val="24"/>
          <w:lang w:eastAsia="zh-CN"/>
        </w:rPr>
      </w:pPr>
      <w:r>
        <w:rPr>
          <w:rFonts w:hint="eastAsia" w:ascii="宋体" w:hAnsi="宋体" w:eastAsia="宋体" w:cs="宋体"/>
          <w:sz w:val="24"/>
          <w:szCs w:val="24"/>
          <w:lang w:eastAsia="zh-CN"/>
        </w:rPr>
        <w:t>说明：</w:t>
      </w:r>
    </w:p>
    <w:p w14:paraId="4E0EEAE4">
      <w:pPr>
        <w:spacing w:before="55" w:line="350" w:lineRule="auto"/>
        <w:ind w:left="121"/>
        <w:rPr>
          <w:rFonts w:ascii="宋体" w:hAnsi="宋体" w:eastAsia="宋体" w:cs="宋体"/>
          <w:spacing w:val="-4"/>
          <w:sz w:val="24"/>
          <w:szCs w:val="24"/>
          <w:lang w:eastAsia="zh-CN"/>
        </w:rPr>
      </w:pPr>
      <w:r>
        <w:rPr>
          <w:rFonts w:hint="eastAsia" w:ascii="宋体" w:hAnsi="宋体" w:eastAsia="宋体" w:cs="宋体"/>
          <w:sz w:val="24"/>
          <w:szCs w:val="24"/>
          <w:lang w:eastAsia="zh-CN"/>
        </w:rPr>
        <w:t>1）中小企业参加政府采购活动，应当出具《中小企业声明函》或《残疾人福利性单位</w:t>
      </w:r>
      <w:r>
        <w:rPr>
          <w:rFonts w:hint="eastAsia" w:ascii="宋体" w:hAnsi="宋体" w:eastAsia="宋体" w:cs="宋体"/>
          <w:spacing w:val="-2"/>
          <w:sz w:val="24"/>
          <w:szCs w:val="24"/>
          <w:lang w:eastAsia="zh-CN"/>
        </w:rPr>
        <w:t>声明函》或由省级以上监狱管理局、戒毒管理局（含新疆生产建设兵团）出具的属于监狱企业的证明文件，以证明中小企业身份。《中小企业声明函》由参加政府采购活动的</w:t>
      </w:r>
      <w:r>
        <w:rPr>
          <w:rFonts w:hint="eastAsia" w:ascii="宋体" w:hAnsi="宋体" w:eastAsia="宋体" w:cs="宋体"/>
          <w:spacing w:val="-4"/>
          <w:sz w:val="24"/>
          <w:szCs w:val="24"/>
          <w:lang w:eastAsia="zh-CN"/>
        </w:rPr>
        <w:t>投标人出具。联合体投标的，《中小企业声明函》可由牵头人出具。</w:t>
      </w:r>
    </w:p>
    <w:p w14:paraId="3CF04BD7">
      <w:pPr>
        <w:spacing w:before="55" w:line="35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2）对于联合体中由中小企业承担的部分，或者分包给中小企业的部分，必须全部由中</w:t>
      </w:r>
      <w:r>
        <w:rPr>
          <w:rFonts w:hint="eastAsia" w:ascii="宋体" w:hAnsi="宋体" w:eastAsia="宋体" w:cs="宋体"/>
          <w:spacing w:val="-2"/>
          <w:sz w:val="24"/>
          <w:szCs w:val="24"/>
          <w:lang w:eastAsia="zh-CN"/>
        </w:rPr>
        <w:t>小企业制造、承建或者承接。供应商应当在声明函“标的名称”部分标明联合体中中小企</w:t>
      </w:r>
      <w:r>
        <w:rPr>
          <w:rFonts w:hint="eastAsia" w:ascii="宋体" w:hAnsi="宋体" w:eastAsia="宋体" w:cs="宋体"/>
          <w:sz w:val="24"/>
          <w:szCs w:val="24"/>
          <w:lang w:eastAsia="zh-CN"/>
        </w:rPr>
        <w:t xml:space="preserve">业承担的具体内容或者中小企业的具体分包内容。 </w:t>
      </w:r>
    </w:p>
    <w:p w14:paraId="7A37ACDB">
      <w:pPr>
        <w:spacing w:before="55" w:line="35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3）对于多标的采购项目，投标人应充分、准确地了解所提供货物的制造企业、提供服务的承接企业信息。对相关情况了解不清楚的，不建议填报本声明函。</w:t>
      </w:r>
    </w:p>
    <w:p w14:paraId="4C064F1D">
      <w:pPr>
        <w:spacing w:before="55" w:line="35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4）温馨提示：为方便广大中小企业识别企业规模类型，工业和信息化部组织开发了中</w:t>
      </w:r>
      <w:r>
        <w:rPr>
          <w:rFonts w:hint="eastAsia" w:ascii="宋体" w:hAnsi="宋体" w:eastAsia="宋体" w:cs="宋体"/>
          <w:spacing w:val="-2"/>
          <w:sz w:val="24"/>
          <w:szCs w:val="24"/>
          <w:lang w:eastAsia="zh-CN"/>
        </w:rPr>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w:t>
      </w:r>
      <w:r>
        <w:rPr>
          <w:rFonts w:hint="eastAsia" w:ascii="宋体" w:hAnsi="宋体" w:eastAsia="宋体" w:cs="宋体"/>
          <w:spacing w:val="-1"/>
          <w:sz w:val="24"/>
          <w:szCs w:val="24"/>
          <w:lang w:eastAsia="zh-CN"/>
        </w:rPr>
        <w:t>部联企业﹝2011﹞300</w:t>
      </w:r>
      <w:r>
        <w:rPr>
          <w:rFonts w:hint="eastAsia" w:ascii="宋体" w:hAnsi="宋体" w:eastAsia="宋体" w:cs="宋体"/>
          <w:spacing w:val="-5"/>
          <w:sz w:val="24"/>
          <w:szCs w:val="24"/>
          <w:lang w:eastAsia="zh-CN"/>
        </w:rPr>
        <w:t>号）》及本项目文件规定的中小企业划分标准所属行业执行。</w:t>
      </w:r>
    </w:p>
    <w:p w14:paraId="7DC94B89">
      <w:pPr>
        <w:spacing w:line="350" w:lineRule="auto"/>
        <w:rPr>
          <w:rFonts w:ascii="宋体" w:hAnsi="宋体" w:eastAsia="宋体" w:cs="宋体"/>
          <w:sz w:val="24"/>
          <w:szCs w:val="24"/>
          <w:lang w:eastAsia="zh-CN"/>
        </w:rPr>
        <w:sectPr>
          <w:footerReference r:id="rId21" w:type="default"/>
          <w:pgSz w:w="11920" w:h="16850"/>
          <w:pgMar w:top="1120" w:right="1020" w:bottom="1060" w:left="1580" w:header="888" w:footer="868" w:gutter="0"/>
          <w:cols w:space="720" w:num="1"/>
        </w:sectPr>
      </w:pPr>
    </w:p>
    <w:p w14:paraId="2974559B">
      <w:pPr>
        <w:spacing w:before="4"/>
        <w:rPr>
          <w:rFonts w:ascii="宋体" w:hAnsi="宋体" w:eastAsia="宋体" w:cs="宋体"/>
          <w:sz w:val="19"/>
          <w:szCs w:val="19"/>
          <w:lang w:eastAsia="zh-CN"/>
        </w:rPr>
      </w:pPr>
    </w:p>
    <w:p w14:paraId="50C77F7D">
      <w:pPr>
        <w:spacing w:line="460" w:lineRule="exact"/>
        <w:ind w:left="2410"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中小企业声明函（货物）格式</w:t>
      </w:r>
    </w:p>
    <w:p w14:paraId="3D78FDC9">
      <w:pPr>
        <w:spacing w:before="6"/>
        <w:rPr>
          <w:rFonts w:ascii="宋体" w:hAnsi="宋体" w:eastAsia="宋体" w:cs="宋体"/>
          <w:sz w:val="37"/>
          <w:szCs w:val="37"/>
          <w:lang w:eastAsia="zh-CN"/>
        </w:rPr>
      </w:pPr>
    </w:p>
    <w:p w14:paraId="51AD1F3F">
      <w:pPr>
        <w:ind w:left="121" w:right="100"/>
        <w:rPr>
          <w:rFonts w:ascii="宋体" w:hAnsi="宋体" w:eastAsia="宋体" w:cs="宋体"/>
          <w:sz w:val="24"/>
          <w:szCs w:val="24"/>
          <w:lang w:eastAsia="zh-CN"/>
        </w:rPr>
      </w:pPr>
      <w:r>
        <w:rPr>
          <w:rFonts w:hint="eastAsia" w:ascii="宋体" w:hAnsi="宋体" w:eastAsia="宋体" w:cs="宋体"/>
          <w:sz w:val="24"/>
          <w:szCs w:val="24"/>
          <w:lang w:eastAsia="zh-CN"/>
        </w:rPr>
        <w:t>本公司（联合体）郑重声明，根据《政府采购促进中小企业发展管理办法》</w:t>
      </w:r>
    </w:p>
    <w:p w14:paraId="71D2F642">
      <w:pPr>
        <w:spacing w:before="140" w:line="338" w:lineRule="auto"/>
        <w:ind w:left="121" w:right="535" w:firstLine="10"/>
        <w:jc w:val="both"/>
        <w:rPr>
          <w:rFonts w:ascii="宋体" w:hAnsi="宋体" w:eastAsia="宋体" w:cs="宋体"/>
          <w:sz w:val="24"/>
          <w:szCs w:val="24"/>
          <w:lang w:eastAsia="zh-CN"/>
        </w:rPr>
      </w:pPr>
      <w:r>
        <w:rPr>
          <w:rFonts w:hint="eastAsia" w:ascii="宋体" w:hAnsi="宋体" w:eastAsia="宋体" w:cs="宋体"/>
          <w:spacing w:val="-18"/>
          <w:sz w:val="24"/>
          <w:szCs w:val="24"/>
          <w:lang w:eastAsia="zh-CN"/>
        </w:rPr>
        <w:t>（财库﹝2020﹞46号）的规定，本公司（联合体）参加</w:t>
      </w:r>
      <w:r>
        <w:rPr>
          <w:rFonts w:hint="eastAsia" w:ascii="宋体" w:hAnsi="宋体" w:eastAsia="宋体" w:cs="宋体"/>
          <w:i/>
          <w:spacing w:val="-18"/>
          <w:sz w:val="24"/>
          <w:szCs w:val="24"/>
          <w:u w:val="single" w:color="000000"/>
          <w:lang w:eastAsia="zh-CN"/>
        </w:rPr>
        <w:t>（单位名称）</w:t>
      </w:r>
      <w:r>
        <w:rPr>
          <w:rFonts w:hint="eastAsia" w:ascii="宋体" w:hAnsi="宋体" w:eastAsia="宋体" w:cs="宋体"/>
          <w:spacing w:val="-18"/>
          <w:sz w:val="24"/>
          <w:szCs w:val="24"/>
          <w:lang w:eastAsia="zh-CN"/>
        </w:rPr>
        <w:t>的</w:t>
      </w:r>
      <w:r>
        <w:rPr>
          <w:rFonts w:hint="eastAsia" w:ascii="宋体" w:hAnsi="宋体" w:eastAsia="宋体" w:cs="宋体"/>
          <w:i/>
          <w:spacing w:val="-18"/>
          <w:sz w:val="24"/>
          <w:szCs w:val="24"/>
          <w:u w:val="single" w:color="000000"/>
          <w:lang w:eastAsia="zh-CN"/>
        </w:rPr>
        <w:t>（项目</w:t>
      </w:r>
      <w:r>
        <w:rPr>
          <w:rFonts w:hint="eastAsia" w:ascii="宋体" w:hAnsi="宋体" w:eastAsia="宋体" w:cs="宋体"/>
          <w:i/>
          <w:spacing w:val="-13"/>
          <w:sz w:val="24"/>
          <w:szCs w:val="24"/>
          <w:u w:val="single" w:color="000000"/>
          <w:lang w:eastAsia="zh-CN"/>
        </w:rPr>
        <w:t>名称）</w:t>
      </w:r>
      <w:r>
        <w:rPr>
          <w:rFonts w:hint="eastAsia" w:ascii="宋体" w:hAnsi="宋体" w:eastAsia="宋体" w:cs="宋体"/>
          <w:spacing w:val="-13"/>
          <w:sz w:val="24"/>
          <w:szCs w:val="24"/>
          <w:lang w:eastAsia="zh-CN"/>
        </w:rPr>
        <w:t>采购活动，提供的货物全部由符合政策要求的中小企业制造。相关企业（含</w:t>
      </w:r>
      <w:r>
        <w:rPr>
          <w:rFonts w:hint="eastAsia" w:ascii="宋体" w:hAnsi="宋体" w:eastAsia="宋体" w:cs="宋体"/>
          <w:sz w:val="24"/>
          <w:szCs w:val="24"/>
          <w:lang w:eastAsia="zh-CN"/>
        </w:rPr>
        <w:t>联合体中的中小企业、签订分包意向协议的中小企业）的具体情况如下：</w:t>
      </w:r>
    </w:p>
    <w:p w14:paraId="723A218C">
      <w:pPr>
        <w:tabs>
          <w:tab w:val="left" w:pos="4882"/>
          <w:tab w:val="left" w:pos="7123"/>
        </w:tabs>
        <w:spacing w:before="45" w:line="321"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1.</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614821BF">
      <w:pPr>
        <w:spacing w:before="86" w:line="195" w:lineRule="exact"/>
        <w:ind w:left="121" w:right="100"/>
        <w:rPr>
          <w:rFonts w:ascii="宋体" w:hAnsi="宋体" w:eastAsia="宋体" w:cs="宋体"/>
          <w:sz w:val="24"/>
          <w:szCs w:val="24"/>
          <w:lang w:eastAsia="zh-CN"/>
        </w:rPr>
      </w:pPr>
      <w:r>
        <w:rPr>
          <w:rFonts w:hint="eastAsia" w:ascii="宋体" w:hAnsi="宋体" w:eastAsia="宋体" w:cs="宋体"/>
          <w:sz w:val="24"/>
          <w:szCs w:val="24"/>
          <w:lang w:eastAsia="zh-CN"/>
        </w:rPr>
        <w:t>1</w:t>
      </w:r>
    </w:p>
    <w:p w14:paraId="2670830A">
      <w:pPr>
        <w:spacing w:line="195" w:lineRule="exact"/>
        <w:rPr>
          <w:rFonts w:ascii="宋体" w:hAnsi="宋体" w:eastAsia="宋体" w:cs="宋体"/>
          <w:sz w:val="24"/>
          <w:szCs w:val="24"/>
          <w:lang w:eastAsia="zh-CN"/>
        </w:rPr>
        <w:sectPr>
          <w:pgSz w:w="11920" w:h="16850"/>
          <w:pgMar w:top="1120" w:right="1020" w:bottom="1060" w:left="1480" w:header="888" w:footer="868" w:gutter="0"/>
          <w:cols w:space="720" w:num="1"/>
        </w:sectPr>
      </w:pPr>
    </w:p>
    <w:p w14:paraId="2C8574FE">
      <w:pPr>
        <w:tabs>
          <w:tab w:val="left" w:pos="1404"/>
        </w:tabs>
        <w:spacing w:line="240" w:lineRule="exact"/>
        <w:ind w:left="121"/>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万元</w:t>
      </w:r>
    </w:p>
    <w:p w14:paraId="0A09B582">
      <w:pPr>
        <w:spacing w:line="241" w:lineRule="exact"/>
        <w:ind w:left="111"/>
        <w:outlineLvl w:val="3"/>
        <w:rPr>
          <w:rFonts w:ascii="宋体" w:hAnsi="宋体" w:eastAsia="宋体" w:cs="宋体"/>
          <w:sz w:val="24"/>
          <w:szCs w:val="24"/>
          <w:lang w:eastAsia="zh-CN"/>
        </w:r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i/>
          <w:spacing w:val="-44"/>
          <w:sz w:val="24"/>
          <w:szCs w:val="24"/>
          <w:u w:val="single" w:color="000000"/>
          <w:lang w:eastAsia="zh-CN"/>
        </w:rPr>
        <w:t>（中型企业 、</w:t>
      </w:r>
      <w:r>
        <w:rPr>
          <w:rFonts w:hint="eastAsia" w:ascii="宋体" w:hAnsi="宋体" w:eastAsia="宋体" w:cs="宋体"/>
          <w:i/>
          <w:spacing w:val="-64"/>
          <w:sz w:val="24"/>
          <w:szCs w:val="24"/>
          <w:u w:val="single" w:color="000000"/>
          <w:lang w:eastAsia="zh-CN"/>
        </w:rPr>
        <w:t>小型企业 、微型企业）</w:t>
      </w:r>
      <w:r>
        <w:rPr>
          <w:rFonts w:hint="eastAsia" w:ascii="宋体" w:hAnsi="宋体" w:eastAsia="宋体" w:cs="宋体"/>
          <w:i/>
          <w:spacing w:val="-64"/>
          <w:sz w:val="24"/>
          <w:szCs w:val="24"/>
          <w:lang w:eastAsia="zh-CN"/>
        </w:rPr>
        <w:t>；</w:t>
      </w:r>
    </w:p>
    <w:p w14:paraId="13B7DF92">
      <w:pPr>
        <w:spacing w:line="241" w:lineRule="exact"/>
        <w:rPr>
          <w:rFonts w:ascii="宋体" w:hAnsi="宋体" w:eastAsia="宋体" w:cs="宋体"/>
          <w:sz w:val="24"/>
          <w:szCs w:val="24"/>
          <w:lang w:eastAsia="zh-CN"/>
        </w:rPr>
        <w:sectPr>
          <w:type w:val="continuous"/>
          <w:pgSz w:w="11920" w:h="16850"/>
          <w:pgMar w:top="1420" w:right="1020" w:bottom="280" w:left="1480" w:header="720" w:footer="720" w:gutter="0"/>
          <w:cols w:equalWidth="0" w:num="2">
            <w:col w:w="1885" w:space="40"/>
            <w:col w:w="7495"/>
          </w:cols>
        </w:sectPr>
      </w:pPr>
    </w:p>
    <w:p w14:paraId="2BE1E050">
      <w:pPr>
        <w:spacing w:before="4"/>
        <w:rPr>
          <w:rFonts w:ascii="宋体" w:hAnsi="宋体" w:eastAsia="宋体" w:cs="宋体"/>
          <w:i/>
          <w:sz w:val="24"/>
          <w:szCs w:val="24"/>
          <w:lang w:eastAsia="zh-CN"/>
        </w:rPr>
      </w:pPr>
    </w:p>
    <w:p w14:paraId="448C0C92">
      <w:pPr>
        <w:tabs>
          <w:tab w:val="left" w:pos="4582"/>
          <w:tab w:val="left" w:pos="6797"/>
        </w:tabs>
        <w:spacing w:before="7" w:line="319"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2.</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3A490396">
      <w:pPr>
        <w:tabs>
          <w:tab w:val="left" w:pos="1385"/>
        </w:tabs>
        <w:spacing w:before="58"/>
        <w:ind w:left="425" w:right="100"/>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18"/>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
          <w:spacing w:val="-64"/>
          <w:sz w:val="24"/>
          <w:szCs w:val="24"/>
          <w:lang w:eastAsia="zh-CN"/>
        </w:rPr>
        <w:t>；</w:t>
      </w:r>
    </w:p>
    <w:p w14:paraId="5DE898B2">
      <w:pPr>
        <w:ind w:firstLine="1200" w:firstLineChars="5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36116E99">
      <w:pPr>
        <w:spacing w:before="8"/>
        <w:rPr>
          <w:rFonts w:ascii="宋体" w:hAnsi="宋体" w:eastAsia="宋体" w:cs="宋体"/>
          <w:i/>
          <w:sz w:val="24"/>
          <w:szCs w:val="24"/>
          <w:lang w:eastAsia="zh-CN"/>
        </w:rPr>
      </w:pPr>
    </w:p>
    <w:p w14:paraId="17740BE8">
      <w:pPr>
        <w:spacing w:before="26" w:line="355" w:lineRule="auto"/>
        <w:ind w:left="121" w:right="100" w:firstLine="645"/>
        <w:rPr>
          <w:rFonts w:ascii="宋体" w:hAnsi="宋体" w:eastAsia="宋体" w:cs="宋体"/>
          <w:sz w:val="24"/>
          <w:szCs w:val="24"/>
          <w:lang w:eastAsia="zh-CN"/>
        </w:rPr>
      </w:pPr>
      <w:r>
        <w:rPr>
          <w:rFonts w:hint="eastAsia" w:ascii="宋体" w:hAnsi="宋体" w:eastAsia="宋体" w:cs="宋体"/>
          <w:spacing w:val="2"/>
          <w:sz w:val="24"/>
          <w:szCs w:val="24"/>
          <w:lang w:eastAsia="zh-CN"/>
        </w:rPr>
        <w:t>以上企业，不属于大企业的分支机构，不存在控股股东为大企业的情形，</w:t>
      </w:r>
      <w:r>
        <w:rPr>
          <w:rFonts w:hint="eastAsia" w:ascii="宋体" w:hAnsi="宋体" w:eastAsia="宋体" w:cs="宋体"/>
          <w:sz w:val="24"/>
          <w:szCs w:val="24"/>
          <w:lang w:eastAsia="zh-CN"/>
        </w:rPr>
        <w:t>也不存在与大企业的负责人为同一人的情形。</w:t>
      </w:r>
    </w:p>
    <w:p w14:paraId="128244BE">
      <w:pPr>
        <w:spacing w:before="38"/>
        <w:ind w:left="121" w:right="100"/>
        <w:rPr>
          <w:rFonts w:ascii="宋体" w:hAnsi="宋体" w:eastAsia="宋体" w:cs="宋体"/>
          <w:sz w:val="24"/>
          <w:szCs w:val="24"/>
          <w:lang w:eastAsia="zh-CN"/>
        </w:rPr>
      </w:pPr>
      <w:r>
        <w:rPr>
          <w:rFonts w:hint="eastAsia" w:ascii="宋体" w:hAnsi="宋体" w:eastAsia="宋体" w:cs="宋体"/>
          <w:sz w:val="24"/>
          <w:szCs w:val="24"/>
          <w:lang w:eastAsia="zh-CN"/>
        </w:rPr>
        <w:t>本企业对上述声明内容的真实性负责。如有虚假，将依法承担相应责任。</w:t>
      </w:r>
    </w:p>
    <w:p w14:paraId="098FAFEB">
      <w:pPr>
        <w:rPr>
          <w:rFonts w:ascii="宋体" w:hAnsi="宋体" w:eastAsia="宋体" w:cs="宋体"/>
          <w:sz w:val="24"/>
          <w:szCs w:val="24"/>
          <w:lang w:eastAsia="zh-CN"/>
        </w:rPr>
      </w:pPr>
    </w:p>
    <w:p w14:paraId="67172CF7">
      <w:pPr>
        <w:rPr>
          <w:rFonts w:ascii="宋体" w:hAnsi="宋体" w:eastAsia="宋体" w:cs="宋体"/>
          <w:sz w:val="24"/>
          <w:szCs w:val="24"/>
          <w:lang w:eastAsia="zh-CN"/>
        </w:rPr>
      </w:pPr>
    </w:p>
    <w:p w14:paraId="19E82441">
      <w:pPr>
        <w:spacing w:before="10"/>
        <w:rPr>
          <w:rFonts w:ascii="宋体" w:hAnsi="宋体" w:eastAsia="宋体" w:cs="宋体"/>
          <w:sz w:val="24"/>
          <w:szCs w:val="24"/>
          <w:lang w:eastAsia="zh-CN"/>
        </w:rPr>
      </w:pPr>
    </w:p>
    <w:p w14:paraId="4E8C1712">
      <w:pPr>
        <w:wordWrap w:val="0"/>
        <w:ind w:left="121" w:right="144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334C2571">
      <w:pPr>
        <w:wordWrap w:val="0"/>
        <w:spacing w:before="151"/>
        <w:ind w:left="121" w:right="144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1300AFA5">
      <w:pPr>
        <w:rPr>
          <w:rFonts w:ascii="宋体" w:hAnsi="宋体" w:eastAsia="宋体" w:cs="宋体"/>
          <w:sz w:val="24"/>
          <w:szCs w:val="24"/>
          <w:lang w:eastAsia="zh-CN"/>
        </w:rPr>
      </w:pPr>
    </w:p>
    <w:p w14:paraId="37996F69">
      <w:pPr>
        <w:rPr>
          <w:rFonts w:ascii="宋体" w:hAnsi="宋体" w:eastAsia="宋体" w:cs="宋体"/>
          <w:sz w:val="24"/>
          <w:szCs w:val="24"/>
          <w:lang w:eastAsia="zh-CN"/>
        </w:rPr>
      </w:pPr>
    </w:p>
    <w:p w14:paraId="60BDFEC2">
      <w:pPr>
        <w:spacing w:before="10"/>
        <w:rPr>
          <w:rFonts w:ascii="宋体" w:hAnsi="宋体" w:eastAsia="宋体" w:cs="宋体"/>
          <w:sz w:val="24"/>
          <w:szCs w:val="24"/>
          <w:lang w:eastAsia="zh-CN"/>
        </w:rPr>
      </w:pPr>
    </w:p>
    <w:p w14:paraId="349E9BA6">
      <w:pPr>
        <w:ind w:left="221" w:right="100"/>
        <w:rPr>
          <w:rFonts w:ascii="宋体" w:hAnsi="宋体" w:eastAsia="宋体" w:cs="宋体"/>
          <w:sz w:val="21"/>
          <w:szCs w:val="21"/>
          <w:lang w:eastAsia="zh-CN"/>
        </w:rPr>
      </w:pPr>
      <w:r>
        <w:rPr>
          <w:rFonts w:ascii="宋体" w:hAnsi="宋体" w:eastAsia="宋体" w:cs="宋体"/>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4" name="任意多边形 33"/>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3120;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Lv+Z9nXAAAACAEAAA8A&#10;AAAAAAAAAQAgAAAAIgAAAGRycy9kb3ducmV2LnhtbFBLAQIUABQAAAAIAIdO4kB4XQJRwwIAAEcG&#10;AAAOAAAAAAAAAAEAIAAAACYBAABkcnMvZTJvRG9jLnhtbFBLBQYAAAAABgAGAFkBAABbBg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z w:val="24"/>
          <w:szCs w:val="24"/>
          <w:lang w:eastAsia="zh-CN"/>
        </w:rPr>
        <w:t>从业人员、营业收入、资产总额填报上一年度数据，无上一年度数据的新成立企业可不填报。</w:t>
      </w:r>
    </w:p>
    <w:p w14:paraId="226401D3">
      <w:pP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0497AA16">
      <w:pPr>
        <w:rPr>
          <w:rFonts w:ascii="宋体" w:hAnsi="宋体" w:eastAsia="宋体" w:cs="宋体"/>
          <w:sz w:val="20"/>
          <w:szCs w:val="20"/>
          <w:lang w:eastAsia="zh-CN"/>
        </w:rPr>
      </w:pPr>
    </w:p>
    <w:p w14:paraId="760A3D48">
      <w:pPr>
        <w:spacing w:before="9"/>
        <w:rPr>
          <w:rFonts w:ascii="宋体" w:hAnsi="宋体" w:eastAsia="宋体" w:cs="宋体"/>
          <w:sz w:val="17"/>
          <w:szCs w:val="17"/>
          <w:lang w:eastAsia="zh-CN"/>
        </w:rPr>
      </w:pPr>
    </w:p>
    <w:p w14:paraId="2F7D45F6">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1BBEA68F">
      <w:pPr>
        <w:spacing w:before="6"/>
        <w:rPr>
          <w:rFonts w:ascii="宋体" w:hAnsi="宋体" w:eastAsia="宋体" w:cs="宋体"/>
          <w:sz w:val="37"/>
          <w:szCs w:val="37"/>
          <w:lang w:eastAsia="zh-CN"/>
        </w:rPr>
      </w:pPr>
    </w:p>
    <w:p w14:paraId="658EE166">
      <w:pPr>
        <w:ind w:left="121" w:right="100"/>
        <w:rPr>
          <w:rFonts w:ascii="宋体" w:hAnsi="宋体" w:eastAsia="宋体" w:cs="宋体"/>
          <w:sz w:val="24"/>
          <w:szCs w:val="24"/>
          <w:lang w:eastAsia="zh-CN"/>
        </w:rPr>
      </w:pPr>
      <w:r>
        <w:rPr>
          <w:rFonts w:hint="eastAsia" w:ascii="宋体" w:hAnsi="宋体" w:eastAsia="宋体" w:cs="宋体"/>
          <w:sz w:val="24"/>
          <w:szCs w:val="24"/>
          <w:lang w:eastAsia="zh-CN"/>
        </w:rPr>
        <w:t>本公司（联合体）郑重声明，根据《政府采购促进中小企业发展管理办法》</w:t>
      </w:r>
    </w:p>
    <w:p w14:paraId="1F367359">
      <w:pPr>
        <w:spacing w:before="140" w:line="345" w:lineRule="auto"/>
        <w:ind w:left="121" w:right="552" w:firstLine="10"/>
        <w:jc w:val="both"/>
        <w:rPr>
          <w:rFonts w:ascii="宋体" w:hAnsi="宋体" w:eastAsia="宋体" w:cs="宋体"/>
          <w:sz w:val="24"/>
          <w:szCs w:val="24"/>
          <w:lang w:eastAsia="zh-CN"/>
        </w:rPr>
      </w:pPr>
      <w:r>
        <w:rPr>
          <w:rFonts w:hint="eastAsia" w:ascii="宋体" w:hAnsi="宋体" w:eastAsia="宋体" w:cs="宋体"/>
          <w:spacing w:val="-18"/>
          <w:sz w:val="24"/>
          <w:szCs w:val="24"/>
          <w:lang w:eastAsia="zh-CN"/>
        </w:rPr>
        <w:t>（财库﹝2020﹞46号）的规定，本公司（联合体）参加</w:t>
      </w:r>
      <w:r>
        <w:rPr>
          <w:rFonts w:hint="eastAsia" w:ascii="宋体" w:hAnsi="宋体" w:eastAsia="宋体" w:cs="宋体"/>
          <w:i/>
          <w:spacing w:val="-18"/>
          <w:sz w:val="24"/>
          <w:szCs w:val="24"/>
          <w:u w:val="single" w:color="000000"/>
          <w:lang w:eastAsia="zh-CN"/>
        </w:rPr>
        <w:t>（单位名称）</w:t>
      </w:r>
      <w:r>
        <w:rPr>
          <w:rFonts w:hint="eastAsia" w:ascii="宋体" w:hAnsi="宋体" w:eastAsia="宋体" w:cs="宋体"/>
          <w:spacing w:val="-18"/>
          <w:sz w:val="24"/>
          <w:szCs w:val="24"/>
          <w:lang w:eastAsia="zh-CN"/>
        </w:rPr>
        <w:t>的</w:t>
      </w:r>
      <w:r>
        <w:rPr>
          <w:rFonts w:hint="eastAsia" w:ascii="宋体" w:hAnsi="宋体" w:eastAsia="宋体" w:cs="宋体"/>
          <w:i/>
          <w:spacing w:val="-18"/>
          <w:sz w:val="24"/>
          <w:szCs w:val="24"/>
          <w:u w:val="single" w:color="000000"/>
          <w:lang w:eastAsia="zh-CN"/>
        </w:rPr>
        <w:t>（项目</w:t>
      </w:r>
      <w:r>
        <w:rPr>
          <w:rFonts w:hint="eastAsia" w:ascii="宋体" w:hAnsi="宋体" w:eastAsia="宋体" w:cs="宋体"/>
          <w:i/>
          <w:spacing w:val="-7"/>
          <w:sz w:val="24"/>
          <w:szCs w:val="24"/>
          <w:u w:val="single" w:color="000000"/>
          <w:lang w:eastAsia="zh-CN"/>
        </w:rPr>
        <w:t>名称）</w:t>
      </w:r>
      <w:r>
        <w:rPr>
          <w:rFonts w:hint="eastAsia" w:ascii="宋体" w:hAnsi="宋体" w:eastAsia="宋体" w:cs="宋体"/>
          <w:spacing w:val="-7"/>
          <w:sz w:val="24"/>
          <w:szCs w:val="24"/>
          <w:lang w:eastAsia="zh-CN"/>
        </w:rPr>
        <w:t>采购活动，工程的施工单位全部为符合政策要求的中小企业（或者：服务</w:t>
      </w:r>
      <w:r>
        <w:rPr>
          <w:rFonts w:hint="eastAsia" w:ascii="宋体" w:hAnsi="宋体" w:eastAsia="宋体" w:cs="宋体"/>
          <w:sz w:val="24"/>
          <w:szCs w:val="24"/>
          <w:lang w:eastAsia="zh-CN"/>
        </w:rPr>
        <w:t>全部由符合政策要求的中小企业承接）。相关企业（含联合体中的中小企业、签订分包意向协议的中小企业）的具体情况如下：</w:t>
      </w:r>
    </w:p>
    <w:p w14:paraId="14BAD1F5">
      <w:pPr>
        <w:tabs>
          <w:tab w:val="left" w:pos="5225"/>
          <w:tab w:val="left" w:pos="7447"/>
        </w:tabs>
        <w:spacing w:before="34" w:line="314" w:lineRule="auto"/>
        <w:ind w:left="504" w:right="358" w:firstLine="576"/>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0"/>
          <w:sz w:val="24"/>
          <w:szCs w:val="24"/>
          <w:lang w:eastAsia="zh-CN"/>
        </w:rPr>
        <w:t>为</w:t>
      </w:r>
      <w:r>
        <w:rPr>
          <w:rFonts w:hint="eastAsia" w:ascii="宋体" w:hAnsi="宋体" w:eastAsia="宋体" w:cs="宋体"/>
          <w:i/>
          <w:spacing w:val="-40"/>
          <w:sz w:val="24"/>
          <w:szCs w:val="24"/>
          <w:u w:val="single" w:color="000000"/>
          <w:lang w:eastAsia="zh-CN"/>
        </w:rPr>
        <w:t>（企业名称）</w:t>
      </w:r>
      <w:r>
        <w:rPr>
          <w:rFonts w:hint="eastAsia" w:ascii="宋体" w:hAnsi="宋体" w:eastAsia="宋体" w:cs="宋体"/>
          <w:spacing w:val="-40"/>
          <w:sz w:val="24"/>
          <w:szCs w:val="24"/>
          <w:lang w:eastAsia="zh-CN"/>
        </w:rPr>
        <w:t>，从业人员</w:t>
      </w:r>
      <w:r>
        <w:rPr>
          <w:rFonts w:hint="eastAsia" w:ascii="宋体" w:hAnsi="宋体" w:eastAsia="宋体" w:cs="宋体"/>
          <w:spacing w:val="-40"/>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1"/>
          <w:sz w:val="24"/>
          <w:szCs w:val="24"/>
          <w:lang w:eastAsia="zh-CN"/>
        </w:rPr>
        <w:t>万元，资产总额</w:t>
      </w:r>
    </w:p>
    <w:p w14:paraId="06148874">
      <w:pPr>
        <w:spacing w:before="93" w:line="195" w:lineRule="exact"/>
        <w:ind w:left="121" w:right="100"/>
        <w:rPr>
          <w:rFonts w:ascii="宋体" w:hAnsi="宋体" w:eastAsia="宋体" w:cs="宋体"/>
          <w:sz w:val="24"/>
          <w:szCs w:val="24"/>
          <w:lang w:eastAsia="zh-CN"/>
        </w:rPr>
      </w:pPr>
      <w:r>
        <w:rPr>
          <w:rFonts w:hint="eastAsia" w:ascii="宋体" w:hAnsi="宋体" w:eastAsia="宋体" w:cs="宋体"/>
          <w:sz w:val="24"/>
          <w:szCs w:val="24"/>
          <w:lang w:eastAsia="zh-CN"/>
        </w:rPr>
        <w:t>1</w:t>
      </w:r>
    </w:p>
    <w:p w14:paraId="2B76E881">
      <w:pPr>
        <w:spacing w:line="195" w:lineRule="exact"/>
        <w:rPr>
          <w:rFonts w:ascii="宋体" w:hAnsi="宋体" w:eastAsia="宋体" w:cs="宋体"/>
          <w:sz w:val="24"/>
          <w:szCs w:val="24"/>
          <w:lang w:eastAsia="zh-CN"/>
        </w:rPr>
        <w:sectPr>
          <w:pgSz w:w="11920" w:h="16850"/>
          <w:pgMar w:top="1120" w:right="1020" w:bottom="1060" w:left="1480" w:header="888" w:footer="868" w:gutter="0"/>
          <w:cols w:space="720" w:num="1"/>
        </w:sectPr>
      </w:pPr>
    </w:p>
    <w:p w14:paraId="64408A9C">
      <w:pPr>
        <w:tabs>
          <w:tab w:val="left" w:pos="1495"/>
        </w:tabs>
        <w:spacing w:line="240" w:lineRule="exact"/>
        <w:ind w:left="121"/>
        <w:rPr>
          <w:rFonts w:ascii="宋体" w:hAnsi="宋体" w:eastAsia="宋体" w:cs="宋体"/>
          <w:sz w:val="24"/>
          <w:szCs w:val="24"/>
          <w:lang w:eastAsia="zh-CN"/>
        </w:rPr>
      </w:pPr>
      <w:r>
        <w:rPr>
          <w:rFonts w:hint="eastAsia" w:ascii="宋体" w:hAnsi="宋体" w:eastAsia="宋体" w:cs="宋体"/>
          <w:spacing w:val="-1"/>
          <w:sz w:val="24"/>
          <w:szCs w:val="24"/>
          <w:lang w:eastAsia="zh-CN"/>
        </w:rPr>
        <w:t>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w:t>
      </w:r>
    </w:p>
    <w:p w14:paraId="481B6ED1">
      <w:pPr>
        <w:spacing w:line="241" w:lineRule="exact"/>
        <w:ind w:left="113"/>
        <w:outlineLvl w:val="3"/>
        <w:rPr>
          <w:rFonts w:ascii="宋体" w:hAnsi="宋体" w:eastAsia="宋体" w:cs="宋体"/>
          <w:i/>
          <w:sz w:val="24"/>
          <w:szCs w:val="24"/>
          <w:lang w:eastAsia="zh-CN"/>
        </w:rPr>
        <w:sectPr>
          <w:type w:val="continuous"/>
          <w:pgSz w:w="11920" w:h="16850"/>
          <w:pgMar w:top="1420" w:right="1020" w:bottom="280" w:left="1480" w:header="720" w:footer="720" w:gutter="0"/>
          <w:cols w:equalWidth="0" w:num="2">
            <w:col w:w="1977" w:space="40"/>
            <w:col w:w="7403"/>
          </w:cols>
        </w:sect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i/>
          <w:spacing w:val="-44"/>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59"/>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71DA2323">
      <w:pPr>
        <w:spacing w:before="7"/>
        <w:rPr>
          <w:rFonts w:ascii="宋体" w:hAnsi="宋体" w:eastAsia="宋体" w:cs="宋体"/>
          <w:i/>
          <w:sz w:val="24"/>
          <w:szCs w:val="24"/>
          <w:lang w:eastAsia="zh-CN"/>
        </w:rPr>
      </w:pPr>
    </w:p>
    <w:p w14:paraId="037418A8">
      <w:pPr>
        <w:tabs>
          <w:tab w:val="left" w:pos="1464"/>
          <w:tab w:val="left" w:pos="5225"/>
        </w:tabs>
        <w:spacing w:line="328" w:lineRule="auto"/>
        <w:ind w:left="425" w:right="381" w:firstLine="655"/>
        <w:jc w:val="both"/>
        <w:rPr>
          <w:rFonts w:ascii="宋体" w:hAnsi="宋体" w:eastAsia="宋体" w:cs="宋体"/>
          <w:iCs/>
          <w:sz w:val="24"/>
          <w:szCs w:val="24"/>
          <w:lang w:eastAsia="zh-CN"/>
        </w:rPr>
      </w:pPr>
      <w:r>
        <w:rPr>
          <w:rFonts w:hint="eastAsia" w:ascii="宋体" w:hAnsi="宋体" w:eastAsia="宋体" w:cs="宋体"/>
          <w:sz w:val="24"/>
          <w:szCs w:val="24"/>
          <w:lang w:eastAsia="zh-CN"/>
        </w:rPr>
        <w:t>2.</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1"/>
          <w:sz w:val="24"/>
          <w:szCs w:val="24"/>
          <w:lang w:eastAsia="zh-CN"/>
        </w:rPr>
        <w:t>为</w:t>
      </w:r>
      <w:r>
        <w:rPr>
          <w:rFonts w:hint="eastAsia" w:ascii="宋体" w:hAnsi="宋体" w:eastAsia="宋体" w:cs="宋体"/>
          <w:i/>
          <w:spacing w:val="-41"/>
          <w:sz w:val="24"/>
          <w:szCs w:val="24"/>
          <w:u w:val="single" w:color="000000"/>
          <w:lang w:eastAsia="zh-CN"/>
        </w:rPr>
        <w:t>（企业名称）</w:t>
      </w:r>
      <w:r>
        <w:rPr>
          <w:rFonts w:hint="eastAsia" w:ascii="宋体" w:hAnsi="宋体" w:eastAsia="宋体" w:cs="宋体"/>
          <w:spacing w:val="-41"/>
          <w:sz w:val="24"/>
          <w:szCs w:val="24"/>
          <w:lang w:eastAsia="zh-CN"/>
        </w:rPr>
        <w:t>，从业人员</w:t>
      </w:r>
      <w:r>
        <w:rPr>
          <w:rFonts w:hint="eastAsia" w:ascii="宋体" w:hAnsi="宋体" w:eastAsia="宋体" w:cs="宋体"/>
          <w:spacing w:val="-41"/>
          <w:sz w:val="24"/>
          <w:szCs w:val="24"/>
          <w:u w:val="single" w:color="000000"/>
          <w:lang w:eastAsia="zh-CN"/>
        </w:rPr>
        <w:tab/>
      </w:r>
      <w:r>
        <w:rPr>
          <w:rFonts w:hint="eastAsia" w:ascii="宋体" w:hAnsi="宋体" w:eastAsia="宋体" w:cs="宋体"/>
          <w:sz w:val="24"/>
          <w:szCs w:val="24"/>
          <w:lang w:eastAsia="zh-CN"/>
        </w:rPr>
        <w:t>人，营业收入为</w:t>
      </w:r>
      <w:r>
        <w:rPr>
          <w:rFonts w:hint="eastAsia" w:ascii="宋体" w:hAnsi="宋体" w:eastAsia="宋体" w:cs="宋体"/>
          <w:spacing w:val="-12"/>
          <w:sz w:val="24"/>
          <w:szCs w:val="24"/>
          <w:lang w:eastAsia="zh-CN"/>
        </w:rPr>
        <w:t>万元，资产总额</w:t>
      </w:r>
      <w:r>
        <w:rPr>
          <w:rFonts w:hint="eastAsia" w:ascii="宋体" w:hAnsi="宋体" w:eastAsia="宋体" w:cs="宋体"/>
          <w:sz w:val="24"/>
          <w:szCs w:val="24"/>
          <w:lang w:eastAsia="zh-CN"/>
        </w:rPr>
        <w:t>为</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w:t>
      </w:r>
      <w:r>
        <w:rPr>
          <w:rFonts w:hint="eastAsia" w:ascii="宋体" w:hAnsi="宋体" w:eastAsia="宋体" w:cs="宋体"/>
          <w:i/>
          <w:spacing w:val="36"/>
          <w:sz w:val="24"/>
          <w:szCs w:val="24"/>
          <w:u w:val="single" w:color="000000"/>
          <w:lang w:eastAsia="zh-CN"/>
        </w:rPr>
        <w:t>、</w:t>
      </w:r>
      <w:r>
        <w:rPr>
          <w:rFonts w:hint="eastAsia" w:ascii="宋体" w:hAnsi="宋体" w:eastAsia="宋体" w:cs="宋体"/>
          <w:i/>
          <w:spacing w:val="-64"/>
          <w:sz w:val="24"/>
          <w:szCs w:val="24"/>
          <w:u w:val="single" w:color="000000"/>
          <w:lang w:eastAsia="zh-CN"/>
        </w:rPr>
        <w:t>小型企业</w:t>
      </w:r>
      <w:r>
        <w:rPr>
          <w:rFonts w:hint="eastAsia" w:ascii="宋体" w:hAnsi="宋体" w:eastAsia="宋体" w:cs="宋体"/>
          <w:i/>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24FD26F2">
      <w:pPr>
        <w:ind w:firstLine="960" w:firstLineChars="4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43DB216B">
      <w:pPr>
        <w:spacing w:before="7"/>
        <w:rPr>
          <w:rFonts w:ascii="宋体" w:hAnsi="宋体" w:eastAsia="宋体" w:cs="宋体"/>
          <w:i/>
          <w:sz w:val="24"/>
          <w:szCs w:val="24"/>
          <w:lang w:eastAsia="zh-CN"/>
        </w:rPr>
      </w:pPr>
    </w:p>
    <w:p w14:paraId="3B1C9D62">
      <w:pPr>
        <w:spacing w:before="26" w:line="357" w:lineRule="auto"/>
        <w:ind w:left="121" w:right="100"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以上企业，不属于大企业的分支机构，不存在控股股东为大企业的情形，</w:t>
      </w:r>
      <w:r>
        <w:rPr>
          <w:rFonts w:hint="eastAsia" w:ascii="宋体" w:hAnsi="宋体" w:eastAsia="宋体" w:cs="宋体"/>
          <w:sz w:val="24"/>
          <w:szCs w:val="24"/>
          <w:lang w:eastAsia="zh-CN"/>
        </w:rPr>
        <w:t>也不存在与大企业的负责人为同一人的情形。</w:t>
      </w:r>
    </w:p>
    <w:p w14:paraId="188133F8">
      <w:pPr>
        <w:spacing w:before="34"/>
        <w:ind w:left="121" w:right="28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本企业对上述声明内容的真实性负责。如有虚假，将依法承担相应责任。</w:t>
      </w:r>
    </w:p>
    <w:p w14:paraId="1FD7A7EC">
      <w:pPr>
        <w:rPr>
          <w:rFonts w:ascii="宋体" w:hAnsi="宋体" w:eastAsia="宋体" w:cs="宋体"/>
          <w:sz w:val="24"/>
          <w:szCs w:val="24"/>
          <w:lang w:eastAsia="zh-CN"/>
        </w:rPr>
      </w:pPr>
    </w:p>
    <w:p w14:paraId="3D5B818B">
      <w:pPr>
        <w:rPr>
          <w:rFonts w:ascii="宋体" w:hAnsi="宋体" w:eastAsia="宋体" w:cs="宋体"/>
          <w:sz w:val="24"/>
          <w:szCs w:val="24"/>
          <w:lang w:eastAsia="zh-CN"/>
        </w:rPr>
      </w:pPr>
    </w:p>
    <w:p w14:paraId="1293CA56">
      <w:pPr>
        <w:spacing w:before="10"/>
        <w:rPr>
          <w:rFonts w:ascii="宋体" w:hAnsi="宋体" w:eastAsia="宋体" w:cs="宋体"/>
          <w:sz w:val="24"/>
          <w:szCs w:val="24"/>
          <w:lang w:eastAsia="zh-CN"/>
        </w:rPr>
      </w:pPr>
    </w:p>
    <w:p w14:paraId="102836FD">
      <w:pPr>
        <w:wordWrap w:val="0"/>
        <w:ind w:left="121" w:right="1441"/>
        <w:jc w:val="right"/>
        <w:rPr>
          <w:rFonts w:ascii="宋体" w:hAnsi="宋体" w:eastAsia="宋体" w:cs="宋体"/>
          <w:sz w:val="24"/>
          <w:szCs w:val="24"/>
          <w:u w:val="single"/>
          <w:lang w:eastAsia="zh-CN"/>
        </w:rPr>
      </w:pPr>
      <w:r>
        <w:rPr>
          <w:rFonts w:hint="eastAsia" w:ascii="宋体" w:hAnsi="宋体" w:eastAsia="宋体" w:cs="宋体"/>
          <w:spacing w:val="-14"/>
          <w:sz w:val="24"/>
          <w:szCs w:val="24"/>
          <w:lang w:eastAsia="zh-CN"/>
        </w:rPr>
        <w:t>企业名称（盖章）：</w:t>
      </w:r>
    </w:p>
    <w:p w14:paraId="0FAAF475">
      <w:pPr>
        <w:wordWrap w:val="0"/>
        <w:spacing w:before="151"/>
        <w:ind w:left="121" w:right="1441"/>
        <w:jc w:val="right"/>
        <w:rPr>
          <w:rFonts w:ascii="宋体" w:hAnsi="宋体" w:eastAsia="宋体" w:cs="宋体"/>
          <w:sz w:val="24"/>
          <w:szCs w:val="24"/>
          <w:u w:val="single"/>
          <w:lang w:eastAsia="zh-CN"/>
        </w:rPr>
      </w:pPr>
      <w:r>
        <w:rPr>
          <w:rFonts w:hint="eastAsia" w:ascii="宋体" w:hAnsi="宋体" w:eastAsia="宋体" w:cs="宋体"/>
          <w:sz w:val="24"/>
          <w:szCs w:val="24"/>
          <w:lang w:eastAsia="zh-CN"/>
        </w:rPr>
        <w:t>日 期：</w:t>
      </w:r>
    </w:p>
    <w:p w14:paraId="2309C89B">
      <w:pPr>
        <w:rPr>
          <w:rFonts w:ascii="宋体" w:hAnsi="宋体" w:eastAsia="宋体" w:cs="宋体"/>
          <w:sz w:val="24"/>
          <w:szCs w:val="24"/>
          <w:lang w:eastAsia="zh-CN"/>
        </w:rPr>
      </w:pPr>
    </w:p>
    <w:p w14:paraId="6F5EF8FA">
      <w:pPr>
        <w:rPr>
          <w:rFonts w:ascii="宋体" w:hAnsi="宋体" w:eastAsia="宋体" w:cs="宋体"/>
          <w:sz w:val="24"/>
          <w:szCs w:val="24"/>
          <w:lang w:eastAsia="zh-CN"/>
        </w:rPr>
      </w:pPr>
    </w:p>
    <w:p w14:paraId="2130F9B3">
      <w:pPr>
        <w:spacing w:before="2"/>
        <w:rPr>
          <w:rFonts w:ascii="宋体" w:hAnsi="宋体" w:eastAsia="宋体" w:cs="宋体"/>
          <w:sz w:val="18"/>
          <w:szCs w:val="18"/>
          <w:lang w:eastAsia="zh-CN"/>
        </w:rPr>
      </w:pPr>
    </w:p>
    <w:p w14:paraId="6F402BA1">
      <w:pPr>
        <w:ind w:right="234"/>
        <w:jc w:val="center"/>
        <w:rPr>
          <w:rFonts w:ascii="宋体" w:hAnsi="宋体" w:eastAsia="宋体" w:cs="宋体"/>
          <w:sz w:val="21"/>
          <w:szCs w:val="21"/>
          <w:lang w:eastAsia="zh-CN"/>
        </w:rPr>
      </w:pPr>
      <w:r>
        <w:rPr>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6" name="任意多边形 35"/>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52096;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7/mfZ1wAAAAgBAAAP&#10;AAAAAAAAAAEAIAAAACIAAABkcnMvZG93bnJldi54bWxQSwECFAAUAAAACACHTuJAKJIS/MQCAABH&#10;BgAADgAAAAAAAAABACAAAAAmAQAAZHJzL2Uyb0RvYy54bWxQSwUGAAAAAAYABgBZAQAAXA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宋体" w:hAnsi="宋体" w:eastAsia="宋体" w:cs="宋体"/>
          <w:sz w:val="21"/>
          <w:szCs w:val="21"/>
          <w:lang w:eastAsia="zh-CN"/>
        </w:rPr>
        <w:t>从业人员、营业收入、资产总额填报上一年度数据，无上一年度数据的新成立企业可不填报。</w:t>
      </w:r>
    </w:p>
    <w:p w14:paraId="48A5DAF6">
      <w:pPr>
        <w:jc w:val="cente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3912F620">
      <w:pPr>
        <w:spacing w:before="4"/>
        <w:rPr>
          <w:rFonts w:ascii="宋体" w:hAnsi="宋体" w:eastAsia="宋体" w:cs="宋体"/>
          <w:sz w:val="19"/>
          <w:szCs w:val="19"/>
          <w:lang w:eastAsia="zh-CN"/>
        </w:rPr>
      </w:pPr>
    </w:p>
    <w:p w14:paraId="0347125D">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3FB20864">
      <w:pPr>
        <w:rPr>
          <w:rFonts w:ascii="宋体" w:hAnsi="宋体" w:eastAsia="宋体" w:cs="宋体"/>
          <w:sz w:val="36"/>
          <w:szCs w:val="36"/>
          <w:lang w:eastAsia="zh-CN"/>
        </w:rPr>
      </w:pPr>
    </w:p>
    <w:p w14:paraId="5533DEF8">
      <w:pPr>
        <w:spacing w:before="246" w:line="360" w:lineRule="auto"/>
        <w:ind w:left="121" w:right="127" w:firstLine="504"/>
        <w:jc w:val="both"/>
        <w:rPr>
          <w:rFonts w:ascii="宋体" w:hAnsi="宋体" w:eastAsia="宋体" w:cs="宋体"/>
          <w:sz w:val="24"/>
          <w:szCs w:val="24"/>
          <w:lang w:eastAsia="zh-CN"/>
        </w:rPr>
      </w:pPr>
      <w:r>
        <w:rPr>
          <w:rFonts w:hint="eastAsia" w:ascii="宋体" w:hAnsi="宋体" w:eastAsia="宋体" w:cs="宋体"/>
          <w:spacing w:val="10"/>
          <w:sz w:val="24"/>
          <w:szCs w:val="24"/>
          <w:lang w:eastAsia="zh-CN"/>
        </w:rPr>
        <w:t xml:space="preserve">本单位郑重声明，根据《财政部 </w:t>
      </w:r>
      <w:r>
        <w:rPr>
          <w:rFonts w:hint="eastAsia" w:ascii="宋体" w:hAnsi="宋体" w:eastAsia="宋体" w:cs="宋体"/>
          <w:spacing w:val="8"/>
          <w:sz w:val="24"/>
          <w:szCs w:val="24"/>
          <w:lang w:eastAsia="zh-CN"/>
        </w:rPr>
        <w:t>民政部</w:t>
      </w:r>
      <w:r>
        <w:rPr>
          <w:rFonts w:hint="eastAsia" w:ascii="宋体" w:hAnsi="宋体" w:eastAsia="宋体" w:cs="宋体"/>
          <w:spacing w:val="11"/>
          <w:sz w:val="24"/>
          <w:szCs w:val="24"/>
          <w:lang w:eastAsia="zh-CN"/>
        </w:rPr>
        <w:t>中国残疾人联合会关于促进残疾人就</w:t>
      </w:r>
      <w:r>
        <w:rPr>
          <w:rFonts w:hint="eastAsia" w:ascii="宋体" w:hAnsi="宋体" w:eastAsia="宋体" w:cs="宋体"/>
          <w:spacing w:val="1"/>
          <w:sz w:val="24"/>
          <w:szCs w:val="24"/>
          <w:lang w:eastAsia="zh-CN"/>
        </w:rPr>
        <w:t>业政府采购政策的通知》（财库〔2017〕141</w:t>
      </w:r>
      <w:r>
        <w:rPr>
          <w:rFonts w:hint="eastAsia" w:ascii="宋体" w:hAnsi="宋体" w:eastAsia="宋体" w:cs="宋体"/>
          <w:spacing w:val="7"/>
          <w:sz w:val="24"/>
          <w:szCs w:val="24"/>
          <w:lang w:eastAsia="zh-CN"/>
        </w:rPr>
        <w:t>号）的规定，本单位</w:t>
      </w:r>
      <w:r>
        <w:rPr>
          <w:rFonts w:hint="eastAsia" w:ascii="宋体" w:hAnsi="宋体" w:eastAsia="宋体" w:cs="宋体"/>
          <w:b/>
          <w:bCs/>
          <w:spacing w:val="7"/>
          <w:sz w:val="24"/>
          <w:szCs w:val="24"/>
          <w:lang w:eastAsia="zh-CN"/>
        </w:rPr>
        <w:t>（请进行选择）：</w:t>
      </w:r>
    </w:p>
    <w:p w14:paraId="7704F562">
      <w:pPr>
        <w:spacing w:before="6" w:line="360" w:lineRule="auto"/>
        <w:ind w:left="121" w:leftChars="55" w:firstLine="526" w:firstLineChars="200"/>
        <w:rPr>
          <w:rFonts w:ascii="宋体" w:hAnsi="宋体" w:eastAsia="宋体" w:cs="宋体"/>
          <w:b/>
          <w:bCs/>
          <w:sz w:val="24"/>
          <w:szCs w:val="24"/>
          <w:lang w:eastAsia="zh-CN"/>
        </w:rPr>
      </w:pPr>
      <w:r>
        <w:rPr>
          <w:rFonts w:hint="eastAsia" w:ascii="宋体" w:hAnsi="宋体" w:eastAsia="宋体" w:cs="宋体"/>
          <w:b/>
          <w:bCs/>
          <w:spacing w:val="11"/>
          <w:sz w:val="24"/>
          <w:szCs w:val="24"/>
          <w:lang w:eastAsia="zh-CN"/>
        </w:rPr>
        <w:t>□不属于符合条件的残疾人福利性单位。</w:t>
      </w:r>
    </w:p>
    <w:p w14:paraId="01ED1D92">
      <w:pPr>
        <w:spacing w:line="360" w:lineRule="auto"/>
        <w:ind w:left="121" w:right="116" w:firstLine="482"/>
        <w:jc w:val="both"/>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w:t>
      </w:r>
      <w:r>
        <w:rPr>
          <w:rFonts w:hint="eastAsia" w:ascii="宋体" w:hAnsi="宋体" w:eastAsia="宋体" w:cs="宋体"/>
          <w:spacing w:val="8"/>
          <w:sz w:val="24"/>
          <w:szCs w:val="24"/>
          <w:lang w:eastAsia="zh-CN"/>
        </w:rPr>
        <w:t>单位的</w:t>
      </w:r>
      <w:r>
        <w:rPr>
          <w:rFonts w:hint="eastAsia" w:ascii="宋体" w:hAnsi="宋体" w:eastAsia="宋体" w:cs="宋体"/>
          <w:spacing w:val="7"/>
          <w:sz w:val="24"/>
          <w:szCs w:val="24"/>
          <w:lang w:eastAsia="zh-CN"/>
        </w:rPr>
        <w:t>项目</w:t>
      </w:r>
      <w:r>
        <w:rPr>
          <w:rFonts w:hint="eastAsia" w:ascii="宋体" w:hAnsi="宋体" w:eastAsia="宋体" w:cs="宋体"/>
          <w:spacing w:val="8"/>
          <w:sz w:val="24"/>
          <w:szCs w:val="24"/>
          <w:lang w:eastAsia="zh-CN"/>
        </w:rPr>
        <w:t>采购活动提供本单位制造的货物（由本单位承担工程/提供服务），或者提供其他残疾人福利性单位制造的货物（不包括使用非残疾人福利性单位注册商标的货物）。</w:t>
      </w:r>
    </w:p>
    <w:p w14:paraId="205596D2">
      <w:pPr>
        <w:spacing w:before="86" w:line="360" w:lineRule="auto"/>
        <w:ind w:left="121"/>
        <w:rPr>
          <w:rFonts w:ascii="宋体" w:hAnsi="宋体" w:eastAsia="宋体" w:cs="宋体"/>
          <w:b/>
          <w:bCs/>
          <w:sz w:val="24"/>
          <w:szCs w:val="24"/>
          <w:lang w:eastAsia="zh-CN"/>
        </w:rPr>
      </w:pPr>
      <w:r>
        <w:rPr>
          <w:rFonts w:hint="eastAsia" w:ascii="宋体" w:hAnsi="宋体" w:eastAsia="宋体" w:cs="宋体"/>
          <w:b/>
          <w:bCs/>
          <w:spacing w:val="12"/>
          <w:sz w:val="24"/>
          <w:szCs w:val="24"/>
          <w:lang w:eastAsia="zh-CN"/>
        </w:rPr>
        <w:t>本单位对上述声明的真实性负责。如有虚假，将依法承担相应责任。</w:t>
      </w:r>
    </w:p>
    <w:p w14:paraId="77C20610">
      <w:pPr>
        <w:rPr>
          <w:rFonts w:ascii="宋体" w:hAnsi="宋体" w:eastAsia="宋体" w:cs="宋体"/>
          <w:sz w:val="24"/>
          <w:szCs w:val="24"/>
          <w:lang w:eastAsia="zh-CN"/>
        </w:rPr>
      </w:pPr>
    </w:p>
    <w:p w14:paraId="7F3E95B9">
      <w:pPr>
        <w:rPr>
          <w:rFonts w:ascii="宋体" w:hAnsi="宋体" w:eastAsia="宋体" w:cs="宋体"/>
          <w:sz w:val="24"/>
          <w:szCs w:val="24"/>
          <w:lang w:eastAsia="zh-CN"/>
        </w:rPr>
      </w:pPr>
    </w:p>
    <w:p w14:paraId="39AAF002">
      <w:pPr>
        <w:rPr>
          <w:rFonts w:ascii="宋体" w:hAnsi="宋体" w:eastAsia="宋体" w:cs="宋体"/>
          <w:sz w:val="24"/>
          <w:szCs w:val="24"/>
          <w:lang w:eastAsia="zh-CN"/>
        </w:rPr>
      </w:pPr>
    </w:p>
    <w:p w14:paraId="6784FD30">
      <w:pPr>
        <w:rPr>
          <w:rFonts w:ascii="宋体" w:hAnsi="宋体" w:eastAsia="宋体" w:cs="宋体"/>
          <w:sz w:val="24"/>
          <w:szCs w:val="24"/>
          <w:lang w:eastAsia="zh-CN"/>
        </w:rPr>
      </w:pPr>
    </w:p>
    <w:p w14:paraId="3BA9A646">
      <w:pPr>
        <w:spacing w:line="360" w:lineRule="auto"/>
        <w:ind w:left="121" w:right="116" w:firstLine="3886" w:firstLineChars="1518"/>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单位名称（盖章）：</w:t>
      </w:r>
    </w:p>
    <w:p w14:paraId="02FB58B1">
      <w:pPr>
        <w:spacing w:line="360" w:lineRule="auto"/>
        <w:ind w:left="121" w:right="116" w:firstLine="4864" w:firstLineChars="1900"/>
        <w:rPr>
          <w:rFonts w:ascii="宋体" w:hAnsi="宋体" w:eastAsia="宋体" w:cs="宋体"/>
          <w:spacing w:val="8"/>
          <w:sz w:val="24"/>
          <w:szCs w:val="24"/>
          <w:u w:val="single"/>
          <w:lang w:eastAsia="zh-CN"/>
        </w:rPr>
        <w:sectPr>
          <w:pgSz w:w="11920" w:h="16850"/>
          <w:pgMar w:top="1120" w:right="1020" w:bottom="1060" w:left="1580" w:header="888" w:footer="868" w:gutter="0"/>
          <w:cols w:space="720" w:num="1"/>
        </w:sectPr>
      </w:pPr>
      <w:r>
        <w:rPr>
          <w:rFonts w:hint="eastAsia" w:ascii="宋体" w:hAnsi="宋体" w:eastAsia="宋体" w:cs="宋体"/>
          <w:spacing w:val="8"/>
          <w:sz w:val="24"/>
          <w:szCs w:val="24"/>
          <w:lang w:eastAsia="zh-CN"/>
        </w:rPr>
        <w:t>日</w:t>
      </w:r>
      <w:r>
        <w:rPr>
          <w:rFonts w:hint="eastAsia" w:ascii="宋体" w:hAnsi="宋体" w:eastAsia="宋体" w:cs="宋体"/>
          <w:spacing w:val="8"/>
          <w:sz w:val="24"/>
          <w:szCs w:val="24"/>
          <w:lang w:eastAsia="zh-CN"/>
        </w:rPr>
        <w:tab/>
      </w:r>
      <w:r>
        <w:rPr>
          <w:rFonts w:hint="eastAsia" w:ascii="宋体" w:hAnsi="宋体" w:eastAsia="宋体" w:cs="宋体"/>
          <w:spacing w:val="8"/>
          <w:sz w:val="24"/>
          <w:szCs w:val="24"/>
          <w:lang w:eastAsia="zh-CN"/>
        </w:rPr>
        <w:t>期：</w:t>
      </w:r>
    </w:p>
    <w:p w14:paraId="4B66A6AB">
      <w:pPr>
        <w:rPr>
          <w:rFonts w:ascii="宋体" w:hAnsi="宋体" w:eastAsia="宋体" w:cs="宋体"/>
          <w:sz w:val="18"/>
          <w:szCs w:val="18"/>
          <w:lang w:eastAsia="zh-CN"/>
        </w:rPr>
        <w:sectPr>
          <w:pgSz w:w="11920" w:h="16850"/>
          <w:pgMar w:top="1120" w:right="920" w:bottom="1060" w:left="1580" w:header="888" w:footer="868" w:gutter="0"/>
          <w:cols w:space="720" w:num="1"/>
        </w:sectPr>
      </w:pPr>
    </w:p>
    <w:p w14:paraId="5B327CDA">
      <w:pPr>
        <w:tabs>
          <w:tab w:val="left" w:pos="481"/>
        </w:tabs>
        <w:spacing w:before="26"/>
        <w:ind w:left="121"/>
        <w:outlineLvl w:val="2"/>
        <w:rPr>
          <w:rFonts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eastAsia="zh-CN"/>
        </w:rPr>
        <w:tab/>
      </w:r>
      <w:r>
        <w:rPr>
          <w:rFonts w:hint="eastAsia" w:ascii="宋体" w:hAnsi="宋体" w:eastAsia="宋体" w:cs="宋体"/>
          <w:sz w:val="24"/>
          <w:szCs w:val="24"/>
          <w:lang w:eastAsia="zh-CN"/>
        </w:rPr>
        <w:t>拟分包情况说明</w:t>
      </w:r>
      <w:r>
        <w:rPr>
          <w:rFonts w:ascii="宋体" w:hAnsi="宋体" w:eastAsia="宋体"/>
          <w:b/>
          <w:color w:val="000000"/>
          <w:sz w:val="24"/>
          <w:szCs w:val="20"/>
          <w:lang w:eastAsia="zh-CN"/>
        </w:rPr>
        <w:t>（本项目不涉及）</w:t>
      </w:r>
    </w:p>
    <w:p w14:paraId="7EB4F856">
      <w:pPr>
        <w:rPr>
          <w:rFonts w:ascii="宋体" w:hAnsi="宋体" w:eastAsia="宋体" w:cs="宋体"/>
          <w:b/>
          <w:bCs/>
          <w:sz w:val="36"/>
          <w:szCs w:val="36"/>
          <w:lang w:eastAsia="zh-CN"/>
        </w:rPr>
      </w:pPr>
    </w:p>
    <w:p w14:paraId="5AC3F29F">
      <w:pPr>
        <w:jc w:val="center"/>
        <w:rPr>
          <w:rFonts w:ascii="宋体" w:hAnsi="宋体" w:eastAsia="宋体" w:cs="宋体"/>
          <w:sz w:val="36"/>
          <w:szCs w:val="36"/>
          <w:lang w:eastAsia="zh-CN"/>
        </w:rPr>
      </w:pPr>
      <w:r>
        <w:rPr>
          <w:rFonts w:ascii="宋体" w:hAnsi="宋体" w:eastAsia="宋体" w:cs="宋体"/>
          <w:b/>
          <w:bCs/>
          <w:sz w:val="36"/>
          <w:szCs w:val="36"/>
          <w:lang w:eastAsia="zh-CN"/>
        </w:rPr>
        <w:t>拟分包情况说明</w:t>
      </w:r>
    </w:p>
    <w:p w14:paraId="7C21D55E">
      <w:pPr>
        <w:rPr>
          <w:rFonts w:ascii="宋体" w:hAnsi="宋体" w:eastAsia="宋体" w:cs="宋体"/>
          <w:sz w:val="36"/>
          <w:szCs w:val="36"/>
          <w:lang w:eastAsia="zh-CN"/>
        </w:rPr>
        <w:sectPr>
          <w:type w:val="continuous"/>
          <w:pgSz w:w="11920" w:h="16850"/>
          <w:pgMar w:top="1420" w:right="920" w:bottom="280" w:left="1580" w:header="720" w:footer="720" w:gutter="0"/>
          <w:cols w:space="425" w:num="1"/>
        </w:sectPr>
      </w:pPr>
    </w:p>
    <w:p w14:paraId="3E45BA3A">
      <w:pPr>
        <w:spacing w:before="1"/>
        <w:rPr>
          <w:rFonts w:ascii="宋体" w:hAnsi="宋体" w:eastAsia="宋体" w:cs="宋体"/>
          <w:sz w:val="17"/>
          <w:szCs w:val="17"/>
          <w:lang w:eastAsia="zh-CN"/>
        </w:rPr>
      </w:pPr>
    </w:p>
    <w:p w14:paraId="7615E186">
      <w:pPr>
        <w:spacing w:before="26"/>
        <w:ind w:left="121" w:right="100"/>
        <w:rPr>
          <w:rFonts w:ascii="宋体" w:hAnsi="宋体" w:eastAsia="宋体"/>
          <w:sz w:val="24"/>
          <w:szCs w:val="24"/>
          <w:lang w:eastAsia="zh-CN"/>
        </w:rPr>
      </w:pPr>
      <w:r>
        <w:rPr>
          <w:rFonts w:ascii="宋体" w:hAnsi="宋体" w:eastAsia="宋体"/>
          <w:spacing w:val="-9"/>
          <w:sz w:val="24"/>
          <w:szCs w:val="24"/>
          <w:lang w:eastAsia="zh-CN"/>
        </w:rPr>
        <w:t>致：</w:t>
      </w:r>
      <w:r>
        <w:rPr>
          <w:rFonts w:ascii="宋体" w:hAnsi="宋体" w:eastAsia="宋体"/>
          <w:spacing w:val="-9"/>
          <w:sz w:val="24"/>
          <w:szCs w:val="24"/>
          <w:u w:val="single" w:color="000000"/>
          <w:lang w:eastAsia="zh-CN"/>
        </w:rPr>
        <w:t>（采购人或采购代理机构）</w:t>
      </w:r>
    </w:p>
    <w:p w14:paraId="582863F1">
      <w:pPr>
        <w:spacing w:before="154" w:line="357" w:lineRule="auto"/>
        <w:ind w:left="121" w:right="219" w:firstLine="480"/>
        <w:jc w:val="both"/>
        <w:rPr>
          <w:rFonts w:ascii="宋体" w:hAnsi="宋体" w:eastAsia="宋体"/>
          <w:sz w:val="24"/>
          <w:szCs w:val="24"/>
          <w:lang w:eastAsia="zh-CN"/>
        </w:rPr>
      </w:pPr>
      <w:r>
        <w:rPr>
          <w:rFonts w:ascii="宋体" w:hAnsi="宋体" w:eastAsia="宋体"/>
          <w:sz w:val="24"/>
          <w:szCs w:val="24"/>
          <w:lang w:eastAsia="zh-CN"/>
        </w:rPr>
        <w:t>我单位参加贵单位组织采购的项目编号为的</w:t>
      </w:r>
      <w:r>
        <w:rPr>
          <w:rFonts w:ascii="宋体" w:hAnsi="宋体" w:eastAsia="宋体"/>
          <w:spacing w:val="-6"/>
          <w:sz w:val="24"/>
          <w:szCs w:val="24"/>
          <w:lang w:eastAsia="zh-CN"/>
        </w:rPr>
        <w:t>项目（填写采购项目</w:t>
      </w:r>
      <w:r>
        <w:rPr>
          <w:rFonts w:ascii="宋体" w:hAnsi="宋体" w:eastAsia="宋体"/>
          <w:sz w:val="24"/>
          <w:szCs w:val="24"/>
          <w:lang w:eastAsia="zh-CN"/>
        </w:rPr>
        <w:t>名称）中包（填写包号）的投标。拟签订分包合同的单位情况如下表所示，我单位</w:t>
      </w:r>
      <w:r>
        <w:rPr>
          <w:rFonts w:ascii="宋体" w:hAnsi="宋体" w:eastAsia="宋体"/>
          <w:spacing w:val="-2"/>
          <w:sz w:val="24"/>
          <w:szCs w:val="24"/>
          <w:lang w:eastAsia="zh-CN"/>
        </w:rPr>
        <w:t>承诺一旦在该项目中获得采购合同将按下表所列情况进行分包，同时承诺分包承担主体</w:t>
      </w:r>
      <w:r>
        <w:rPr>
          <w:rFonts w:ascii="宋体" w:hAnsi="宋体" w:eastAsia="宋体"/>
          <w:sz w:val="24"/>
          <w:szCs w:val="24"/>
          <w:lang w:eastAsia="zh-CN"/>
        </w:rPr>
        <w:t>不再次分包。</w:t>
      </w:r>
    </w:p>
    <w:p w14:paraId="154A788B">
      <w:pPr>
        <w:spacing w:before="9"/>
        <w:rPr>
          <w:rFonts w:ascii="宋体" w:hAnsi="宋体" w:eastAsia="宋体" w:cs="宋体"/>
          <w:sz w:val="5"/>
          <w:szCs w:val="5"/>
          <w:lang w:eastAsia="zh-CN"/>
        </w:rPr>
      </w:pPr>
    </w:p>
    <w:tbl>
      <w:tblPr>
        <w:tblStyle w:val="21"/>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5464DEFF">
        <w:tblPrEx>
          <w:tblCellMar>
            <w:top w:w="0" w:type="dxa"/>
            <w:left w:w="0" w:type="dxa"/>
            <w:bottom w:w="0" w:type="dxa"/>
            <w:right w:w="0" w:type="dxa"/>
          </w:tblCellMar>
        </w:tblPrEx>
        <w:trPr>
          <w:trHeight w:val="128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37E9F1CA">
            <w:pPr>
              <w:spacing w:before="102"/>
              <w:jc w:val="center"/>
            </w:pPr>
            <w:r>
              <w:rPr>
                <w:rFonts w:hint="eastAsia"/>
              </w:rPr>
              <w:t>序 号</w:t>
            </w:r>
          </w:p>
        </w:tc>
        <w:tc>
          <w:tcPr>
            <w:tcW w:w="1287" w:type="dxa"/>
            <w:tcBorders>
              <w:top w:val="single" w:color="000000" w:sz="4" w:space="0"/>
              <w:left w:val="single" w:color="000000" w:sz="4" w:space="0"/>
              <w:bottom w:val="single" w:color="000000" w:sz="4" w:space="0"/>
              <w:right w:val="single" w:color="000000" w:sz="4" w:space="0"/>
            </w:tcBorders>
          </w:tcPr>
          <w:p w14:paraId="0DE68E17">
            <w:pPr>
              <w:spacing w:before="102"/>
              <w:jc w:val="center"/>
            </w:pPr>
            <w:r>
              <w:rPr>
                <w:rFonts w:hint="eastAsia"/>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E9A5B58">
            <w:pPr>
              <w:spacing w:before="102"/>
              <w:jc w:val="center"/>
              <w:rPr>
                <w:lang w:eastAsia="zh-CN"/>
              </w:rPr>
            </w:pPr>
            <w:r>
              <w:rPr>
                <w:rFonts w:hint="eastAsia"/>
                <w:lang w:eastAsia="zh-CN"/>
              </w:rPr>
              <w:t>分包承担</w:t>
            </w:r>
          </w:p>
          <w:p w14:paraId="232A00AB">
            <w:pPr>
              <w:spacing w:before="102"/>
              <w:jc w:val="center"/>
              <w:rPr>
                <w:lang w:eastAsia="zh-CN"/>
              </w:rPr>
            </w:pPr>
            <w:r>
              <w:rPr>
                <w:rFonts w:hint="eastAsia"/>
                <w:lang w:eastAsia="zh-CN"/>
              </w:rPr>
              <w:t>主体类型</w:t>
            </w:r>
          </w:p>
          <w:p w14:paraId="775798DD">
            <w:pPr>
              <w:spacing w:before="102"/>
              <w:jc w:val="center"/>
              <w:rPr>
                <w:lang w:eastAsia="zh-CN"/>
              </w:rPr>
            </w:pPr>
            <w:r>
              <w:rPr>
                <w:rFonts w:hint="eastAsia"/>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5BE9A259">
            <w:pPr>
              <w:spacing w:before="102"/>
              <w:jc w:val="center"/>
              <w:rPr>
                <w:lang w:eastAsia="zh-CN"/>
              </w:rPr>
            </w:pPr>
          </w:p>
          <w:p w14:paraId="619ADC59">
            <w:pPr>
              <w:spacing w:before="102"/>
              <w:jc w:val="center"/>
            </w:pPr>
            <w:r>
              <w:rPr>
                <w:rFonts w:hint="eastAsia"/>
              </w:rPr>
              <w:t>资质等级</w:t>
            </w:r>
          </w:p>
        </w:tc>
        <w:tc>
          <w:tcPr>
            <w:tcW w:w="1561" w:type="dxa"/>
            <w:tcBorders>
              <w:top w:val="single" w:color="000000" w:sz="4" w:space="0"/>
              <w:left w:val="single" w:color="000000" w:sz="4" w:space="0"/>
              <w:bottom w:val="single" w:color="000000" w:sz="4" w:space="0"/>
              <w:right w:val="single" w:color="000000" w:sz="4" w:space="0"/>
            </w:tcBorders>
          </w:tcPr>
          <w:p w14:paraId="328B55C9">
            <w:pPr>
              <w:spacing w:before="102"/>
              <w:jc w:val="center"/>
            </w:pPr>
            <w:r>
              <w:rPr>
                <w:rFonts w:hint="eastAsia"/>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3A3E0611">
            <w:pPr>
              <w:spacing w:before="102"/>
              <w:jc w:val="center"/>
              <w:rPr>
                <w:lang w:eastAsia="zh-CN"/>
              </w:rPr>
            </w:pPr>
            <w:r>
              <w:rPr>
                <w:rFonts w:hint="eastAsia"/>
                <w:lang w:eastAsia="zh-CN"/>
              </w:rPr>
              <w:t>拟分包</w:t>
            </w:r>
          </w:p>
          <w:p w14:paraId="1842494B">
            <w:pPr>
              <w:spacing w:before="102"/>
              <w:jc w:val="center"/>
              <w:rPr>
                <w:lang w:eastAsia="zh-CN"/>
              </w:rPr>
            </w:pPr>
            <w:r>
              <w:rPr>
                <w:rFonts w:hint="eastAsia"/>
                <w:lang w:eastAsia="zh-CN"/>
              </w:rPr>
              <w:t>合同金额</w:t>
            </w:r>
          </w:p>
          <w:p w14:paraId="5270D63C">
            <w:pPr>
              <w:spacing w:before="102"/>
              <w:jc w:val="center"/>
              <w:rPr>
                <w:lang w:eastAsia="zh-CN"/>
              </w:rPr>
            </w:pPr>
            <w:r>
              <w:rPr>
                <w:rFonts w:hint="eastAsia"/>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9636525">
            <w:pPr>
              <w:spacing w:before="102"/>
              <w:jc w:val="center"/>
              <w:rPr>
                <w:lang w:eastAsia="zh-CN"/>
              </w:rPr>
            </w:pPr>
            <w:r>
              <w:rPr>
                <w:rFonts w:hint="eastAsia"/>
                <w:lang w:eastAsia="zh-CN"/>
              </w:rPr>
              <w:t>占</w:t>
            </w:r>
            <w:r>
              <w:rPr>
                <w:rFonts w:hint="eastAsia" w:ascii="宋体" w:hAnsi="宋体" w:eastAsia="宋体" w:cs="宋体"/>
                <w:b/>
                <w:bCs/>
                <w:lang w:eastAsia="zh-CN"/>
              </w:rPr>
              <w:t>合同金额</w:t>
            </w:r>
            <w:r>
              <w:rPr>
                <w:rFonts w:hint="eastAsia"/>
                <w:lang w:eastAsia="zh-CN"/>
              </w:rPr>
              <w:t xml:space="preserve"> 的比例（</w:t>
            </w:r>
            <w:r>
              <w:rPr>
                <w:rFonts w:hint="eastAsia"/>
                <w:b/>
                <w:bCs/>
                <w:lang w:eastAsia="zh-CN"/>
              </w:rPr>
              <w:t>%</w:t>
            </w:r>
            <w:r>
              <w:rPr>
                <w:rFonts w:hint="eastAsia"/>
                <w:lang w:eastAsia="zh-CN"/>
              </w:rPr>
              <w:t>）</w:t>
            </w:r>
          </w:p>
        </w:tc>
      </w:tr>
      <w:tr w14:paraId="4827ED2C">
        <w:tblPrEx>
          <w:tblCellMar>
            <w:top w:w="0" w:type="dxa"/>
            <w:left w:w="0" w:type="dxa"/>
            <w:bottom w:w="0" w:type="dxa"/>
            <w:right w:w="0" w:type="dxa"/>
          </w:tblCellMar>
        </w:tblPrEx>
        <w:trPr>
          <w:trHeight w:val="1325"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02385344">
            <w:pPr>
              <w:spacing w:before="102"/>
              <w:jc w:val="center"/>
              <w:rPr>
                <w:lang w:eastAsia="zh-CN"/>
              </w:rPr>
            </w:pPr>
          </w:p>
          <w:p w14:paraId="2479B35D">
            <w:pPr>
              <w:spacing w:before="102"/>
              <w:jc w:val="center"/>
            </w:pPr>
            <w:r>
              <w:rPr>
                <w:rFonts w:hint="eastAsia"/>
              </w:rPr>
              <w:t>1</w:t>
            </w:r>
          </w:p>
        </w:tc>
        <w:tc>
          <w:tcPr>
            <w:tcW w:w="1287" w:type="dxa"/>
            <w:tcBorders>
              <w:top w:val="single" w:color="000000" w:sz="4" w:space="0"/>
              <w:left w:val="single" w:color="000000" w:sz="4" w:space="0"/>
              <w:bottom w:val="single" w:color="000000" w:sz="4" w:space="0"/>
              <w:right w:val="single" w:color="000000" w:sz="4" w:space="0"/>
            </w:tcBorders>
          </w:tcPr>
          <w:p w14:paraId="7A92E6E4">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10E3FEE3">
            <w:pPr>
              <w:spacing w:before="102"/>
              <w:jc w:val="center"/>
              <w:rPr>
                <w:lang w:eastAsia="zh-CN"/>
              </w:rPr>
            </w:pPr>
            <w:r>
              <w:rPr>
                <w:rFonts w:hint="eastAsia"/>
                <w:lang w:eastAsia="zh-CN"/>
              </w:rPr>
              <w:t>□中型企业</w:t>
            </w:r>
          </w:p>
          <w:p w14:paraId="4B4BAD05">
            <w:pPr>
              <w:spacing w:before="102"/>
              <w:jc w:val="center"/>
              <w:rPr>
                <w:lang w:eastAsia="zh-CN"/>
              </w:rPr>
            </w:pPr>
            <w:r>
              <w:rPr>
                <w:rFonts w:hint="eastAsia"/>
                <w:lang w:eastAsia="zh-CN"/>
              </w:rPr>
              <w:t>□小微企业</w:t>
            </w:r>
          </w:p>
          <w:p w14:paraId="0F50F226">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1005B802">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148C9E7E">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0346CAD0">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2C9140FD">
            <w:pPr>
              <w:rPr>
                <w:rFonts w:ascii="宋体" w:hAnsi="宋体" w:eastAsia="宋体" w:cs="宋体"/>
                <w:sz w:val="24"/>
                <w:szCs w:val="24"/>
                <w:lang w:eastAsia="zh-CN"/>
              </w:rPr>
            </w:pPr>
          </w:p>
        </w:tc>
      </w:tr>
      <w:tr w14:paraId="7BF85496">
        <w:tblPrEx>
          <w:tblCellMar>
            <w:top w:w="0" w:type="dxa"/>
            <w:left w:w="0" w:type="dxa"/>
            <w:bottom w:w="0" w:type="dxa"/>
            <w:right w:w="0" w:type="dxa"/>
          </w:tblCellMar>
        </w:tblPrEx>
        <w:trPr>
          <w:trHeight w:val="1287"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5E5B76E">
            <w:pPr>
              <w:spacing w:before="102"/>
              <w:jc w:val="center"/>
              <w:rPr>
                <w:lang w:eastAsia="zh-CN"/>
              </w:rPr>
            </w:pPr>
          </w:p>
          <w:p w14:paraId="35810CE8">
            <w:pPr>
              <w:spacing w:before="102"/>
              <w:jc w:val="center"/>
            </w:pPr>
            <w:r>
              <w:rPr>
                <w:rFonts w:hint="eastAsia"/>
              </w:rPr>
              <w:t>2</w:t>
            </w:r>
          </w:p>
        </w:tc>
        <w:tc>
          <w:tcPr>
            <w:tcW w:w="1287" w:type="dxa"/>
            <w:tcBorders>
              <w:top w:val="single" w:color="000000" w:sz="4" w:space="0"/>
              <w:left w:val="single" w:color="000000" w:sz="4" w:space="0"/>
              <w:bottom w:val="single" w:color="000000" w:sz="4" w:space="0"/>
              <w:right w:val="single" w:color="000000" w:sz="4" w:space="0"/>
            </w:tcBorders>
          </w:tcPr>
          <w:p w14:paraId="5A5009BF">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141160B">
            <w:pPr>
              <w:spacing w:before="102"/>
              <w:jc w:val="center"/>
              <w:rPr>
                <w:lang w:eastAsia="zh-CN"/>
              </w:rPr>
            </w:pPr>
            <w:r>
              <w:rPr>
                <w:rFonts w:hint="eastAsia"/>
                <w:lang w:eastAsia="zh-CN"/>
              </w:rPr>
              <w:t>□中型企业</w:t>
            </w:r>
          </w:p>
          <w:p w14:paraId="39922116">
            <w:pPr>
              <w:spacing w:before="102"/>
              <w:jc w:val="center"/>
              <w:rPr>
                <w:lang w:eastAsia="zh-CN"/>
              </w:rPr>
            </w:pPr>
            <w:r>
              <w:rPr>
                <w:rFonts w:hint="eastAsia"/>
                <w:lang w:eastAsia="zh-CN"/>
              </w:rPr>
              <w:t>□小微企业</w:t>
            </w:r>
          </w:p>
          <w:p w14:paraId="79AA06FF">
            <w:pPr>
              <w:spacing w:before="102"/>
              <w:jc w:val="center"/>
              <w:rPr>
                <w:lang w:eastAsia="zh-CN"/>
              </w:rPr>
            </w:pPr>
            <w:r>
              <w:rPr>
                <w:rFonts w:hint="eastAsia"/>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49A99301">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21B9E6EC">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133666AD">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68AE72C2">
            <w:pPr>
              <w:rPr>
                <w:rFonts w:ascii="宋体" w:hAnsi="宋体" w:eastAsia="宋体" w:cs="宋体"/>
                <w:sz w:val="24"/>
                <w:szCs w:val="24"/>
                <w:lang w:eastAsia="zh-CN"/>
              </w:rPr>
            </w:pPr>
          </w:p>
        </w:tc>
      </w:tr>
      <w:tr w14:paraId="6D90D6D6">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7FD54E03">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63390094">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4DE0BEED">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252D3A3A">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2546709E">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6E24DCE6">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22AE516">
            <w:pPr>
              <w:rPr>
                <w:rFonts w:ascii="宋体" w:hAnsi="宋体" w:eastAsia="宋体" w:cs="宋体"/>
                <w:sz w:val="24"/>
                <w:szCs w:val="24"/>
              </w:rPr>
            </w:pPr>
          </w:p>
        </w:tc>
      </w:tr>
      <w:tr w14:paraId="3DD3B860">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35A2242E">
            <w:pPr>
              <w:spacing w:before="102"/>
              <w:jc w:val="center"/>
            </w:pPr>
            <w:r>
              <w:rPr>
                <w:rFonts w:hint="eastAsia"/>
              </w:rPr>
              <w:t>合计：</w:t>
            </w:r>
          </w:p>
        </w:tc>
        <w:tc>
          <w:tcPr>
            <w:tcW w:w="1498" w:type="dxa"/>
            <w:tcBorders>
              <w:top w:val="single" w:color="000000" w:sz="4" w:space="0"/>
              <w:left w:val="single" w:color="000000" w:sz="4" w:space="0"/>
              <w:bottom w:val="single" w:color="000000" w:sz="4" w:space="0"/>
              <w:right w:val="single" w:color="000000" w:sz="4" w:space="0"/>
            </w:tcBorders>
          </w:tcPr>
          <w:p w14:paraId="3BC0CA76">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FBB4593">
            <w:pPr>
              <w:rPr>
                <w:rFonts w:ascii="宋体" w:hAnsi="宋体" w:eastAsia="宋体" w:cs="宋体"/>
                <w:sz w:val="24"/>
                <w:szCs w:val="24"/>
              </w:rPr>
            </w:pPr>
          </w:p>
        </w:tc>
      </w:tr>
    </w:tbl>
    <w:p w14:paraId="30D79360">
      <w:pPr>
        <w:spacing w:before="1"/>
        <w:rPr>
          <w:rFonts w:ascii="宋体" w:hAnsi="宋体" w:eastAsia="宋体" w:cs="宋体"/>
          <w:sz w:val="27"/>
          <w:szCs w:val="27"/>
        </w:rPr>
      </w:pPr>
    </w:p>
    <w:p w14:paraId="0EDB8684">
      <w:pPr>
        <w:spacing w:before="26" w:line="360" w:lineRule="auto"/>
        <w:ind w:left="121"/>
        <w:rPr>
          <w:rFonts w:ascii="宋体" w:hAnsi="宋体" w:eastAsia="宋体" w:cs="宋体"/>
          <w:sz w:val="24"/>
          <w:szCs w:val="24"/>
        </w:rPr>
      </w:pPr>
      <w:r>
        <w:rPr>
          <w:rFonts w:hint="eastAsia" w:ascii="宋体" w:hAnsi="宋体" w:eastAsia="宋体" w:cs="宋体"/>
          <w:sz w:val="24"/>
          <w:szCs w:val="24"/>
        </w:rPr>
        <w:t>注：</w:t>
      </w:r>
    </w:p>
    <w:p w14:paraId="35A9694F">
      <w:pPr>
        <w:spacing w:before="26" w:line="360" w:lineRule="auto"/>
        <w:ind w:left="121"/>
        <w:rPr>
          <w:rFonts w:ascii="宋体" w:hAnsi="宋体" w:eastAsia="宋体" w:cs="宋体"/>
          <w:sz w:val="24"/>
          <w:szCs w:val="24"/>
          <w:lang w:eastAsia="zh-CN"/>
        </w:rPr>
      </w:pPr>
      <w:r>
        <w:rPr>
          <w:rFonts w:hint="eastAsia" w:ascii="宋体" w:hAnsi="宋体" w:eastAsia="宋体" w:cs="宋体"/>
          <w:sz w:val="24"/>
          <w:szCs w:val="24"/>
          <w:lang w:eastAsia="zh-CN"/>
        </w:rPr>
        <w:t>1.如本项目（包）允许分包，且投标人拟进行分包时，必须提供；如未提供，或提供了但未填写分包承担主体名称、拟分包合同内容、拟分包合同金额，</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w:t>
      </w:r>
    </w:p>
    <w:p w14:paraId="615A4756">
      <w:pPr>
        <w:spacing w:before="154" w:line="360" w:lineRule="auto"/>
        <w:ind w:left="121"/>
        <w:rPr>
          <w:rFonts w:ascii="宋体" w:hAnsi="宋体" w:eastAsia="宋体" w:cs="宋体"/>
          <w:b/>
          <w:bCs/>
          <w:sz w:val="24"/>
          <w:szCs w:val="24"/>
          <w:lang w:eastAsia="zh-CN"/>
        </w:rPr>
      </w:pPr>
      <w:r>
        <w:rPr>
          <w:rFonts w:hint="eastAsia" w:ascii="宋体" w:hAnsi="宋体" w:eastAsia="宋体" w:cs="宋体"/>
          <w:spacing w:val="-4"/>
          <w:sz w:val="24"/>
          <w:szCs w:val="24"/>
          <w:lang w:eastAsia="zh-CN"/>
        </w:rPr>
        <w:t>2.如本招标文件《投标人须知资料表》载明本项目分包承担主体应具备的相应资质条件，</w:t>
      </w:r>
      <w:r>
        <w:rPr>
          <w:rFonts w:hint="eastAsia" w:ascii="宋体" w:hAnsi="宋体" w:eastAsia="宋体" w:cs="宋体"/>
          <w:sz w:val="24"/>
          <w:szCs w:val="24"/>
          <w:lang w:eastAsia="zh-CN"/>
        </w:rPr>
        <w:t>则投标人须在本表中列明分包承担主体的资质等级，并后附资质证书复印件，否则</w:t>
      </w:r>
      <w:r>
        <w:rPr>
          <w:rFonts w:hint="eastAsia" w:ascii="宋体" w:hAnsi="宋体" w:eastAsia="宋体" w:cs="宋体"/>
          <w:b/>
          <w:bCs/>
          <w:sz w:val="24"/>
          <w:szCs w:val="24"/>
          <w:lang w:eastAsia="zh-CN"/>
        </w:rPr>
        <w:t>投标 无效。</w:t>
      </w:r>
    </w:p>
    <w:p w14:paraId="498DCB05">
      <w:pPr>
        <w:spacing w:before="46" w:line="360" w:lineRule="auto"/>
        <w:ind w:left="121"/>
        <w:rPr>
          <w:rFonts w:ascii="宋体" w:hAnsi="宋体" w:eastAsia="宋体" w:cs="宋体"/>
          <w:sz w:val="24"/>
          <w:szCs w:val="24"/>
          <w:lang w:eastAsia="zh-CN"/>
        </w:rPr>
      </w:pPr>
      <w:r>
        <w:rPr>
          <w:rFonts w:hint="eastAsia" w:ascii="宋体" w:hAnsi="宋体" w:eastAsia="宋体" w:cs="宋体"/>
          <w:spacing w:val="-1"/>
          <w:sz w:val="24"/>
          <w:szCs w:val="24"/>
          <w:lang w:eastAsia="zh-CN"/>
        </w:rPr>
        <w:t>3.投标人“为落实政府采购政策”而向中小企业分包时请仔细阅读资格证明文件格式</w:t>
      </w:r>
      <w:r>
        <w:rPr>
          <w:rFonts w:hint="eastAsia" w:ascii="宋体" w:hAnsi="宋体" w:eastAsia="宋体" w:cs="宋体"/>
          <w:sz w:val="24"/>
          <w:szCs w:val="24"/>
          <w:lang w:eastAsia="zh-CN"/>
        </w:rPr>
        <w:t>2-1中说明，并建议按要求在资格证明文件中提供相关全部文件；投标人非“为落实政府采购政策”而向中小企业分包时，建议在本册提供。</w:t>
      </w:r>
    </w:p>
    <w:p w14:paraId="03671FC1">
      <w:pPr>
        <w:spacing w:before="135" w:line="360" w:lineRule="auto"/>
        <w:ind w:left="121" w:firstLine="4080" w:firstLineChars="1700"/>
        <w:rPr>
          <w:rFonts w:ascii="宋体" w:hAnsi="宋体" w:eastAsia="宋体" w:cs="宋体"/>
          <w:sz w:val="24"/>
          <w:szCs w:val="24"/>
          <w:lang w:eastAsia="zh-CN"/>
        </w:rPr>
      </w:pPr>
      <w:r>
        <w:rPr>
          <w:rFonts w:hint="eastAsia" w:ascii="宋体" w:hAnsi="宋体" w:eastAsia="宋体" w:cs="宋体"/>
          <w:sz w:val="24"/>
          <w:szCs w:val="24"/>
          <w:lang w:eastAsia="zh-CN"/>
        </w:rPr>
        <w:t>投标人名称（盖章）：</w:t>
      </w:r>
    </w:p>
    <w:p w14:paraId="378F4677">
      <w:pPr>
        <w:spacing w:before="135" w:line="360" w:lineRule="auto"/>
        <w:ind w:left="121" w:firstLine="5760" w:firstLineChars="2400"/>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60EB0D5E">
      <w:pPr>
        <w:spacing w:before="135" w:line="360" w:lineRule="auto"/>
        <w:ind w:left="121"/>
        <w:rPr>
          <w:rFonts w:ascii="宋体" w:hAnsi="宋体" w:eastAsia="宋体" w:cs="宋体"/>
          <w:sz w:val="24"/>
          <w:szCs w:val="24"/>
          <w:lang w:eastAsia="zh-CN"/>
        </w:rPr>
        <w:sectPr>
          <w:type w:val="continuous"/>
          <w:pgSz w:w="11920" w:h="16850"/>
          <w:pgMar w:top="1420" w:right="920" w:bottom="280" w:left="1580" w:header="720" w:footer="720" w:gutter="0"/>
          <w:cols w:space="720" w:num="1"/>
        </w:sectPr>
      </w:pPr>
    </w:p>
    <w:p w14:paraId="2D79C1C5">
      <w:pPr>
        <w:rPr>
          <w:rFonts w:ascii="宋体" w:hAnsi="宋体" w:eastAsia="宋体" w:cs="宋体"/>
          <w:sz w:val="18"/>
          <w:szCs w:val="18"/>
          <w:lang w:eastAsia="zh-CN"/>
        </w:rPr>
      </w:pPr>
    </w:p>
    <w:p w14:paraId="0B1CE52A">
      <w:pPr>
        <w:spacing w:line="360" w:lineRule="auto"/>
        <w:outlineLvl w:val="2"/>
        <w:rPr>
          <w:color w:val="000000"/>
          <w:sz w:val="24"/>
          <w:lang w:eastAsia="zh-CN"/>
        </w:rPr>
      </w:pPr>
      <w:r>
        <w:rPr>
          <w:rFonts w:hint="eastAsia" w:eastAsiaTheme="minorEastAsia"/>
          <w:color w:val="000000"/>
          <w:sz w:val="24"/>
          <w:lang w:eastAsia="zh-CN"/>
        </w:rPr>
        <w:t xml:space="preserve">9 </w:t>
      </w:r>
      <w:r>
        <w:rPr>
          <w:color w:val="000000"/>
          <w:sz w:val="24"/>
          <w:lang w:eastAsia="zh-CN"/>
        </w:rPr>
        <w:t>投标人基本情况表</w:t>
      </w:r>
    </w:p>
    <w:tbl>
      <w:tblPr>
        <w:tblStyle w:val="21"/>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5F26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CD88FC1">
            <w:pPr>
              <w:spacing w:line="360" w:lineRule="auto"/>
              <w:ind w:right="-207" w:rightChars="-94"/>
              <w:jc w:val="center"/>
              <w:rPr>
                <w:sz w:val="24"/>
              </w:rPr>
            </w:pPr>
            <w:r>
              <w:rPr>
                <w:sz w:val="24"/>
                <w:lang w:val="zh-CN"/>
              </w:rPr>
              <w:t>单位名称</w:t>
            </w:r>
          </w:p>
        </w:tc>
        <w:tc>
          <w:tcPr>
            <w:tcW w:w="6071" w:type="dxa"/>
            <w:gridSpan w:val="3"/>
            <w:vAlign w:val="center"/>
          </w:tcPr>
          <w:p w14:paraId="012FF97E">
            <w:pPr>
              <w:spacing w:line="360" w:lineRule="auto"/>
              <w:ind w:right="-207" w:rightChars="-94"/>
              <w:jc w:val="center"/>
              <w:rPr>
                <w:sz w:val="24"/>
              </w:rPr>
            </w:pPr>
          </w:p>
        </w:tc>
      </w:tr>
      <w:tr w14:paraId="51D4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56A5C8B">
            <w:pPr>
              <w:spacing w:line="360" w:lineRule="auto"/>
              <w:ind w:right="-207" w:rightChars="-94"/>
              <w:jc w:val="center"/>
              <w:rPr>
                <w:sz w:val="24"/>
                <w:lang w:val="zh-CN"/>
              </w:rPr>
            </w:pPr>
            <w:r>
              <w:rPr>
                <w:sz w:val="24"/>
                <w:lang w:val="zh-CN"/>
              </w:rPr>
              <w:t>法定代表人</w:t>
            </w:r>
          </w:p>
        </w:tc>
        <w:tc>
          <w:tcPr>
            <w:tcW w:w="2019" w:type="dxa"/>
            <w:vAlign w:val="center"/>
          </w:tcPr>
          <w:p w14:paraId="66AF4D85">
            <w:pPr>
              <w:spacing w:line="360" w:lineRule="auto"/>
              <w:ind w:right="-207" w:rightChars="-94"/>
              <w:jc w:val="center"/>
              <w:rPr>
                <w:sz w:val="24"/>
              </w:rPr>
            </w:pPr>
          </w:p>
        </w:tc>
        <w:tc>
          <w:tcPr>
            <w:tcW w:w="2032" w:type="dxa"/>
            <w:vAlign w:val="center"/>
          </w:tcPr>
          <w:p w14:paraId="278B4F3A">
            <w:pPr>
              <w:spacing w:line="360" w:lineRule="auto"/>
              <w:ind w:right="-207" w:rightChars="-94"/>
              <w:jc w:val="center"/>
              <w:rPr>
                <w:sz w:val="24"/>
                <w:lang w:val="zh-CN"/>
              </w:rPr>
            </w:pPr>
            <w:r>
              <w:rPr>
                <w:sz w:val="24"/>
                <w:lang w:val="zh-CN"/>
              </w:rPr>
              <w:t>注册资金</w:t>
            </w:r>
          </w:p>
        </w:tc>
        <w:tc>
          <w:tcPr>
            <w:tcW w:w="2020" w:type="dxa"/>
            <w:vAlign w:val="center"/>
          </w:tcPr>
          <w:p w14:paraId="21447B6C">
            <w:pPr>
              <w:spacing w:line="360" w:lineRule="auto"/>
              <w:ind w:right="-207" w:rightChars="-94"/>
              <w:jc w:val="center"/>
              <w:rPr>
                <w:sz w:val="24"/>
              </w:rPr>
            </w:pPr>
          </w:p>
        </w:tc>
      </w:tr>
      <w:tr w14:paraId="271F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96E6224">
            <w:pPr>
              <w:spacing w:line="360" w:lineRule="auto"/>
              <w:ind w:right="-207" w:rightChars="-94"/>
              <w:jc w:val="center"/>
              <w:rPr>
                <w:sz w:val="24"/>
              </w:rPr>
            </w:pPr>
            <w:r>
              <w:rPr>
                <w:sz w:val="24"/>
                <w:lang w:val="zh-CN"/>
              </w:rPr>
              <w:t>单位性质</w:t>
            </w:r>
          </w:p>
        </w:tc>
        <w:tc>
          <w:tcPr>
            <w:tcW w:w="2019" w:type="dxa"/>
            <w:vAlign w:val="center"/>
          </w:tcPr>
          <w:p w14:paraId="0ECF0724">
            <w:pPr>
              <w:spacing w:line="360" w:lineRule="auto"/>
              <w:ind w:right="-207" w:rightChars="-94"/>
              <w:jc w:val="center"/>
              <w:rPr>
                <w:sz w:val="24"/>
              </w:rPr>
            </w:pPr>
          </w:p>
        </w:tc>
        <w:tc>
          <w:tcPr>
            <w:tcW w:w="2032" w:type="dxa"/>
            <w:vAlign w:val="center"/>
          </w:tcPr>
          <w:p w14:paraId="437417E9">
            <w:pPr>
              <w:spacing w:line="360" w:lineRule="auto"/>
              <w:ind w:right="-207" w:rightChars="-94"/>
              <w:jc w:val="center"/>
              <w:rPr>
                <w:sz w:val="24"/>
              </w:rPr>
            </w:pPr>
            <w:r>
              <w:rPr>
                <w:sz w:val="24"/>
                <w:lang w:val="zh-CN"/>
              </w:rPr>
              <w:t>成立时间</w:t>
            </w:r>
          </w:p>
        </w:tc>
        <w:tc>
          <w:tcPr>
            <w:tcW w:w="2020" w:type="dxa"/>
            <w:vAlign w:val="center"/>
          </w:tcPr>
          <w:p w14:paraId="7B5458CC">
            <w:pPr>
              <w:spacing w:line="360" w:lineRule="auto"/>
              <w:ind w:right="-207" w:rightChars="-94"/>
              <w:jc w:val="center"/>
              <w:rPr>
                <w:sz w:val="24"/>
              </w:rPr>
            </w:pPr>
          </w:p>
        </w:tc>
      </w:tr>
      <w:tr w14:paraId="4C55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B99C21A">
            <w:pPr>
              <w:spacing w:line="360" w:lineRule="auto"/>
              <w:ind w:right="-207" w:rightChars="-94"/>
              <w:jc w:val="center"/>
              <w:rPr>
                <w:sz w:val="24"/>
              </w:rPr>
            </w:pPr>
            <w:r>
              <w:rPr>
                <w:sz w:val="24"/>
                <w:lang w:val="zh-CN"/>
              </w:rPr>
              <w:t>单位地址</w:t>
            </w:r>
          </w:p>
        </w:tc>
        <w:tc>
          <w:tcPr>
            <w:tcW w:w="6071" w:type="dxa"/>
            <w:gridSpan w:val="3"/>
            <w:vAlign w:val="center"/>
          </w:tcPr>
          <w:p w14:paraId="707CB79A">
            <w:pPr>
              <w:spacing w:line="360" w:lineRule="auto"/>
              <w:ind w:right="-207" w:rightChars="-94"/>
              <w:jc w:val="center"/>
              <w:rPr>
                <w:sz w:val="24"/>
              </w:rPr>
            </w:pPr>
          </w:p>
        </w:tc>
      </w:tr>
      <w:tr w14:paraId="680B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44A4E39A">
            <w:pPr>
              <w:spacing w:line="360" w:lineRule="auto"/>
              <w:ind w:right="-207" w:rightChars="-94"/>
              <w:jc w:val="center"/>
              <w:rPr>
                <w:sz w:val="24"/>
              </w:rPr>
            </w:pPr>
            <w:r>
              <w:rPr>
                <w:sz w:val="24"/>
                <w:lang w:val="zh-CN"/>
              </w:rPr>
              <w:t>经营范围</w:t>
            </w:r>
          </w:p>
        </w:tc>
        <w:tc>
          <w:tcPr>
            <w:tcW w:w="6071" w:type="dxa"/>
            <w:gridSpan w:val="3"/>
            <w:vAlign w:val="center"/>
          </w:tcPr>
          <w:p w14:paraId="02B9BD34">
            <w:pPr>
              <w:spacing w:line="360" w:lineRule="auto"/>
              <w:ind w:right="-207" w:rightChars="-94"/>
              <w:jc w:val="center"/>
              <w:rPr>
                <w:sz w:val="24"/>
              </w:rPr>
            </w:pPr>
          </w:p>
        </w:tc>
      </w:tr>
      <w:tr w14:paraId="56BA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B09991B">
            <w:pPr>
              <w:spacing w:line="360" w:lineRule="auto"/>
              <w:ind w:right="-207" w:rightChars="-94"/>
              <w:jc w:val="center"/>
              <w:rPr>
                <w:sz w:val="24"/>
              </w:rPr>
            </w:pPr>
            <w:r>
              <w:rPr>
                <w:sz w:val="24"/>
                <w:lang w:val="zh-CN"/>
              </w:rPr>
              <w:t>开户银行</w:t>
            </w:r>
          </w:p>
        </w:tc>
        <w:tc>
          <w:tcPr>
            <w:tcW w:w="2019" w:type="dxa"/>
            <w:vAlign w:val="center"/>
          </w:tcPr>
          <w:p w14:paraId="33CB6DC0">
            <w:pPr>
              <w:spacing w:line="360" w:lineRule="auto"/>
              <w:ind w:right="-207" w:rightChars="-94"/>
              <w:jc w:val="center"/>
              <w:rPr>
                <w:sz w:val="24"/>
              </w:rPr>
            </w:pPr>
          </w:p>
        </w:tc>
        <w:tc>
          <w:tcPr>
            <w:tcW w:w="2032" w:type="dxa"/>
            <w:vAlign w:val="center"/>
          </w:tcPr>
          <w:p w14:paraId="25E1ACCB">
            <w:pPr>
              <w:spacing w:line="360" w:lineRule="auto"/>
              <w:ind w:right="-207" w:rightChars="-94"/>
              <w:jc w:val="center"/>
              <w:rPr>
                <w:sz w:val="24"/>
              </w:rPr>
            </w:pPr>
            <w:r>
              <w:rPr>
                <w:sz w:val="24"/>
              </w:rPr>
              <w:t>银行账户</w:t>
            </w:r>
          </w:p>
        </w:tc>
        <w:tc>
          <w:tcPr>
            <w:tcW w:w="2020" w:type="dxa"/>
            <w:vAlign w:val="center"/>
          </w:tcPr>
          <w:p w14:paraId="7454765B">
            <w:pPr>
              <w:spacing w:line="360" w:lineRule="auto"/>
              <w:ind w:right="-207" w:rightChars="-94"/>
              <w:jc w:val="center"/>
              <w:rPr>
                <w:sz w:val="24"/>
              </w:rPr>
            </w:pPr>
          </w:p>
        </w:tc>
      </w:tr>
      <w:tr w14:paraId="63DB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BF38EA7">
            <w:pPr>
              <w:spacing w:line="360" w:lineRule="auto"/>
              <w:ind w:right="-207" w:rightChars="-94"/>
              <w:jc w:val="center"/>
              <w:rPr>
                <w:sz w:val="24"/>
              </w:rPr>
            </w:pPr>
            <w:r>
              <w:rPr>
                <w:sz w:val="24"/>
                <w:lang w:val="zh-CN"/>
              </w:rPr>
              <w:t>联系人</w:t>
            </w:r>
          </w:p>
        </w:tc>
        <w:tc>
          <w:tcPr>
            <w:tcW w:w="2019" w:type="dxa"/>
            <w:vAlign w:val="center"/>
          </w:tcPr>
          <w:p w14:paraId="769F971C">
            <w:pPr>
              <w:spacing w:line="360" w:lineRule="auto"/>
              <w:ind w:right="-207" w:rightChars="-94"/>
              <w:jc w:val="center"/>
              <w:rPr>
                <w:sz w:val="24"/>
              </w:rPr>
            </w:pPr>
          </w:p>
        </w:tc>
        <w:tc>
          <w:tcPr>
            <w:tcW w:w="2032" w:type="dxa"/>
            <w:vAlign w:val="center"/>
          </w:tcPr>
          <w:p w14:paraId="14025DDB">
            <w:pPr>
              <w:spacing w:line="360" w:lineRule="auto"/>
              <w:ind w:right="-207" w:rightChars="-94"/>
              <w:jc w:val="center"/>
              <w:rPr>
                <w:sz w:val="24"/>
              </w:rPr>
            </w:pPr>
            <w:r>
              <w:rPr>
                <w:sz w:val="24"/>
                <w:lang w:val="zh-CN"/>
              </w:rPr>
              <w:t>联系电话</w:t>
            </w:r>
          </w:p>
        </w:tc>
        <w:tc>
          <w:tcPr>
            <w:tcW w:w="2020" w:type="dxa"/>
            <w:vAlign w:val="center"/>
          </w:tcPr>
          <w:p w14:paraId="2CA590C3">
            <w:pPr>
              <w:spacing w:line="360" w:lineRule="auto"/>
              <w:ind w:right="-207" w:rightChars="-94"/>
              <w:jc w:val="center"/>
              <w:rPr>
                <w:sz w:val="24"/>
              </w:rPr>
            </w:pPr>
          </w:p>
        </w:tc>
      </w:tr>
      <w:tr w14:paraId="67DD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5E61F137">
            <w:pPr>
              <w:spacing w:line="360" w:lineRule="auto"/>
              <w:ind w:right="-207" w:rightChars="-94"/>
              <w:jc w:val="center"/>
              <w:rPr>
                <w:sz w:val="24"/>
              </w:rPr>
            </w:pPr>
            <w:r>
              <w:rPr>
                <w:sz w:val="24"/>
                <w:lang w:val="zh-CN"/>
              </w:rPr>
              <w:t>基本情况</w:t>
            </w:r>
          </w:p>
        </w:tc>
        <w:tc>
          <w:tcPr>
            <w:tcW w:w="6071" w:type="dxa"/>
            <w:gridSpan w:val="3"/>
            <w:vAlign w:val="center"/>
          </w:tcPr>
          <w:p w14:paraId="5242D6EC">
            <w:pPr>
              <w:spacing w:line="360" w:lineRule="auto"/>
              <w:ind w:right="-207" w:rightChars="-94"/>
              <w:jc w:val="center"/>
              <w:rPr>
                <w:sz w:val="24"/>
              </w:rPr>
            </w:pPr>
          </w:p>
        </w:tc>
      </w:tr>
    </w:tbl>
    <w:p w14:paraId="360FEA06">
      <w:pPr>
        <w:pStyle w:val="10"/>
        <w:spacing w:before="135" w:line="360" w:lineRule="auto"/>
        <w:rPr>
          <w:rFonts w:cs="宋体"/>
          <w:lang w:eastAsia="zh-CN"/>
        </w:rPr>
      </w:pPr>
    </w:p>
    <w:p w14:paraId="3154A409">
      <w:pPr>
        <w:pStyle w:val="10"/>
        <w:spacing w:before="135" w:line="360" w:lineRule="auto"/>
        <w:ind w:left="0"/>
        <w:rPr>
          <w:rFonts w:cs="宋体"/>
          <w:lang w:eastAsia="zh-CN"/>
        </w:rPr>
        <w:sectPr>
          <w:pgSz w:w="11920" w:h="16850"/>
          <w:pgMar w:top="1420" w:right="920" w:bottom="280" w:left="1580" w:header="720" w:footer="720" w:gutter="0"/>
          <w:cols w:space="720" w:num="1"/>
        </w:sectPr>
      </w:pPr>
    </w:p>
    <w:p w14:paraId="37D6F30E">
      <w:pPr>
        <w:rPr>
          <w:rFonts w:ascii="宋体" w:hAnsi="宋体" w:eastAsia="宋体" w:cs="宋体"/>
          <w:sz w:val="18"/>
          <w:szCs w:val="18"/>
          <w:lang w:eastAsia="zh-CN"/>
        </w:rPr>
      </w:pPr>
    </w:p>
    <w:p w14:paraId="6C7D47F4">
      <w:pPr>
        <w:spacing w:line="360" w:lineRule="auto"/>
        <w:outlineLvl w:val="2"/>
        <w:rPr>
          <w:color w:val="000000"/>
          <w:sz w:val="24"/>
          <w:lang w:eastAsia="zh-CN"/>
        </w:rPr>
      </w:pPr>
      <w:bookmarkStart w:id="218" w:name="_Toc68707667"/>
      <w:r>
        <w:rPr>
          <w:rFonts w:hint="eastAsia" w:eastAsiaTheme="minorEastAsia"/>
          <w:color w:val="000000"/>
          <w:sz w:val="24"/>
          <w:lang w:eastAsia="zh-CN"/>
        </w:rPr>
        <w:t>10</w:t>
      </w:r>
      <w:r>
        <w:rPr>
          <w:rFonts w:hint="eastAsia"/>
          <w:color w:val="000000"/>
          <w:sz w:val="24"/>
          <w:lang w:eastAsia="zh-CN"/>
        </w:rPr>
        <w:t xml:space="preserve"> </w:t>
      </w:r>
      <w:r>
        <w:rPr>
          <w:color w:val="000000"/>
          <w:sz w:val="24"/>
          <w:lang w:eastAsia="zh-CN"/>
        </w:rPr>
        <w:t>业绩证明文件</w:t>
      </w:r>
      <w:bookmarkEnd w:id="218"/>
    </w:p>
    <w:p w14:paraId="3501CC8D">
      <w:pPr>
        <w:spacing w:line="360" w:lineRule="auto"/>
        <w:ind w:left="420" w:right="-59" w:rightChars="-27"/>
        <w:rPr>
          <w:sz w:val="24"/>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64AF2C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79E519D">
            <w:pPr>
              <w:jc w:val="center"/>
              <w:rPr>
                <w:sz w:val="24"/>
              </w:rPr>
            </w:pPr>
            <w:r>
              <w:rPr>
                <w:sz w:val="24"/>
              </w:rPr>
              <w:t>序号</w:t>
            </w:r>
          </w:p>
        </w:tc>
        <w:tc>
          <w:tcPr>
            <w:tcW w:w="1432" w:type="dxa"/>
            <w:tcBorders>
              <w:top w:val="single" w:color="auto" w:sz="4" w:space="0"/>
            </w:tcBorders>
          </w:tcPr>
          <w:p w14:paraId="584B95FB">
            <w:pPr>
              <w:jc w:val="center"/>
              <w:rPr>
                <w:rFonts w:hint="default" w:eastAsia="宋体"/>
                <w:sz w:val="24"/>
                <w:lang w:val="en-US" w:eastAsia="zh-CN"/>
              </w:rPr>
            </w:pPr>
            <w:r>
              <w:rPr>
                <w:rFonts w:hint="eastAsia" w:eastAsia="宋体"/>
                <w:sz w:val="24"/>
                <w:lang w:val="en-US" w:eastAsia="zh-CN"/>
              </w:rPr>
              <w:t>委托方</w:t>
            </w:r>
          </w:p>
        </w:tc>
        <w:tc>
          <w:tcPr>
            <w:tcW w:w="1366" w:type="dxa"/>
            <w:tcBorders>
              <w:top w:val="single" w:color="auto" w:sz="4" w:space="0"/>
            </w:tcBorders>
          </w:tcPr>
          <w:p w14:paraId="63A3E111">
            <w:pPr>
              <w:jc w:val="center"/>
              <w:rPr>
                <w:sz w:val="24"/>
              </w:rPr>
            </w:pPr>
            <w:r>
              <w:rPr>
                <w:sz w:val="24"/>
              </w:rPr>
              <w:t>项目名称</w:t>
            </w:r>
          </w:p>
        </w:tc>
        <w:tc>
          <w:tcPr>
            <w:tcW w:w="1507" w:type="dxa"/>
            <w:tcBorders>
              <w:top w:val="single" w:color="auto" w:sz="4" w:space="0"/>
            </w:tcBorders>
          </w:tcPr>
          <w:p w14:paraId="7389A88E">
            <w:pPr>
              <w:jc w:val="center"/>
              <w:rPr>
                <w:sz w:val="24"/>
              </w:rPr>
            </w:pPr>
            <w:r>
              <w:rPr>
                <w:sz w:val="24"/>
              </w:rPr>
              <w:t>起止时间</w:t>
            </w:r>
          </w:p>
        </w:tc>
        <w:tc>
          <w:tcPr>
            <w:tcW w:w="1373" w:type="dxa"/>
            <w:tcBorders>
              <w:top w:val="single" w:color="auto" w:sz="4" w:space="0"/>
            </w:tcBorders>
          </w:tcPr>
          <w:p w14:paraId="4895DD1B">
            <w:pPr>
              <w:jc w:val="center"/>
              <w:rPr>
                <w:sz w:val="24"/>
              </w:rPr>
            </w:pPr>
            <w:r>
              <w:rPr>
                <w:sz w:val="24"/>
              </w:rPr>
              <w:t>业务描述</w:t>
            </w:r>
          </w:p>
        </w:tc>
        <w:tc>
          <w:tcPr>
            <w:tcW w:w="1063" w:type="dxa"/>
            <w:tcBorders>
              <w:top w:val="single" w:color="auto" w:sz="4" w:space="0"/>
            </w:tcBorders>
          </w:tcPr>
          <w:p w14:paraId="15A4CFC6">
            <w:pPr>
              <w:jc w:val="center"/>
              <w:rPr>
                <w:sz w:val="24"/>
              </w:rPr>
            </w:pPr>
            <w:r>
              <w:rPr>
                <w:sz w:val="24"/>
              </w:rPr>
              <w:t>备注</w:t>
            </w:r>
          </w:p>
        </w:tc>
      </w:tr>
      <w:tr w14:paraId="32717E3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80092D6">
            <w:pPr>
              <w:jc w:val="center"/>
              <w:rPr>
                <w:sz w:val="24"/>
              </w:rPr>
            </w:pPr>
            <w:r>
              <w:rPr>
                <w:sz w:val="24"/>
              </w:rPr>
              <w:t>1</w:t>
            </w:r>
          </w:p>
        </w:tc>
        <w:tc>
          <w:tcPr>
            <w:tcW w:w="1432" w:type="dxa"/>
          </w:tcPr>
          <w:p w14:paraId="37B7F178">
            <w:pPr>
              <w:rPr>
                <w:sz w:val="24"/>
              </w:rPr>
            </w:pPr>
          </w:p>
        </w:tc>
        <w:tc>
          <w:tcPr>
            <w:tcW w:w="1366" w:type="dxa"/>
          </w:tcPr>
          <w:p w14:paraId="1CC0D9C6">
            <w:pPr>
              <w:rPr>
                <w:sz w:val="24"/>
              </w:rPr>
            </w:pPr>
          </w:p>
        </w:tc>
        <w:tc>
          <w:tcPr>
            <w:tcW w:w="1507" w:type="dxa"/>
          </w:tcPr>
          <w:p w14:paraId="35A2921F">
            <w:pPr>
              <w:rPr>
                <w:sz w:val="24"/>
              </w:rPr>
            </w:pPr>
          </w:p>
        </w:tc>
        <w:tc>
          <w:tcPr>
            <w:tcW w:w="1373" w:type="dxa"/>
          </w:tcPr>
          <w:p w14:paraId="2E1B734A">
            <w:pPr>
              <w:rPr>
                <w:sz w:val="24"/>
              </w:rPr>
            </w:pPr>
          </w:p>
        </w:tc>
        <w:tc>
          <w:tcPr>
            <w:tcW w:w="1063" w:type="dxa"/>
          </w:tcPr>
          <w:p w14:paraId="3310D8DD">
            <w:pPr>
              <w:rPr>
                <w:sz w:val="24"/>
              </w:rPr>
            </w:pPr>
          </w:p>
        </w:tc>
      </w:tr>
      <w:tr w14:paraId="074027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F178190">
            <w:pPr>
              <w:jc w:val="center"/>
              <w:rPr>
                <w:sz w:val="24"/>
              </w:rPr>
            </w:pPr>
            <w:r>
              <w:rPr>
                <w:sz w:val="24"/>
              </w:rPr>
              <w:t>2</w:t>
            </w:r>
          </w:p>
        </w:tc>
        <w:tc>
          <w:tcPr>
            <w:tcW w:w="1432" w:type="dxa"/>
          </w:tcPr>
          <w:p w14:paraId="20C31513">
            <w:pPr>
              <w:rPr>
                <w:sz w:val="24"/>
              </w:rPr>
            </w:pPr>
          </w:p>
        </w:tc>
        <w:tc>
          <w:tcPr>
            <w:tcW w:w="1366" w:type="dxa"/>
          </w:tcPr>
          <w:p w14:paraId="370E38DC">
            <w:pPr>
              <w:rPr>
                <w:sz w:val="24"/>
              </w:rPr>
            </w:pPr>
          </w:p>
        </w:tc>
        <w:tc>
          <w:tcPr>
            <w:tcW w:w="1507" w:type="dxa"/>
          </w:tcPr>
          <w:p w14:paraId="2685F0AB">
            <w:pPr>
              <w:rPr>
                <w:sz w:val="24"/>
              </w:rPr>
            </w:pPr>
          </w:p>
        </w:tc>
        <w:tc>
          <w:tcPr>
            <w:tcW w:w="1373" w:type="dxa"/>
          </w:tcPr>
          <w:p w14:paraId="5C7E24CC">
            <w:pPr>
              <w:rPr>
                <w:sz w:val="24"/>
              </w:rPr>
            </w:pPr>
          </w:p>
        </w:tc>
        <w:tc>
          <w:tcPr>
            <w:tcW w:w="1063" w:type="dxa"/>
          </w:tcPr>
          <w:p w14:paraId="71BD2C4E">
            <w:pPr>
              <w:rPr>
                <w:sz w:val="24"/>
              </w:rPr>
            </w:pPr>
          </w:p>
        </w:tc>
      </w:tr>
      <w:tr w14:paraId="1A1DC0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58186CF">
            <w:pPr>
              <w:jc w:val="center"/>
              <w:rPr>
                <w:sz w:val="24"/>
              </w:rPr>
            </w:pPr>
            <w:r>
              <w:rPr>
                <w:sz w:val="24"/>
              </w:rPr>
              <w:t>3</w:t>
            </w:r>
          </w:p>
        </w:tc>
        <w:tc>
          <w:tcPr>
            <w:tcW w:w="1432" w:type="dxa"/>
          </w:tcPr>
          <w:p w14:paraId="19DDCD05">
            <w:pPr>
              <w:rPr>
                <w:sz w:val="24"/>
              </w:rPr>
            </w:pPr>
          </w:p>
        </w:tc>
        <w:tc>
          <w:tcPr>
            <w:tcW w:w="1366" w:type="dxa"/>
          </w:tcPr>
          <w:p w14:paraId="7123B397">
            <w:pPr>
              <w:rPr>
                <w:sz w:val="24"/>
              </w:rPr>
            </w:pPr>
          </w:p>
        </w:tc>
        <w:tc>
          <w:tcPr>
            <w:tcW w:w="1507" w:type="dxa"/>
          </w:tcPr>
          <w:p w14:paraId="3F53F839">
            <w:pPr>
              <w:rPr>
                <w:sz w:val="24"/>
              </w:rPr>
            </w:pPr>
          </w:p>
        </w:tc>
        <w:tc>
          <w:tcPr>
            <w:tcW w:w="1373" w:type="dxa"/>
          </w:tcPr>
          <w:p w14:paraId="72702778">
            <w:pPr>
              <w:rPr>
                <w:sz w:val="24"/>
              </w:rPr>
            </w:pPr>
          </w:p>
        </w:tc>
        <w:tc>
          <w:tcPr>
            <w:tcW w:w="1063" w:type="dxa"/>
          </w:tcPr>
          <w:p w14:paraId="77188B68">
            <w:pPr>
              <w:rPr>
                <w:sz w:val="24"/>
              </w:rPr>
            </w:pPr>
          </w:p>
        </w:tc>
      </w:tr>
      <w:tr w14:paraId="6EA94F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AB35F1B">
            <w:pPr>
              <w:jc w:val="center"/>
              <w:rPr>
                <w:sz w:val="24"/>
              </w:rPr>
            </w:pPr>
            <w:r>
              <w:rPr>
                <w:sz w:val="24"/>
              </w:rPr>
              <w:t>4</w:t>
            </w:r>
          </w:p>
        </w:tc>
        <w:tc>
          <w:tcPr>
            <w:tcW w:w="1432" w:type="dxa"/>
          </w:tcPr>
          <w:p w14:paraId="6A1F83EB">
            <w:pPr>
              <w:rPr>
                <w:sz w:val="24"/>
              </w:rPr>
            </w:pPr>
          </w:p>
        </w:tc>
        <w:tc>
          <w:tcPr>
            <w:tcW w:w="1366" w:type="dxa"/>
          </w:tcPr>
          <w:p w14:paraId="52A5F8C5">
            <w:pPr>
              <w:rPr>
                <w:sz w:val="24"/>
              </w:rPr>
            </w:pPr>
          </w:p>
        </w:tc>
        <w:tc>
          <w:tcPr>
            <w:tcW w:w="1507" w:type="dxa"/>
          </w:tcPr>
          <w:p w14:paraId="4F2259A5">
            <w:pPr>
              <w:rPr>
                <w:sz w:val="24"/>
              </w:rPr>
            </w:pPr>
          </w:p>
        </w:tc>
        <w:tc>
          <w:tcPr>
            <w:tcW w:w="1373" w:type="dxa"/>
          </w:tcPr>
          <w:p w14:paraId="4C211323">
            <w:pPr>
              <w:rPr>
                <w:sz w:val="24"/>
              </w:rPr>
            </w:pPr>
          </w:p>
        </w:tc>
        <w:tc>
          <w:tcPr>
            <w:tcW w:w="1063" w:type="dxa"/>
          </w:tcPr>
          <w:p w14:paraId="18374FB1">
            <w:pPr>
              <w:rPr>
                <w:sz w:val="24"/>
              </w:rPr>
            </w:pPr>
          </w:p>
        </w:tc>
      </w:tr>
      <w:tr w14:paraId="0D0A095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6B0B41E">
            <w:pPr>
              <w:jc w:val="center"/>
              <w:rPr>
                <w:sz w:val="24"/>
              </w:rPr>
            </w:pPr>
            <w:r>
              <w:rPr>
                <w:sz w:val="24"/>
              </w:rPr>
              <w:t>5</w:t>
            </w:r>
          </w:p>
        </w:tc>
        <w:tc>
          <w:tcPr>
            <w:tcW w:w="1432" w:type="dxa"/>
          </w:tcPr>
          <w:p w14:paraId="00A5086A">
            <w:pPr>
              <w:rPr>
                <w:sz w:val="24"/>
              </w:rPr>
            </w:pPr>
          </w:p>
        </w:tc>
        <w:tc>
          <w:tcPr>
            <w:tcW w:w="1366" w:type="dxa"/>
          </w:tcPr>
          <w:p w14:paraId="2F259D73">
            <w:pPr>
              <w:rPr>
                <w:sz w:val="24"/>
              </w:rPr>
            </w:pPr>
          </w:p>
        </w:tc>
        <w:tc>
          <w:tcPr>
            <w:tcW w:w="1507" w:type="dxa"/>
          </w:tcPr>
          <w:p w14:paraId="3166F41D">
            <w:pPr>
              <w:rPr>
                <w:sz w:val="24"/>
              </w:rPr>
            </w:pPr>
          </w:p>
        </w:tc>
        <w:tc>
          <w:tcPr>
            <w:tcW w:w="1373" w:type="dxa"/>
          </w:tcPr>
          <w:p w14:paraId="7C3F7B40">
            <w:pPr>
              <w:rPr>
                <w:sz w:val="24"/>
              </w:rPr>
            </w:pPr>
          </w:p>
        </w:tc>
        <w:tc>
          <w:tcPr>
            <w:tcW w:w="1063" w:type="dxa"/>
          </w:tcPr>
          <w:p w14:paraId="05BCE6A7">
            <w:pPr>
              <w:rPr>
                <w:sz w:val="24"/>
              </w:rPr>
            </w:pPr>
          </w:p>
        </w:tc>
      </w:tr>
      <w:tr w14:paraId="1D9463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80B2C3F">
            <w:pPr>
              <w:jc w:val="center"/>
              <w:rPr>
                <w:sz w:val="24"/>
              </w:rPr>
            </w:pPr>
            <w:r>
              <w:rPr>
                <w:sz w:val="24"/>
              </w:rPr>
              <w:t>6</w:t>
            </w:r>
          </w:p>
        </w:tc>
        <w:tc>
          <w:tcPr>
            <w:tcW w:w="1432" w:type="dxa"/>
          </w:tcPr>
          <w:p w14:paraId="64FC1CD1">
            <w:pPr>
              <w:rPr>
                <w:sz w:val="24"/>
              </w:rPr>
            </w:pPr>
          </w:p>
        </w:tc>
        <w:tc>
          <w:tcPr>
            <w:tcW w:w="1366" w:type="dxa"/>
          </w:tcPr>
          <w:p w14:paraId="19E0172C">
            <w:pPr>
              <w:rPr>
                <w:sz w:val="24"/>
              </w:rPr>
            </w:pPr>
          </w:p>
        </w:tc>
        <w:tc>
          <w:tcPr>
            <w:tcW w:w="1507" w:type="dxa"/>
          </w:tcPr>
          <w:p w14:paraId="4D37DCB4">
            <w:pPr>
              <w:rPr>
                <w:sz w:val="24"/>
              </w:rPr>
            </w:pPr>
          </w:p>
        </w:tc>
        <w:tc>
          <w:tcPr>
            <w:tcW w:w="1373" w:type="dxa"/>
          </w:tcPr>
          <w:p w14:paraId="0474C2ED">
            <w:pPr>
              <w:rPr>
                <w:sz w:val="24"/>
              </w:rPr>
            </w:pPr>
          </w:p>
        </w:tc>
        <w:tc>
          <w:tcPr>
            <w:tcW w:w="1063" w:type="dxa"/>
          </w:tcPr>
          <w:p w14:paraId="142C550A">
            <w:pPr>
              <w:rPr>
                <w:sz w:val="24"/>
              </w:rPr>
            </w:pPr>
          </w:p>
        </w:tc>
      </w:tr>
      <w:tr w14:paraId="33C5F4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B23D24">
            <w:pPr>
              <w:jc w:val="center"/>
              <w:rPr>
                <w:sz w:val="24"/>
              </w:rPr>
            </w:pPr>
            <w:r>
              <w:rPr>
                <w:sz w:val="24"/>
              </w:rPr>
              <w:t>7</w:t>
            </w:r>
          </w:p>
        </w:tc>
        <w:tc>
          <w:tcPr>
            <w:tcW w:w="1432" w:type="dxa"/>
          </w:tcPr>
          <w:p w14:paraId="2B88BC70">
            <w:pPr>
              <w:rPr>
                <w:sz w:val="24"/>
              </w:rPr>
            </w:pPr>
          </w:p>
        </w:tc>
        <w:tc>
          <w:tcPr>
            <w:tcW w:w="1366" w:type="dxa"/>
          </w:tcPr>
          <w:p w14:paraId="40B388DF">
            <w:pPr>
              <w:rPr>
                <w:sz w:val="24"/>
              </w:rPr>
            </w:pPr>
          </w:p>
        </w:tc>
        <w:tc>
          <w:tcPr>
            <w:tcW w:w="1507" w:type="dxa"/>
          </w:tcPr>
          <w:p w14:paraId="6EDEB114">
            <w:pPr>
              <w:rPr>
                <w:sz w:val="24"/>
              </w:rPr>
            </w:pPr>
          </w:p>
        </w:tc>
        <w:tc>
          <w:tcPr>
            <w:tcW w:w="1373" w:type="dxa"/>
          </w:tcPr>
          <w:p w14:paraId="0F8C4E9D">
            <w:pPr>
              <w:rPr>
                <w:sz w:val="24"/>
              </w:rPr>
            </w:pPr>
          </w:p>
        </w:tc>
        <w:tc>
          <w:tcPr>
            <w:tcW w:w="1063" w:type="dxa"/>
          </w:tcPr>
          <w:p w14:paraId="6F240FC9">
            <w:pPr>
              <w:rPr>
                <w:sz w:val="24"/>
              </w:rPr>
            </w:pPr>
          </w:p>
        </w:tc>
      </w:tr>
      <w:tr w14:paraId="495BC9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31CECDB">
            <w:pPr>
              <w:jc w:val="center"/>
              <w:rPr>
                <w:sz w:val="24"/>
              </w:rPr>
            </w:pPr>
            <w:r>
              <w:rPr>
                <w:sz w:val="24"/>
              </w:rPr>
              <w:t>8</w:t>
            </w:r>
          </w:p>
        </w:tc>
        <w:tc>
          <w:tcPr>
            <w:tcW w:w="1432" w:type="dxa"/>
          </w:tcPr>
          <w:p w14:paraId="4420FE58">
            <w:pPr>
              <w:rPr>
                <w:sz w:val="24"/>
              </w:rPr>
            </w:pPr>
          </w:p>
        </w:tc>
        <w:tc>
          <w:tcPr>
            <w:tcW w:w="1366" w:type="dxa"/>
          </w:tcPr>
          <w:p w14:paraId="232BDD1D">
            <w:pPr>
              <w:rPr>
                <w:sz w:val="24"/>
              </w:rPr>
            </w:pPr>
          </w:p>
        </w:tc>
        <w:tc>
          <w:tcPr>
            <w:tcW w:w="1507" w:type="dxa"/>
          </w:tcPr>
          <w:p w14:paraId="79D7AC16">
            <w:pPr>
              <w:rPr>
                <w:sz w:val="24"/>
              </w:rPr>
            </w:pPr>
          </w:p>
        </w:tc>
        <w:tc>
          <w:tcPr>
            <w:tcW w:w="1373" w:type="dxa"/>
          </w:tcPr>
          <w:p w14:paraId="0BF45B42">
            <w:pPr>
              <w:rPr>
                <w:sz w:val="24"/>
              </w:rPr>
            </w:pPr>
          </w:p>
        </w:tc>
        <w:tc>
          <w:tcPr>
            <w:tcW w:w="1063" w:type="dxa"/>
          </w:tcPr>
          <w:p w14:paraId="451AD658">
            <w:pPr>
              <w:rPr>
                <w:sz w:val="24"/>
              </w:rPr>
            </w:pPr>
          </w:p>
        </w:tc>
      </w:tr>
      <w:tr w14:paraId="461F8D5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E9B8D41">
            <w:pPr>
              <w:jc w:val="center"/>
              <w:rPr>
                <w:sz w:val="24"/>
              </w:rPr>
            </w:pPr>
            <w:r>
              <w:rPr>
                <w:sz w:val="24"/>
              </w:rPr>
              <w:t>……</w:t>
            </w:r>
          </w:p>
        </w:tc>
        <w:tc>
          <w:tcPr>
            <w:tcW w:w="1432" w:type="dxa"/>
          </w:tcPr>
          <w:p w14:paraId="09A12C7A">
            <w:pPr>
              <w:rPr>
                <w:sz w:val="24"/>
              </w:rPr>
            </w:pPr>
          </w:p>
        </w:tc>
        <w:tc>
          <w:tcPr>
            <w:tcW w:w="1366" w:type="dxa"/>
          </w:tcPr>
          <w:p w14:paraId="02F2EBD0">
            <w:pPr>
              <w:rPr>
                <w:sz w:val="24"/>
              </w:rPr>
            </w:pPr>
          </w:p>
        </w:tc>
        <w:tc>
          <w:tcPr>
            <w:tcW w:w="1507" w:type="dxa"/>
          </w:tcPr>
          <w:p w14:paraId="5DD63C0B">
            <w:pPr>
              <w:rPr>
                <w:sz w:val="24"/>
              </w:rPr>
            </w:pPr>
          </w:p>
        </w:tc>
        <w:tc>
          <w:tcPr>
            <w:tcW w:w="1373" w:type="dxa"/>
          </w:tcPr>
          <w:p w14:paraId="52E9C4BB">
            <w:pPr>
              <w:rPr>
                <w:sz w:val="24"/>
              </w:rPr>
            </w:pPr>
          </w:p>
        </w:tc>
        <w:tc>
          <w:tcPr>
            <w:tcW w:w="1063" w:type="dxa"/>
          </w:tcPr>
          <w:p w14:paraId="2B3CFA19">
            <w:pPr>
              <w:rPr>
                <w:sz w:val="24"/>
              </w:rPr>
            </w:pPr>
          </w:p>
        </w:tc>
      </w:tr>
      <w:tr w14:paraId="3460E7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1EF4EA2F">
            <w:pPr>
              <w:jc w:val="center"/>
              <w:rPr>
                <w:sz w:val="24"/>
              </w:rPr>
            </w:pPr>
          </w:p>
        </w:tc>
        <w:tc>
          <w:tcPr>
            <w:tcW w:w="1432" w:type="dxa"/>
            <w:tcBorders>
              <w:bottom w:val="single" w:color="auto" w:sz="4" w:space="0"/>
            </w:tcBorders>
          </w:tcPr>
          <w:p w14:paraId="1A89FCB7">
            <w:pPr>
              <w:rPr>
                <w:sz w:val="24"/>
              </w:rPr>
            </w:pPr>
          </w:p>
        </w:tc>
        <w:tc>
          <w:tcPr>
            <w:tcW w:w="1366" w:type="dxa"/>
            <w:tcBorders>
              <w:bottom w:val="single" w:color="auto" w:sz="4" w:space="0"/>
            </w:tcBorders>
          </w:tcPr>
          <w:p w14:paraId="5F1E9D00">
            <w:pPr>
              <w:rPr>
                <w:sz w:val="24"/>
              </w:rPr>
            </w:pPr>
          </w:p>
        </w:tc>
        <w:tc>
          <w:tcPr>
            <w:tcW w:w="1507" w:type="dxa"/>
            <w:tcBorders>
              <w:bottom w:val="single" w:color="auto" w:sz="4" w:space="0"/>
            </w:tcBorders>
          </w:tcPr>
          <w:p w14:paraId="2B456C0E">
            <w:pPr>
              <w:rPr>
                <w:sz w:val="24"/>
              </w:rPr>
            </w:pPr>
          </w:p>
        </w:tc>
        <w:tc>
          <w:tcPr>
            <w:tcW w:w="1373" w:type="dxa"/>
            <w:tcBorders>
              <w:bottom w:val="single" w:color="auto" w:sz="4" w:space="0"/>
            </w:tcBorders>
          </w:tcPr>
          <w:p w14:paraId="4D8AC46E">
            <w:pPr>
              <w:rPr>
                <w:sz w:val="24"/>
              </w:rPr>
            </w:pPr>
          </w:p>
        </w:tc>
        <w:tc>
          <w:tcPr>
            <w:tcW w:w="1063" w:type="dxa"/>
            <w:tcBorders>
              <w:bottom w:val="single" w:color="auto" w:sz="4" w:space="0"/>
            </w:tcBorders>
          </w:tcPr>
          <w:p w14:paraId="01F3D643">
            <w:pPr>
              <w:rPr>
                <w:sz w:val="24"/>
              </w:rPr>
            </w:pPr>
          </w:p>
        </w:tc>
      </w:tr>
    </w:tbl>
    <w:p w14:paraId="61EF7F55">
      <w:pPr>
        <w:spacing w:line="360" w:lineRule="auto"/>
        <w:ind w:left="420" w:right="-59" w:rightChars="-27"/>
        <w:rPr>
          <w:sz w:val="24"/>
        </w:rPr>
      </w:pPr>
    </w:p>
    <w:p w14:paraId="480BA05E">
      <w:pPr>
        <w:spacing w:line="360" w:lineRule="auto"/>
        <w:ind w:right="-59" w:rightChars="-27"/>
        <w:rPr>
          <w:color w:val="000000"/>
          <w:sz w:val="24"/>
          <w:lang w:val="zh-CN" w:eastAsia="zh-CN"/>
        </w:rPr>
      </w:pPr>
      <w:r>
        <w:rPr>
          <w:sz w:val="24"/>
          <w:lang w:eastAsia="zh-CN"/>
        </w:rPr>
        <w:t>注：</w:t>
      </w:r>
      <w:r>
        <w:rPr>
          <w:sz w:val="24"/>
          <w:lang w:val="zh-CN" w:eastAsia="zh-CN"/>
        </w:rPr>
        <w:t>对</w:t>
      </w:r>
      <w:r>
        <w:rPr>
          <w:rFonts w:hint="eastAsia"/>
          <w:sz w:val="24"/>
          <w:lang w:val="zh-CN" w:eastAsia="zh-CN"/>
        </w:rPr>
        <w:t>20</w:t>
      </w:r>
      <w:r>
        <w:rPr>
          <w:sz w:val="24"/>
          <w:lang w:val="zh-CN" w:eastAsia="zh-CN"/>
        </w:rPr>
        <w:t>2</w:t>
      </w:r>
      <w:r>
        <w:rPr>
          <w:rFonts w:hint="eastAsia" w:eastAsia="宋体"/>
          <w:sz w:val="24"/>
          <w:lang w:eastAsia="zh-CN"/>
        </w:rPr>
        <w:t>1</w:t>
      </w:r>
      <w:r>
        <w:rPr>
          <w:rFonts w:hint="eastAsia"/>
          <w:sz w:val="24"/>
          <w:lang w:val="zh-CN" w:eastAsia="zh-CN"/>
        </w:rPr>
        <w:t>年1月1日至投标截止日前</w:t>
      </w:r>
      <w:r>
        <w:rPr>
          <w:sz w:val="24"/>
          <w:lang w:val="zh-CN" w:eastAsia="zh-CN"/>
        </w:rPr>
        <w:t>做过的相关业绩作出说明（</w:t>
      </w:r>
      <w:r>
        <w:rPr>
          <w:rFonts w:hint="eastAsia"/>
          <w:sz w:val="24"/>
          <w:lang w:val="zh-CN" w:eastAsia="zh-CN"/>
        </w:rPr>
        <w:t>业绩证明材料应</w:t>
      </w:r>
      <w:r>
        <w:rPr>
          <w:rFonts w:hint="eastAsia" w:cs="Tahoma"/>
          <w:sz w:val="24"/>
          <w:lang w:eastAsia="zh-CN"/>
        </w:rPr>
        <w:t>提供合同复印件并加盖公章，包括与最终用户签订的合同首页、合同金额所在页、签字盖章页及相关服务内容</w:t>
      </w:r>
      <w:r>
        <w:rPr>
          <w:sz w:val="24"/>
          <w:lang w:val="zh-CN" w:eastAsia="zh-CN"/>
        </w:rPr>
        <w:t>）</w:t>
      </w:r>
      <w:bookmarkStart w:id="219" w:name="_Toc68707669"/>
      <w:r>
        <w:rPr>
          <w:color w:val="000000"/>
          <w:sz w:val="24"/>
          <w:szCs w:val="20"/>
          <w:lang w:eastAsia="zh-CN"/>
        </w:rPr>
        <w:t xml:space="preserve"> </w:t>
      </w:r>
    </w:p>
    <w:p w14:paraId="0046B01A">
      <w:pPr>
        <w:spacing w:line="360" w:lineRule="auto"/>
        <w:outlineLvl w:val="2"/>
        <w:rPr>
          <w:color w:val="000000"/>
          <w:sz w:val="24"/>
          <w:szCs w:val="20"/>
        </w:rPr>
      </w:pPr>
      <w:r>
        <w:rPr>
          <w:color w:val="000000"/>
          <w:sz w:val="24"/>
          <w:szCs w:val="20"/>
          <w:lang w:eastAsia="zh-CN"/>
        </w:rPr>
        <w:br w:type="page"/>
      </w:r>
      <w:r>
        <w:rPr>
          <w:rFonts w:hint="eastAsia"/>
          <w:color w:val="000000"/>
          <w:sz w:val="24"/>
        </w:rPr>
        <w:t>1</w:t>
      </w:r>
      <w:bookmarkStart w:id="220" w:name="_Toc96544939"/>
      <w:r>
        <w:rPr>
          <w:rFonts w:hint="eastAsia" w:eastAsiaTheme="minorEastAsia"/>
          <w:color w:val="000000"/>
          <w:sz w:val="24"/>
          <w:lang w:eastAsia="zh-CN"/>
        </w:rPr>
        <w:t>1</w:t>
      </w:r>
      <w:r>
        <w:rPr>
          <w:rFonts w:hint="eastAsia"/>
          <w:color w:val="000000"/>
          <w:sz w:val="24"/>
        </w:rPr>
        <w:t xml:space="preserve"> </w:t>
      </w:r>
      <w:bookmarkEnd w:id="219"/>
      <w:bookmarkEnd w:id="220"/>
      <w:r>
        <w:rPr>
          <w:color w:val="000000"/>
          <w:sz w:val="24"/>
          <w:szCs w:val="20"/>
        </w:rPr>
        <w:t>项目负责人一览表</w:t>
      </w:r>
    </w:p>
    <w:tbl>
      <w:tblPr>
        <w:tblStyle w:val="21"/>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65C7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43695511">
            <w:pPr>
              <w:spacing w:line="480" w:lineRule="exact"/>
              <w:jc w:val="center"/>
              <w:rPr>
                <w:color w:val="000000"/>
                <w:sz w:val="24"/>
              </w:rPr>
            </w:pPr>
            <w:r>
              <w:rPr>
                <w:color w:val="000000"/>
                <w:sz w:val="24"/>
              </w:rPr>
              <w:t>姓名</w:t>
            </w:r>
          </w:p>
        </w:tc>
        <w:tc>
          <w:tcPr>
            <w:tcW w:w="2610" w:type="dxa"/>
            <w:gridSpan w:val="4"/>
            <w:vAlign w:val="center"/>
          </w:tcPr>
          <w:p w14:paraId="64C92A84">
            <w:pPr>
              <w:spacing w:line="480" w:lineRule="exact"/>
              <w:jc w:val="center"/>
              <w:rPr>
                <w:color w:val="000000"/>
                <w:sz w:val="24"/>
              </w:rPr>
            </w:pPr>
          </w:p>
        </w:tc>
        <w:tc>
          <w:tcPr>
            <w:tcW w:w="840" w:type="dxa"/>
            <w:vAlign w:val="center"/>
          </w:tcPr>
          <w:p w14:paraId="7EB3A455">
            <w:pPr>
              <w:spacing w:line="480" w:lineRule="exact"/>
              <w:jc w:val="center"/>
              <w:rPr>
                <w:color w:val="000000"/>
                <w:sz w:val="24"/>
              </w:rPr>
            </w:pPr>
            <w:r>
              <w:rPr>
                <w:color w:val="000000"/>
                <w:sz w:val="24"/>
              </w:rPr>
              <w:t>性别</w:t>
            </w:r>
          </w:p>
        </w:tc>
        <w:tc>
          <w:tcPr>
            <w:tcW w:w="1680" w:type="dxa"/>
            <w:gridSpan w:val="3"/>
            <w:vAlign w:val="center"/>
          </w:tcPr>
          <w:p w14:paraId="054E3BB4">
            <w:pPr>
              <w:spacing w:line="480" w:lineRule="exact"/>
              <w:jc w:val="center"/>
              <w:rPr>
                <w:color w:val="000000"/>
                <w:sz w:val="24"/>
              </w:rPr>
            </w:pPr>
          </w:p>
        </w:tc>
        <w:tc>
          <w:tcPr>
            <w:tcW w:w="1080" w:type="dxa"/>
            <w:gridSpan w:val="2"/>
            <w:vAlign w:val="center"/>
          </w:tcPr>
          <w:p w14:paraId="4EBC182A">
            <w:pPr>
              <w:spacing w:line="480" w:lineRule="exact"/>
              <w:jc w:val="center"/>
              <w:rPr>
                <w:color w:val="000000"/>
                <w:sz w:val="24"/>
              </w:rPr>
            </w:pPr>
            <w:r>
              <w:rPr>
                <w:color w:val="000000"/>
                <w:sz w:val="24"/>
              </w:rPr>
              <w:t>年龄</w:t>
            </w:r>
          </w:p>
        </w:tc>
        <w:tc>
          <w:tcPr>
            <w:tcW w:w="2310" w:type="dxa"/>
            <w:gridSpan w:val="2"/>
            <w:vAlign w:val="center"/>
          </w:tcPr>
          <w:p w14:paraId="26A14430">
            <w:pPr>
              <w:spacing w:line="480" w:lineRule="exact"/>
              <w:jc w:val="center"/>
              <w:rPr>
                <w:color w:val="000000"/>
                <w:sz w:val="24"/>
              </w:rPr>
            </w:pPr>
          </w:p>
        </w:tc>
      </w:tr>
      <w:tr w14:paraId="0254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0DCE82C4">
            <w:pPr>
              <w:spacing w:line="480" w:lineRule="exact"/>
              <w:jc w:val="center"/>
              <w:rPr>
                <w:color w:val="000000"/>
                <w:sz w:val="24"/>
              </w:rPr>
            </w:pPr>
            <w:r>
              <w:rPr>
                <w:color w:val="000000"/>
                <w:sz w:val="24"/>
              </w:rPr>
              <w:t>职务</w:t>
            </w:r>
          </w:p>
        </w:tc>
        <w:tc>
          <w:tcPr>
            <w:tcW w:w="2610" w:type="dxa"/>
            <w:gridSpan w:val="4"/>
            <w:vAlign w:val="center"/>
          </w:tcPr>
          <w:p w14:paraId="3D8879F0">
            <w:pPr>
              <w:spacing w:line="480" w:lineRule="exact"/>
              <w:jc w:val="center"/>
              <w:rPr>
                <w:color w:val="000000"/>
                <w:sz w:val="24"/>
              </w:rPr>
            </w:pPr>
          </w:p>
        </w:tc>
        <w:tc>
          <w:tcPr>
            <w:tcW w:w="840" w:type="dxa"/>
            <w:vAlign w:val="center"/>
          </w:tcPr>
          <w:p w14:paraId="5CF53E97">
            <w:pPr>
              <w:spacing w:line="480" w:lineRule="exact"/>
              <w:jc w:val="center"/>
              <w:rPr>
                <w:color w:val="000000"/>
                <w:sz w:val="24"/>
              </w:rPr>
            </w:pPr>
            <w:r>
              <w:rPr>
                <w:color w:val="000000"/>
                <w:sz w:val="24"/>
              </w:rPr>
              <w:t>职称</w:t>
            </w:r>
          </w:p>
        </w:tc>
        <w:tc>
          <w:tcPr>
            <w:tcW w:w="1680" w:type="dxa"/>
            <w:gridSpan w:val="3"/>
            <w:vAlign w:val="center"/>
          </w:tcPr>
          <w:p w14:paraId="377A830A">
            <w:pPr>
              <w:spacing w:line="480" w:lineRule="exact"/>
              <w:jc w:val="center"/>
              <w:rPr>
                <w:color w:val="000000"/>
                <w:sz w:val="24"/>
              </w:rPr>
            </w:pPr>
          </w:p>
        </w:tc>
        <w:tc>
          <w:tcPr>
            <w:tcW w:w="1080" w:type="dxa"/>
            <w:gridSpan w:val="2"/>
            <w:vAlign w:val="center"/>
          </w:tcPr>
          <w:p w14:paraId="3CC3F31D">
            <w:pPr>
              <w:spacing w:line="480" w:lineRule="exact"/>
              <w:jc w:val="center"/>
              <w:rPr>
                <w:color w:val="000000"/>
                <w:sz w:val="24"/>
              </w:rPr>
            </w:pPr>
            <w:r>
              <w:rPr>
                <w:color w:val="000000"/>
                <w:sz w:val="24"/>
              </w:rPr>
              <w:t>学历</w:t>
            </w:r>
          </w:p>
        </w:tc>
        <w:tc>
          <w:tcPr>
            <w:tcW w:w="2310" w:type="dxa"/>
            <w:gridSpan w:val="2"/>
            <w:vAlign w:val="center"/>
          </w:tcPr>
          <w:p w14:paraId="4B8533FC">
            <w:pPr>
              <w:spacing w:line="480" w:lineRule="exact"/>
              <w:jc w:val="center"/>
              <w:rPr>
                <w:color w:val="000000"/>
                <w:sz w:val="24"/>
              </w:rPr>
            </w:pPr>
          </w:p>
        </w:tc>
      </w:tr>
      <w:tr w14:paraId="04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67FE6EE">
            <w:pPr>
              <w:spacing w:line="480" w:lineRule="exact"/>
              <w:jc w:val="center"/>
              <w:rPr>
                <w:color w:val="000000"/>
                <w:sz w:val="24"/>
              </w:rPr>
            </w:pPr>
            <w:r>
              <w:rPr>
                <w:color w:val="000000"/>
                <w:sz w:val="24"/>
              </w:rPr>
              <w:t>参加工作时间</w:t>
            </w:r>
          </w:p>
        </w:tc>
        <w:tc>
          <w:tcPr>
            <w:tcW w:w="1890" w:type="dxa"/>
            <w:gridSpan w:val="4"/>
            <w:vAlign w:val="center"/>
          </w:tcPr>
          <w:p w14:paraId="73A08A70">
            <w:pPr>
              <w:spacing w:line="480" w:lineRule="exact"/>
              <w:jc w:val="center"/>
              <w:rPr>
                <w:color w:val="000000"/>
                <w:sz w:val="24"/>
              </w:rPr>
            </w:pPr>
          </w:p>
        </w:tc>
        <w:tc>
          <w:tcPr>
            <w:tcW w:w="2793" w:type="dxa"/>
            <w:gridSpan w:val="5"/>
            <w:vAlign w:val="center"/>
          </w:tcPr>
          <w:p w14:paraId="6DFE4CB3">
            <w:pPr>
              <w:spacing w:line="480" w:lineRule="exact"/>
              <w:jc w:val="center"/>
              <w:rPr>
                <w:color w:val="000000"/>
                <w:sz w:val="24"/>
              </w:rPr>
            </w:pPr>
            <w:r>
              <w:rPr>
                <w:color w:val="000000"/>
                <w:sz w:val="24"/>
              </w:rPr>
              <w:t>担任项目负责人年限</w:t>
            </w:r>
          </w:p>
        </w:tc>
        <w:tc>
          <w:tcPr>
            <w:tcW w:w="1737" w:type="dxa"/>
            <w:vAlign w:val="center"/>
          </w:tcPr>
          <w:p w14:paraId="6F0216EC">
            <w:pPr>
              <w:spacing w:line="480" w:lineRule="exact"/>
              <w:jc w:val="center"/>
              <w:rPr>
                <w:color w:val="000000"/>
                <w:sz w:val="24"/>
              </w:rPr>
            </w:pPr>
          </w:p>
        </w:tc>
      </w:tr>
      <w:tr w14:paraId="7659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1ACB05DF">
            <w:pPr>
              <w:spacing w:line="480" w:lineRule="exact"/>
              <w:jc w:val="center"/>
              <w:rPr>
                <w:color w:val="000000"/>
                <w:sz w:val="24"/>
              </w:rPr>
            </w:pPr>
            <w:r>
              <w:rPr>
                <w:color w:val="000000"/>
                <w:sz w:val="24"/>
              </w:rPr>
              <w:t>资格证书编号</w:t>
            </w:r>
          </w:p>
        </w:tc>
        <w:tc>
          <w:tcPr>
            <w:tcW w:w="6420" w:type="dxa"/>
            <w:gridSpan w:val="10"/>
            <w:vAlign w:val="center"/>
          </w:tcPr>
          <w:p w14:paraId="01A0B070">
            <w:pPr>
              <w:spacing w:line="480" w:lineRule="exact"/>
              <w:jc w:val="center"/>
              <w:rPr>
                <w:color w:val="000000"/>
                <w:sz w:val="24"/>
              </w:rPr>
            </w:pPr>
          </w:p>
        </w:tc>
      </w:tr>
      <w:tr w14:paraId="6CE1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786A3F5C">
            <w:pPr>
              <w:spacing w:line="480" w:lineRule="exact"/>
              <w:jc w:val="center"/>
              <w:rPr>
                <w:color w:val="000000"/>
                <w:sz w:val="24"/>
                <w:lang w:eastAsia="zh-CN"/>
              </w:rPr>
            </w:pPr>
            <w:r>
              <w:rPr>
                <w:color w:val="000000"/>
                <w:sz w:val="24"/>
                <w:lang w:eastAsia="zh-CN"/>
              </w:rPr>
              <w:t>在实施项目和已完项目情况</w:t>
            </w:r>
          </w:p>
        </w:tc>
      </w:tr>
      <w:tr w14:paraId="6A03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7EFF9BB5">
            <w:pPr>
              <w:spacing w:line="480" w:lineRule="exact"/>
              <w:jc w:val="center"/>
              <w:rPr>
                <w:color w:val="000000"/>
                <w:sz w:val="24"/>
              </w:rPr>
            </w:pPr>
            <w:r>
              <w:rPr>
                <w:color w:val="000000"/>
                <w:sz w:val="24"/>
              </w:rPr>
              <w:t>用户单位</w:t>
            </w:r>
          </w:p>
        </w:tc>
        <w:tc>
          <w:tcPr>
            <w:tcW w:w="1680" w:type="dxa"/>
            <w:gridSpan w:val="2"/>
            <w:vAlign w:val="center"/>
          </w:tcPr>
          <w:p w14:paraId="6B1D3ED9">
            <w:pPr>
              <w:spacing w:line="480" w:lineRule="exact"/>
              <w:jc w:val="center"/>
              <w:rPr>
                <w:color w:val="000000"/>
                <w:sz w:val="24"/>
              </w:rPr>
            </w:pPr>
            <w:r>
              <w:rPr>
                <w:color w:val="000000"/>
                <w:sz w:val="24"/>
              </w:rPr>
              <w:t>项目名称</w:t>
            </w:r>
          </w:p>
        </w:tc>
        <w:tc>
          <w:tcPr>
            <w:tcW w:w="1580" w:type="dxa"/>
            <w:gridSpan w:val="4"/>
            <w:vAlign w:val="center"/>
          </w:tcPr>
          <w:p w14:paraId="67761698">
            <w:pPr>
              <w:spacing w:line="480" w:lineRule="exact"/>
              <w:jc w:val="center"/>
              <w:rPr>
                <w:color w:val="000000"/>
                <w:sz w:val="24"/>
              </w:rPr>
            </w:pPr>
            <w:r>
              <w:rPr>
                <w:color w:val="000000"/>
                <w:sz w:val="24"/>
              </w:rPr>
              <w:t>项目金额</w:t>
            </w:r>
          </w:p>
        </w:tc>
        <w:tc>
          <w:tcPr>
            <w:tcW w:w="1560" w:type="dxa"/>
            <w:gridSpan w:val="2"/>
            <w:vAlign w:val="center"/>
          </w:tcPr>
          <w:p w14:paraId="511AD2BF">
            <w:pPr>
              <w:spacing w:line="480" w:lineRule="exact"/>
              <w:jc w:val="center"/>
              <w:rPr>
                <w:rFonts w:hint="default" w:eastAsia="宋体"/>
                <w:color w:val="000000"/>
                <w:sz w:val="24"/>
                <w:lang w:val="en-US" w:eastAsia="zh-CN"/>
              </w:rPr>
            </w:pPr>
            <w:r>
              <w:rPr>
                <w:rFonts w:hint="eastAsia" w:eastAsia="宋体"/>
                <w:color w:val="000000"/>
                <w:sz w:val="24"/>
                <w:lang w:val="en-US" w:eastAsia="zh-CN"/>
              </w:rPr>
              <w:t>委托时间</w:t>
            </w:r>
          </w:p>
        </w:tc>
        <w:tc>
          <w:tcPr>
            <w:tcW w:w="1218" w:type="dxa"/>
            <w:gridSpan w:val="2"/>
            <w:vAlign w:val="center"/>
          </w:tcPr>
          <w:p w14:paraId="0C32EDEA">
            <w:pPr>
              <w:spacing w:line="480" w:lineRule="exact"/>
              <w:jc w:val="center"/>
              <w:rPr>
                <w:color w:val="000000"/>
                <w:sz w:val="24"/>
              </w:rPr>
            </w:pPr>
            <w:r>
              <w:rPr>
                <w:color w:val="000000"/>
                <w:sz w:val="24"/>
              </w:rPr>
              <w:t>在实施或已完成</w:t>
            </w:r>
          </w:p>
        </w:tc>
        <w:tc>
          <w:tcPr>
            <w:tcW w:w="1737" w:type="dxa"/>
            <w:vAlign w:val="center"/>
          </w:tcPr>
          <w:p w14:paraId="5C255428">
            <w:pPr>
              <w:spacing w:line="480" w:lineRule="exact"/>
              <w:jc w:val="center"/>
              <w:rPr>
                <w:color w:val="000000"/>
                <w:sz w:val="24"/>
              </w:rPr>
            </w:pPr>
            <w:r>
              <w:rPr>
                <w:color w:val="000000"/>
                <w:sz w:val="24"/>
              </w:rPr>
              <w:t>备注</w:t>
            </w:r>
          </w:p>
        </w:tc>
      </w:tr>
      <w:tr w14:paraId="1C4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79D2A9A9">
            <w:pPr>
              <w:spacing w:line="480" w:lineRule="exact"/>
              <w:jc w:val="center"/>
              <w:rPr>
                <w:color w:val="000000"/>
                <w:sz w:val="24"/>
              </w:rPr>
            </w:pPr>
          </w:p>
        </w:tc>
        <w:tc>
          <w:tcPr>
            <w:tcW w:w="1680" w:type="dxa"/>
            <w:gridSpan w:val="2"/>
            <w:vAlign w:val="center"/>
          </w:tcPr>
          <w:p w14:paraId="0E39891A">
            <w:pPr>
              <w:spacing w:line="480" w:lineRule="exact"/>
              <w:jc w:val="center"/>
              <w:rPr>
                <w:color w:val="000000"/>
                <w:sz w:val="24"/>
              </w:rPr>
            </w:pPr>
          </w:p>
        </w:tc>
        <w:tc>
          <w:tcPr>
            <w:tcW w:w="1580" w:type="dxa"/>
            <w:gridSpan w:val="4"/>
            <w:vAlign w:val="center"/>
          </w:tcPr>
          <w:p w14:paraId="7EAC60A2">
            <w:pPr>
              <w:spacing w:line="480" w:lineRule="exact"/>
              <w:jc w:val="center"/>
              <w:rPr>
                <w:color w:val="000000"/>
                <w:sz w:val="24"/>
              </w:rPr>
            </w:pPr>
          </w:p>
        </w:tc>
        <w:tc>
          <w:tcPr>
            <w:tcW w:w="1560" w:type="dxa"/>
            <w:gridSpan w:val="2"/>
            <w:vAlign w:val="center"/>
          </w:tcPr>
          <w:p w14:paraId="54DFCA2A">
            <w:pPr>
              <w:spacing w:line="480" w:lineRule="exact"/>
              <w:jc w:val="center"/>
              <w:rPr>
                <w:color w:val="000000"/>
                <w:sz w:val="24"/>
              </w:rPr>
            </w:pPr>
          </w:p>
        </w:tc>
        <w:tc>
          <w:tcPr>
            <w:tcW w:w="1218" w:type="dxa"/>
            <w:gridSpan w:val="2"/>
            <w:vAlign w:val="center"/>
          </w:tcPr>
          <w:p w14:paraId="19F9444F">
            <w:pPr>
              <w:spacing w:line="480" w:lineRule="exact"/>
              <w:jc w:val="center"/>
              <w:rPr>
                <w:color w:val="000000"/>
                <w:sz w:val="24"/>
              </w:rPr>
            </w:pPr>
          </w:p>
        </w:tc>
        <w:tc>
          <w:tcPr>
            <w:tcW w:w="1737" w:type="dxa"/>
            <w:vAlign w:val="center"/>
          </w:tcPr>
          <w:p w14:paraId="0E2DD986">
            <w:pPr>
              <w:spacing w:line="480" w:lineRule="exact"/>
              <w:jc w:val="center"/>
              <w:rPr>
                <w:color w:val="000000"/>
                <w:sz w:val="24"/>
              </w:rPr>
            </w:pPr>
          </w:p>
        </w:tc>
      </w:tr>
      <w:tr w14:paraId="508F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1C61F16">
            <w:pPr>
              <w:spacing w:line="480" w:lineRule="exact"/>
              <w:jc w:val="center"/>
              <w:rPr>
                <w:color w:val="000000"/>
                <w:sz w:val="24"/>
              </w:rPr>
            </w:pPr>
          </w:p>
        </w:tc>
        <w:tc>
          <w:tcPr>
            <w:tcW w:w="1680" w:type="dxa"/>
            <w:gridSpan w:val="2"/>
            <w:vAlign w:val="center"/>
          </w:tcPr>
          <w:p w14:paraId="6492982E">
            <w:pPr>
              <w:spacing w:line="480" w:lineRule="exact"/>
              <w:jc w:val="center"/>
              <w:rPr>
                <w:color w:val="000000"/>
                <w:sz w:val="24"/>
              </w:rPr>
            </w:pPr>
          </w:p>
        </w:tc>
        <w:tc>
          <w:tcPr>
            <w:tcW w:w="1580" w:type="dxa"/>
            <w:gridSpan w:val="4"/>
            <w:vAlign w:val="center"/>
          </w:tcPr>
          <w:p w14:paraId="54A7BF71">
            <w:pPr>
              <w:spacing w:line="480" w:lineRule="exact"/>
              <w:jc w:val="center"/>
              <w:rPr>
                <w:color w:val="000000"/>
                <w:sz w:val="24"/>
              </w:rPr>
            </w:pPr>
          </w:p>
        </w:tc>
        <w:tc>
          <w:tcPr>
            <w:tcW w:w="1560" w:type="dxa"/>
            <w:gridSpan w:val="2"/>
            <w:vAlign w:val="center"/>
          </w:tcPr>
          <w:p w14:paraId="6318BCB4">
            <w:pPr>
              <w:spacing w:line="480" w:lineRule="exact"/>
              <w:jc w:val="center"/>
              <w:rPr>
                <w:color w:val="000000"/>
                <w:sz w:val="24"/>
              </w:rPr>
            </w:pPr>
          </w:p>
        </w:tc>
        <w:tc>
          <w:tcPr>
            <w:tcW w:w="1218" w:type="dxa"/>
            <w:gridSpan w:val="2"/>
            <w:vAlign w:val="center"/>
          </w:tcPr>
          <w:p w14:paraId="1F2618E7">
            <w:pPr>
              <w:spacing w:line="480" w:lineRule="exact"/>
              <w:jc w:val="center"/>
              <w:rPr>
                <w:color w:val="000000"/>
                <w:sz w:val="24"/>
              </w:rPr>
            </w:pPr>
          </w:p>
        </w:tc>
        <w:tc>
          <w:tcPr>
            <w:tcW w:w="1737" w:type="dxa"/>
            <w:vAlign w:val="center"/>
          </w:tcPr>
          <w:p w14:paraId="5680A57A">
            <w:pPr>
              <w:spacing w:line="480" w:lineRule="exact"/>
              <w:jc w:val="center"/>
              <w:rPr>
                <w:color w:val="000000"/>
                <w:sz w:val="24"/>
              </w:rPr>
            </w:pPr>
          </w:p>
        </w:tc>
      </w:tr>
      <w:tr w14:paraId="6381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ED3893C">
            <w:pPr>
              <w:spacing w:line="480" w:lineRule="exact"/>
              <w:jc w:val="center"/>
              <w:rPr>
                <w:color w:val="000000"/>
                <w:sz w:val="24"/>
              </w:rPr>
            </w:pPr>
          </w:p>
        </w:tc>
        <w:tc>
          <w:tcPr>
            <w:tcW w:w="1680" w:type="dxa"/>
            <w:gridSpan w:val="2"/>
            <w:vAlign w:val="center"/>
          </w:tcPr>
          <w:p w14:paraId="527B0DDF">
            <w:pPr>
              <w:spacing w:line="480" w:lineRule="exact"/>
              <w:jc w:val="center"/>
              <w:rPr>
                <w:color w:val="000000"/>
                <w:sz w:val="24"/>
              </w:rPr>
            </w:pPr>
          </w:p>
        </w:tc>
        <w:tc>
          <w:tcPr>
            <w:tcW w:w="1580" w:type="dxa"/>
            <w:gridSpan w:val="4"/>
            <w:vAlign w:val="center"/>
          </w:tcPr>
          <w:p w14:paraId="3EC0916A">
            <w:pPr>
              <w:spacing w:line="480" w:lineRule="exact"/>
              <w:jc w:val="center"/>
              <w:rPr>
                <w:color w:val="000000"/>
                <w:sz w:val="24"/>
              </w:rPr>
            </w:pPr>
          </w:p>
        </w:tc>
        <w:tc>
          <w:tcPr>
            <w:tcW w:w="1560" w:type="dxa"/>
            <w:gridSpan w:val="2"/>
            <w:vAlign w:val="center"/>
          </w:tcPr>
          <w:p w14:paraId="0F150231">
            <w:pPr>
              <w:spacing w:line="480" w:lineRule="exact"/>
              <w:jc w:val="center"/>
              <w:rPr>
                <w:color w:val="000000"/>
                <w:sz w:val="24"/>
              </w:rPr>
            </w:pPr>
          </w:p>
        </w:tc>
        <w:tc>
          <w:tcPr>
            <w:tcW w:w="1218" w:type="dxa"/>
            <w:gridSpan w:val="2"/>
            <w:vAlign w:val="center"/>
          </w:tcPr>
          <w:p w14:paraId="02CB9EFA">
            <w:pPr>
              <w:spacing w:line="480" w:lineRule="exact"/>
              <w:jc w:val="center"/>
              <w:rPr>
                <w:color w:val="000000"/>
                <w:sz w:val="24"/>
              </w:rPr>
            </w:pPr>
          </w:p>
        </w:tc>
        <w:tc>
          <w:tcPr>
            <w:tcW w:w="1737" w:type="dxa"/>
            <w:vAlign w:val="center"/>
          </w:tcPr>
          <w:p w14:paraId="5FE37826">
            <w:pPr>
              <w:spacing w:line="480" w:lineRule="exact"/>
              <w:jc w:val="center"/>
              <w:rPr>
                <w:color w:val="000000"/>
                <w:sz w:val="24"/>
              </w:rPr>
            </w:pPr>
          </w:p>
        </w:tc>
      </w:tr>
      <w:tr w14:paraId="03AB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B2978E5">
            <w:pPr>
              <w:spacing w:line="480" w:lineRule="exact"/>
              <w:jc w:val="center"/>
              <w:rPr>
                <w:color w:val="000000"/>
                <w:sz w:val="24"/>
              </w:rPr>
            </w:pPr>
          </w:p>
        </w:tc>
        <w:tc>
          <w:tcPr>
            <w:tcW w:w="1680" w:type="dxa"/>
            <w:gridSpan w:val="2"/>
            <w:vAlign w:val="center"/>
          </w:tcPr>
          <w:p w14:paraId="33143DF6">
            <w:pPr>
              <w:spacing w:line="480" w:lineRule="exact"/>
              <w:jc w:val="center"/>
              <w:rPr>
                <w:color w:val="000000"/>
                <w:sz w:val="24"/>
              </w:rPr>
            </w:pPr>
          </w:p>
        </w:tc>
        <w:tc>
          <w:tcPr>
            <w:tcW w:w="1580" w:type="dxa"/>
            <w:gridSpan w:val="4"/>
            <w:vAlign w:val="center"/>
          </w:tcPr>
          <w:p w14:paraId="710A9EC1">
            <w:pPr>
              <w:spacing w:line="480" w:lineRule="exact"/>
              <w:jc w:val="center"/>
              <w:rPr>
                <w:color w:val="000000"/>
                <w:sz w:val="24"/>
              </w:rPr>
            </w:pPr>
          </w:p>
        </w:tc>
        <w:tc>
          <w:tcPr>
            <w:tcW w:w="1560" w:type="dxa"/>
            <w:gridSpan w:val="2"/>
            <w:vAlign w:val="center"/>
          </w:tcPr>
          <w:p w14:paraId="70750E2A">
            <w:pPr>
              <w:spacing w:line="480" w:lineRule="exact"/>
              <w:jc w:val="center"/>
              <w:rPr>
                <w:color w:val="000000"/>
                <w:sz w:val="24"/>
              </w:rPr>
            </w:pPr>
          </w:p>
        </w:tc>
        <w:tc>
          <w:tcPr>
            <w:tcW w:w="1218" w:type="dxa"/>
            <w:gridSpan w:val="2"/>
            <w:vAlign w:val="center"/>
          </w:tcPr>
          <w:p w14:paraId="56AC4D03">
            <w:pPr>
              <w:spacing w:line="480" w:lineRule="exact"/>
              <w:jc w:val="center"/>
              <w:rPr>
                <w:color w:val="000000"/>
                <w:sz w:val="24"/>
              </w:rPr>
            </w:pPr>
          </w:p>
        </w:tc>
        <w:tc>
          <w:tcPr>
            <w:tcW w:w="1737" w:type="dxa"/>
            <w:vAlign w:val="center"/>
          </w:tcPr>
          <w:p w14:paraId="2EF66A12">
            <w:pPr>
              <w:spacing w:line="480" w:lineRule="exact"/>
              <w:jc w:val="center"/>
              <w:rPr>
                <w:color w:val="000000"/>
                <w:sz w:val="24"/>
              </w:rPr>
            </w:pPr>
          </w:p>
        </w:tc>
      </w:tr>
      <w:tr w14:paraId="76E6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25F9B6A">
            <w:pPr>
              <w:spacing w:line="480" w:lineRule="exact"/>
              <w:jc w:val="center"/>
              <w:rPr>
                <w:color w:val="000000"/>
                <w:sz w:val="24"/>
              </w:rPr>
            </w:pPr>
          </w:p>
        </w:tc>
        <w:tc>
          <w:tcPr>
            <w:tcW w:w="1680" w:type="dxa"/>
            <w:gridSpan w:val="2"/>
            <w:vAlign w:val="center"/>
          </w:tcPr>
          <w:p w14:paraId="4B3153AC">
            <w:pPr>
              <w:spacing w:line="480" w:lineRule="exact"/>
              <w:jc w:val="center"/>
              <w:rPr>
                <w:color w:val="000000"/>
                <w:sz w:val="24"/>
              </w:rPr>
            </w:pPr>
          </w:p>
        </w:tc>
        <w:tc>
          <w:tcPr>
            <w:tcW w:w="1580" w:type="dxa"/>
            <w:gridSpan w:val="4"/>
            <w:vAlign w:val="center"/>
          </w:tcPr>
          <w:p w14:paraId="4EA6A274">
            <w:pPr>
              <w:spacing w:line="480" w:lineRule="exact"/>
              <w:jc w:val="center"/>
              <w:rPr>
                <w:color w:val="000000"/>
                <w:sz w:val="24"/>
              </w:rPr>
            </w:pPr>
          </w:p>
        </w:tc>
        <w:tc>
          <w:tcPr>
            <w:tcW w:w="1560" w:type="dxa"/>
            <w:gridSpan w:val="2"/>
            <w:vAlign w:val="center"/>
          </w:tcPr>
          <w:p w14:paraId="12351EDB">
            <w:pPr>
              <w:spacing w:line="480" w:lineRule="exact"/>
              <w:jc w:val="center"/>
              <w:rPr>
                <w:color w:val="000000"/>
                <w:sz w:val="24"/>
              </w:rPr>
            </w:pPr>
          </w:p>
        </w:tc>
        <w:tc>
          <w:tcPr>
            <w:tcW w:w="1218" w:type="dxa"/>
            <w:gridSpan w:val="2"/>
            <w:vAlign w:val="center"/>
          </w:tcPr>
          <w:p w14:paraId="73C83E93">
            <w:pPr>
              <w:spacing w:line="480" w:lineRule="exact"/>
              <w:jc w:val="center"/>
              <w:rPr>
                <w:color w:val="000000"/>
                <w:sz w:val="24"/>
              </w:rPr>
            </w:pPr>
          </w:p>
        </w:tc>
        <w:tc>
          <w:tcPr>
            <w:tcW w:w="1737" w:type="dxa"/>
            <w:vAlign w:val="center"/>
          </w:tcPr>
          <w:p w14:paraId="7824F409">
            <w:pPr>
              <w:spacing w:line="480" w:lineRule="exact"/>
              <w:jc w:val="center"/>
              <w:rPr>
                <w:color w:val="000000"/>
                <w:sz w:val="24"/>
              </w:rPr>
            </w:pPr>
          </w:p>
        </w:tc>
      </w:tr>
      <w:tr w14:paraId="45FB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5117DA2E">
            <w:pPr>
              <w:spacing w:line="480" w:lineRule="exact"/>
              <w:jc w:val="center"/>
              <w:rPr>
                <w:color w:val="000000"/>
                <w:sz w:val="24"/>
              </w:rPr>
            </w:pPr>
          </w:p>
        </w:tc>
        <w:tc>
          <w:tcPr>
            <w:tcW w:w="1680" w:type="dxa"/>
            <w:gridSpan w:val="2"/>
            <w:vAlign w:val="center"/>
          </w:tcPr>
          <w:p w14:paraId="088296E2">
            <w:pPr>
              <w:spacing w:line="480" w:lineRule="exact"/>
              <w:jc w:val="center"/>
              <w:rPr>
                <w:color w:val="000000"/>
                <w:sz w:val="24"/>
              </w:rPr>
            </w:pPr>
          </w:p>
        </w:tc>
        <w:tc>
          <w:tcPr>
            <w:tcW w:w="1580" w:type="dxa"/>
            <w:gridSpan w:val="4"/>
            <w:vAlign w:val="center"/>
          </w:tcPr>
          <w:p w14:paraId="5F9BC8FC">
            <w:pPr>
              <w:spacing w:line="480" w:lineRule="exact"/>
              <w:jc w:val="center"/>
              <w:rPr>
                <w:color w:val="000000"/>
                <w:sz w:val="24"/>
              </w:rPr>
            </w:pPr>
          </w:p>
        </w:tc>
        <w:tc>
          <w:tcPr>
            <w:tcW w:w="1560" w:type="dxa"/>
            <w:gridSpan w:val="2"/>
            <w:vAlign w:val="center"/>
          </w:tcPr>
          <w:p w14:paraId="6860D28D">
            <w:pPr>
              <w:spacing w:line="480" w:lineRule="exact"/>
              <w:jc w:val="center"/>
              <w:rPr>
                <w:color w:val="000000"/>
                <w:sz w:val="24"/>
              </w:rPr>
            </w:pPr>
          </w:p>
        </w:tc>
        <w:tc>
          <w:tcPr>
            <w:tcW w:w="1218" w:type="dxa"/>
            <w:gridSpan w:val="2"/>
            <w:vAlign w:val="center"/>
          </w:tcPr>
          <w:p w14:paraId="4D5564D2">
            <w:pPr>
              <w:spacing w:line="480" w:lineRule="exact"/>
              <w:jc w:val="center"/>
              <w:rPr>
                <w:color w:val="000000"/>
                <w:sz w:val="24"/>
              </w:rPr>
            </w:pPr>
          </w:p>
        </w:tc>
        <w:tc>
          <w:tcPr>
            <w:tcW w:w="1737" w:type="dxa"/>
            <w:vAlign w:val="center"/>
          </w:tcPr>
          <w:p w14:paraId="022C90D8">
            <w:pPr>
              <w:spacing w:line="480" w:lineRule="exact"/>
              <w:jc w:val="center"/>
              <w:rPr>
                <w:color w:val="000000"/>
                <w:sz w:val="24"/>
              </w:rPr>
            </w:pPr>
          </w:p>
        </w:tc>
      </w:tr>
    </w:tbl>
    <w:p w14:paraId="3E369FC4">
      <w:pPr>
        <w:spacing w:line="360" w:lineRule="auto"/>
        <w:rPr>
          <w:sz w:val="24"/>
        </w:rPr>
      </w:pPr>
    </w:p>
    <w:p w14:paraId="3B6E0EED">
      <w:pPr>
        <w:adjustRightInd w:val="0"/>
        <w:snapToGrid w:val="0"/>
        <w:spacing w:line="360" w:lineRule="auto"/>
        <w:rPr>
          <w:sz w:val="24"/>
          <w:lang w:eastAsia="zh-CN"/>
        </w:rPr>
      </w:pPr>
      <w:r>
        <w:rPr>
          <w:sz w:val="24"/>
          <w:lang w:eastAsia="zh-CN"/>
        </w:rPr>
        <w:t>备注：附项目负责人的</w:t>
      </w:r>
      <w:r>
        <w:rPr>
          <w:rFonts w:hint="eastAsia"/>
          <w:sz w:val="24"/>
          <w:lang w:eastAsia="zh-CN"/>
        </w:rPr>
        <w:t>身份证、学历证（若有）、学位证（若有）、相关</w:t>
      </w:r>
      <w:r>
        <w:rPr>
          <w:sz w:val="24"/>
          <w:lang w:eastAsia="zh-CN"/>
        </w:rPr>
        <w:t>职称</w:t>
      </w:r>
      <w:r>
        <w:rPr>
          <w:rFonts w:hint="eastAsia"/>
          <w:sz w:val="24"/>
          <w:lang w:eastAsia="zh-CN"/>
        </w:rPr>
        <w:t>（若有）</w:t>
      </w:r>
      <w:r>
        <w:rPr>
          <w:sz w:val="24"/>
          <w:lang w:eastAsia="zh-CN"/>
        </w:rPr>
        <w:t>、相关资质证书</w:t>
      </w:r>
      <w:r>
        <w:rPr>
          <w:rFonts w:hint="eastAsia"/>
          <w:sz w:val="24"/>
          <w:lang w:eastAsia="zh-CN"/>
        </w:rPr>
        <w:t>（若有）</w:t>
      </w:r>
      <w:r>
        <w:rPr>
          <w:sz w:val="24"/>
          <w:lang w:eastAsia="zh-CN"/>
        </w:rPr>
        <w:t>等相关资料复印件并加盖投标人公章。</w:t>
      </w:r>
    </w:p>
    <w:p w14:paraId="1313C2B1">
      <w:pPr>
        <w:adjustRightInd w:val="0"/>
        <w:snapToGrid w:val="0"/>
        <w:spacing w:line="360" w:lineRule="auto"/>
        <w:ind w:firstLine="480" w:firstLineChars="200"/>
        <w:jc w:val="right"/>
        <w:rPr>
          <w:sz w:val="24"/>
          <w:lang w:eastAsia="zh-CN"/>
        </w:rPr>
      </w:pPr>
    </w:p>
    <w:p w14:paraId="77299851">
      <w:pPr>
        <w:spacing w:line="360" w:lineRule="auto"/>
        <w:ind w:firstLine="5520" w:firstLineChars="2300"/>
        <w:rPr>
          <w:sz w:val="24"/>
          <w:lang w:eastAsia="zh-CN"/>
        </w:rPr>
      </w:pPr>
    </w:p>
    <w:p w14:paraId="50EFC1D6">
      <w:pPr>
        <w:spacing w:line="360" w:lineRule="auto"/>
        <w:rPr>
          <w:szCs w:val="21"/>
          <w:lang w:eastAsia="zh-CN"/>
        </w:rPr>
      </w:pPr>
    </w:p>
    <w:p w14:paraId="72BD75A9">
      <w:pPr>
        <w:autoSpaceDE w:val="0"/>
        <w:autoSpaceDN w:val="0"/>
        <w:adjustRightInd w:val="0"/>
        <w:snapToGrid w:val="0"/>
        <w:spacing w:before="25" w:after="25" w:line="360" w:lineRule="auto"/>
        <w:rPr>
          <w:color w:val="000000"/>
          <w:sz w:val="24"/>
          <w:lang w:val="zh-CN" w:eastAsia="zh-CN"/>
        </w:rPr>
      </w:pPr>
      <w:r>
        <w:rPr>
          <w:color w:val="000000"/>
          <w:sz w:val="24"/>
          <w:szCs w:val="20"/>
          <w:lang w:eastAsia="zh-CN"/>
        </w:rPr>
        <w:t xml:space="preserve">   </w:t>
      </w:r>
    </w:p>
    <w:p w14:paraId="3ED22C07">
      <w:pPr>
        <w:spacing w:line="360" w:lineRule="auto"/>
        <w:ind w:left="420" w:right="-59" w:rightChars="-27"/>
        <w:rPr>
          <w:lang w:eastAsia="zh-CN"/>
        </w:rPr>
      </w:pPr>
    </w:p>
    <w:p w14:paraId="3A940F17">
      <w:pPr>
        <w:spacing w:line="360" w:lineRule="auto"/>
        <w:outlineLvl w:val="2"/>
        <w:rPr>
          <w:color w:val="000000"/>
          <w:sz w:val="24"/>
          <w:szCs w:val="20"/>
        </w:rPr>
      </w:pPr>
      <w:r>
        <w:rPr>
          <w:lang w:eastAsia="zh-CN"/>
        </w:rPr>
        <w:br w:type="page"/>
      </w:r>
      <w:bookmarkStart w:id="221" w:name="_Toc96544941"/>
      <w:bookmarkStart w:id="222" w:name="_Toc68707670"/>
      <w:r>
        <w:rPr>
          <w:rFonts w:hint="eastAsia"/>
          <w:color w:val="000000"/>
          <w:sz w:val="24"/>
          <w:lang w:eastAsia="zh-CN"/>
        </w:rPr>
        <w:t xml:space="preserve"> </w:t>
      </w:r>
      <w:bookmarkEnd w:id="221"/>
      <w:r>
        <w:rPr>
          <w:rFonts w:hint="eastAsia"/>
          <w:color w:val="000000"/>
          <w:sz w:val="24"/>
          <w:szCs w:val="20"/>
        </w:rPr>
        <w:t>1</w:t>
      </w:r>
      <w:r>
        <w:rPr>
          <w:rFonts w:hint="eastAsia" w:eastAsiaTheme="minorEastAsia"/>
          <w:color w:val="000000"/>
          <w:sz w:val="24"/>
          <w:szCs w:val="20"/>
          <w:lang w:eastAsia="zh-CN"/>
        </w:rPr>
        <w:t>2</w:t>
      </w:r>
      <w:r>
        <w:rPr>
          <w:rFonts w:hint="eastAsia"/>
          <w:color w:val="000000"/>
          <w:sz w:val="24"/>
          <w:szCs w:val="20"/>
        </w:rPr>
        <w:t xml:space="preserve"> </w:t>
      </w:r>
      <w:r>
        <w:rPr>
          <w:color w:val="000000"/>
          <w:sz w:val="24"/>
          <w:szCs w:val="20"/>
        </w:rPr>
        <w:t>项目团队人员一览表</w:t>
      </w:r>
    </w:p>
    <w:tbl>
      <w:tblPr>
        <w:tblStyle w:val="21"/>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6068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7FEA007A">
            <w:pPr>
              <w:adjustRightInd w:val="0"/>
              <w:snapToGrid w:val="0"/>
              <w:spacing w:after="120" w:afterLines="50" w:line="360" w:lineRule="auto"/>
              <w:jc w:val="center"/>
              <w:rPr>
                <w:bCs/>
                <w:szCs w:val="21"/>
              </w:rPr>
            </w:pPr>
            <w:r>
              <w:rPr>
                <w:bCs/>
                <w:szCs w:val="21"/>
              </w:rPr>
              <w:t>序号</w:t>
            </w:r>
          </w:p>
        </w:tc>
        <w:tc>
          <w:tcPr>
            <w:tcW w:w="992" w:type="dxa"/>
            <w:vAlign w:val="center"/>
          </w:tcPr>
          <w:p w14:paraId="24C05443">
            <w:pPr>
              <w:adjustRightInd w:val="0"/>
              <w:snapToGrid w:val="0"/>
              <w:spacing w:after="120" w:afterLines="50" w:line="360" w:lineRule="auto"/>
              <w:jc w:val="center"/>
              <w:rPr>
                <w:bCs/>
                <w:szCs w:val="21"/>
              </w:rPr>
            </w:pPr>
            <w:r>
              <w:rPr>
                <w:bCs/>
                <w:szCs w:val="21"/>
              </w:rPr>
              <w:t>姓名</w:t>
            </w:r>
          </w:p>
        </w:tc>
        <w:tc>
          <w:tcPr>
            <w:tcW w:w="1134" w:type="dxa"/>
            <w:vAlign w:val="center"/>
          </w:tcPr>
          <w:p w14:paraId="5EB65678">
            <w:pPr>
              <w:adjustRightInd w:val="0"/>
              <w:snapToGrid w:val="0"/>
              <w:spacing w:after="120" w:afterLines="50" w:line="360" w:lineRule="auto"/>
              <w:jc w:val="center"/>
              <w:rPr>
                <w:bCs/>
                <w:szCs w:val="21"/>
              </w:rPr>
            </w:pPr>
            <w:r>
              <w:rPr>
                <w:bCs/>
                <w:szCs w:val="21"/>
              </w:rPr>
              <w:t>年龄</w:t>
            </w:r>
          </w:p>
        </w:tc>
        <w:tc>
          <w:tcPr>
            <w:tcW w:w="1276" w:type="dxa"/>
            <w:vAlign w:val="center"/>
          </w:tcPr>
          <w:p w14:paraId="70981310">
            <w:pPr>
              <w:adjustRightInd w:val="0"/>
              <w:snapToGrid w:val="0"/>
              <w:spacing w:after="120" w:afterLines="50" w:line="360" w:lineRule="auto"/>
              <w:jc w:val="center"/>
              <w:rPr>
                <w:bCs/>
                <w:szCs w:val="21"/>
              </w:rPr>
            </w:pPr>
            <w:r>
              <w:rPr>
                <w:bCs/>
                <w:szCs w:val="21"/>
              </w:rPr>
              <w:t>学历</w:t>
            </w:r>
          </w:p>
        </w:tc>
        <w:tc>
          <w:tcPr>
            <w:tcW w:w="1417" w:type="dxa"/>
            <w:vAlign w:val="center"/>
          </w:tcPr>
          <w:p w14:paraId="4589AB4E">
            <w:pPr>
              <w:adjustRightInd w:val="0"/>
              <w:snapToGrid w:val="0"/>
              <w:spacing w:after="120" w:afterLines="50" w:line="360" w:lineRule="auto"/>
              <w:jc w:val="center"/>
              <w:rPr>
                <w:bCs/>
                <w:szCs w:val="21"/>
              </w:rPr>
            </w:pPr>
            <w:r>
              <w:rPr>
                <w:bCs/>
                <w:szCs w:val="21"/>
              </w:rPr>
              <w:t>本项目职责分工</w:t>
            </w:r>
          </w:p>
        </w:tc>
        <w:tc>
          <w:tcPr>
            <w:tcW w:w="1843" w:type="dxa"/>
            <w:vAlign w:val="center"/>
          </w:tcPr>
          <w:p w14:paraId="004897F3">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14:paraId="452D71A0">
            <w:pPr>
              <w:adjustRightInd w:val="0"/>
              <w:snapToGrid w:val="0"/>
              <w:spacing w:after="120" w:afterLines="50" w:line="360" w:lineRule="auto"/>
              <w:jc w:val="center"/>
              <w:rPr>
                <w:bCs/>
                <w:szCs w:val="21"/>
              </w:rPr>
            </w:pPr>
            <w:r>
              <w:rPr>
                <w:bCs/>
                <w:szCs w:val="21"/>
              </w:rPr>
              <w:t>获得相关资质证书</w:t>
            </w:r>
          </w:p>
        </w:tc>
      </w:tr>
      <w:tr w14:paraId="7B0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DF2245A">
            <w:pPr>
              <w:adjustRightInd w:val="0"/>
              <w:snapToGrid w:val="0"/>
              <w:spacing w:after="120" w:afterLines="50" w:line="360" w:lineRule="auto"/>
              <w:jc w:val="center"/>
              <w:rPr>
                <w:sz w:val="24"/>
              </w:rPr>
            </w:pPr>
          </w:p>
        </w:tc>
        <w:tc>
          <w:tcPr>
            <w:tcW w:w="992" w:type="dxa"/>
          </w:tcPr>
          <w:p w14:paraId="3B618BD6">
            <w:pPr>
              <w:adjustRightInd w:val="0"/>
              <w:snapToGrid w:val="0"/>
              <w:spacing w:after="120" w:afterLines="50" w:line="360" w:lineRule="auto"/>
              <w:jc w:val="center"/>
              <w:rPr>
                <w:sz w:val="24"/>
              </w:rPr>
            </w:pPr>
          </w:p>
        </w:tc>
        <w:tc>
          <w:tcPr>
            <w:tcW w:w="1134" w:type="dxa"/>
          </w:tcPr>
          <w:p w14:paraId="201A9530">
            <w:pPr>
              <w:adjustRightInd w:val="0"/>
              <w:snapToGrid w:val="0"/>
              <w:spacing w:after="120" w:afterLines="50" w:line="360" w:lineRule="auto"/>
              <w:jc w:val="center"/>
              <w:rPr>
                <w:sz w:val="24"/>
              </w:rPr>
            </w:pPr>
          </w:p>
        </w:tc>
        <w:tc>
          <w:tcPr>
            <w:tcW w:w="1276" w:type="dxa"/>
          </w:tcPr>
          <w:p w14:paraId="06B916AE">
            <w:pPr>
              <w:adjustRightInd w:val="0"/>
              <w:snapToGrid w:val="0"/>
              <w:spacing w:after="120" w:afterLines="50" w:line="360" w:lineRule="auto"/>
              <w:jc w:val="center"/>
              <w:rPr>
                <w:sz w:val="24"/>
              </w:rPr>
            </w:pPr>
          </w:p>
        </w:tc>
        <w:tc>
          <w:tcPr>
            <w:tcW w:w="1417" w:type="dxa"/>
          </w:tcPr>
          <w:p w14:paraId="4C5ED9CF">
            <w:pPr>
              <w:adjustRightInd w:val="0"/>
              <w:snapToGrid w:val="0"/>
              <w:spacing w:after="120" w:afterLines="50" w:line="360" w:lineRule="auto"/>
              <w:jc w:val="center"/>
              <w:rPr>
                <w:sz w:val="24"/>
              </w:rPr>
            </w:pPr>
          </w:p>
        </w:tc>
        <w:tc>
          <w:tcPr>
            <w:tcW w:w="1843" w:type="dxa"/>
          </w:tcPr>
          <w:p w14:paraId="402272A6">
            <w:pPr>
              <w:adjustRightInd w:val="0"/>
              <w:snapToGrid w:val="0"/>
              <w:spacing w:after="120" w:afterLines="50" w:line="360" w:lineRule="auto"/>
              <w:jc w:val="center"/>
              <w:rPr>
                <w:sz w:val="24"/>
              </w:rPr>
            </w:pPr>
          </w:p>
        </w:tc>
        <w:tc>
          <w:tcPr>
            <w:tcW w:w="1843" w:type="dxa"/>
          </w:tcPr>
          <w:p w14:paraId="44009FEB">
            <w:pPr>
              <w:adjustRightInd w:val="0"/>
              <w:snapToGrid w:val="0"/>
              <w:spacing w:after="120" w:afterLines="50" w:line="360" w:lineRule="auto"/>
              <w:jc w:val="center"/>
              <w:rPr>
                <w:sz w:val="24"/>
              </w:rPr>
            </w:pPr>
          </w:p>
        </w:tc>
      </w:tr>
      <w:tr w14:paraId="0500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EB25E47">
            <w:pPr>
              <w:adjustRightInd w:val="0"/>
              <w:snapToGrid w:val="0"/>
              <w:spacing w:after="120" w:afterLines="50" w:line="360" w:lineRule="auto"/>
              <w:jc w:val="center"/>
              <w:rPr>
                <w:sz w:val="24"/>
              </w:rPr>
            </w:pPr>
          </w:p>
        </w:tc>
        <w:tc>
          <w:tcPr>
            <w:tcW w:w="992" w:type="dxa"/>
          </w:tcPr>
          <w:p w14:paraId="101C28EF">
            <w:pPr>
              <w:adjustRightInd w:val="0"/>
              <w:snapToGrid w:val="0"/>
              <w:spacing w:after="120" w:afterLines="50" w:line="360" w:lineRule="auto"/>
              <w:jc w:val="center"/>
              <w:rPr>
                <w:sz w:val="24"/>
              </w:rPr>
            </w:pPr>
          </w:p>
        </w:tc>
        <w:tc>
          <w:tcPr>
            <w:tcW w:w="1134" w:type="dxa"/>
          </w:tcPr>
          <w:p w14:paraId="4AA0CE01">
            <w:pPr>
              <w:adjustRightInd w:val="0"/>
              <w:snapToGrid w:val="0"/>
              <w:spacing w:after="120" w:afterLines="50" w:line="360" w:lineRule="auto"/>
              <w:jc w:val="center"/>
              <w:rPr>
                <w:sz w:val="24"/>
              </w:rPr>
            </w:pPr>
          </w:p>
        </w:tc>
        <w:tc>
          <w:tcPr>
            <w:tcW w:w="1276" w:type="dxa"/>
          </w:tcPr>
          <w:p w14:paraId="0206A239">
            <w:pPr>
              <w:adjustRightInd w:val="0"/>
              <w:snapToGrid w:val="0"/>
              <w:spacing w:after="120" w:afterLines="50" w:line="360" w:lineRule="auto"/>
              <w:jc w:val="center"/>
              <w:rPr>
                <w:sz w:val="24"/>
              </w:rPr>
            </w:pPr>
          </w:p>
        </w:tc>
        <w:tc>
          <w:tcPr>
            <w:tcW w:w="1417" w:type="dxa"/>
          </w:tcPr>
          <w:p w14:paraId="781BD37D">
            <w:pPr>
              <w:adjustRightInd w:val="0"/>
              <w:snapToGrid w:val="0"/>
              <w:spacing w:after="120" w:afterLines="50" w:line="360" w:lineRule="auto"/>
              <w:jc w:val="center"/>
              <w:rPr>
                <w:sz w:val="24"/>
              </w:rPr>
            </w:pPr>
          </w:p>
        </w:tc>
        <w:tc>
          <w:tcPr>
            <w:tcW w:w="1843" w:type="dxa"/>
          </w:tcPr>
          <w:p w14:paraId="108ED2D8">
            <w:pPr>
              <w:adjustRightInd w:val="0"/>
              <w:snapToGrid w:val="0"/>
              <w:spacing w:after="120" w:afterLines="50" w:line="360" w:lineRule="auto"/>
              <w:jc w:val="center"/>
              <w:rPr>
                <w:sz w:val="24"/>
              </w:rPr>
            </w:pPr>
          </w:p>
        </w:tc>
        <w:tc>
          <w:tcPr>
            <w:tcW w:w="1843" w:type="dxa"/>
          </w:tcPr>
          <w:p w14:paraId="684EF31B">
            <w:pPr>
              <w:adjustRightInd w:val="0"/>
              <w:snapToGrid w:val="0"/>
              <w:spacing w:after="120" w:afterLines="50" w:line="360" w:lineRule="auto"/>
              <w:jc w:val="center"/>
              <w:rPr>
                <w:sz w:val="24"/>
              </w:rPr>
            </w:pPr>
          </w:p>
        </w:tc>
      </w:tr>
      <w:tr w14:paraId="4FA2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9682461">
            <w:pPr>
              <w:adjustRightInd w:val="0"/>
              <w:snapToGrid w:val="0"/>
              <w:spacing w:after="120" w:afterLines="50" w:line="360" w:lineRule="auto"/>
              <w:jc w:val="center"/>
              <w:rPr>
                <w:sz w:val="24"/>
              </w:rPr>
            </w:pPr>
          </w:p>
        </w:tc>
        <w:tc>
          <w:tcPr>
            <w:tcW w:w="992" w:type="dxa"/>
          </w:tcPr>
          <w:p w14:paraId="610827FE">
            <w:pPr>
              <w:adjustRightInd w:val="0"/>
              <w:snapToGrid w:val="0"/>
              <w:spacing w:after="120" w:afterLines="50" w:line="360" w:lineRule="auto"/>
              <w:jc w:val="center"/>
              <w:rPr>
                <w:sz w:val="24"/>
              </w:rPr>
            </w:pPr>
          </w:p>
        </w:tc>
        <w:tc>
          <w:tcPr>
            <w:tcW w:w="1134" w:type="dxa"/>
          </w:tcPr>
          <w:p w14:paraId="3DA5B5F5">
            <w:pPr>
              <w:adjustRightInd w:val="0"/>
              <w:snapToGrid w:val="0"/>
              <w:spacing w:after="120" w:afterLines="50" w:line="360" w:lineRule="auto"/>
              <w:jc w:val="center"/>
              <w:rPr>
                <w:sz w:val="24"/>
              </w:rPr>
            </w:pPr>
          </w:p>
        </w:tc>
        <w:tc>
          <w:tcPr>
            <w:tcW w:w="1276" w:type="dxa"/>
          </w:tcPr>
          <w:p w14:paraId="47603304">
            <w:pPr>
              <w:adjustRightInd w:val="0"/>
              <w:snapToGrid w:val="0"/>
              <w:spacing w:after="120" w:afterLines="50" w:line="360" w:lineRule="auto"/>
              <w:jc w:val="center"/>
              <w:rPr>
                <w:sz w:val="24"/>
              </w:rPr>
            </w:pPr>
          </w:p>
        </w:tc>
        <w:tc>
          <w:tcPr>
            <w:tcW w:w="1417" w:type="dxa"/>
          </w:tcPr>
          <w:p w14:paraId="71D572CE">
            <w:pPr>
              <w:adjustRightInd w:val="0"/>
              <w:snapToGrid w:val="0"/>
              <w:spacing w:after="120" w:afterLines="50" w:line="360" w:lineRule="auto"/>
              <w:jc w:val="center"/>
              <w:rPr>
                <w:sz w:val="24"/>
              </w:rPr>
            </w:pPr>
          </w:p>
        </w:tc>
        <w:tc>
          <w:tcPr>
            <w:tcW w:w="1843" w:type="dxa"/>
          </w:tcPr>
          <w:p w14:paraId="51C55019">
            <w:pPr>
              <w:adjustRightInd w:val="0"/>
              <w:snapToGrid w:val="0"/>
              <w:spacing w:after="120" w:afterLines="50" w:line="360" w:lineRule="auto"/>
              <w:jc w:val="center"/>
              <w:rPr>
                <w:sz w:val="24"/>
              </w:rPr>
            </w:pPr>
          </w:p>
        </w:tc>
        <w:tc>
          <w:tcPr>
            <w:tcW w:w="1843" w:type="dxa"/>
          </w:tcPr>
          <w:p w14:paraId="47C4B5E6">
            <w:pPr>
              <w:adjustRightInd w:val="0"/>
              <w:snapToGrid w:val="0"/>
              <w:spacing w:after="120" w:afterLines="50" w:line="360" w:lineRule="auto"/>
              <w:jc w:val="center"/>
              <w:rPr>
                <w:sz w:val="24"/>
              </w:rPr>
            </w:pPr>
          </w:p>
        </w:tc>
      </w:tr>
      <w:tr w14:paraId="0E65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366BB0F">
            <w:pPr>
              <w:adjustRightInd w:val="0"/>
              <w:snapToGrid w:val="0"/>
              <w:spacing w:after="120" w:afterLines="50" w:line="360" w:lineRule="auto"/>
              <w:jc w:val="center"/>
              <w:rPr>
                <w:sz w:val="24"/>
              </w:rPr>
            </w:pPr>
          </w:p>
        </w:tc>
        <w:tc>
          <w:tcPr>
            <w:tcW w:w="992" w:type="dxa"/>
          </w:tcPr>
          <w:p w14:paraId="03E07D7E">
            <w:pPr>
              <w:adjustRightInd w:val="0"/>
              <w:snapToGrid w:val="0"/>
              <w:spacing w:after="120" w:afterLines="50" w:line="360" w:lineRule="auto"/>
              <w:jc w:val="center"/>
              <w:rPr>
                <w:sz w:val="24"/>
              </w:rPr>
            </w:pPr>
          </w:p>
        </w:tc>
        <w:tc>
          <w:tcPr>
            <w:tcW w:w="1134" w:type="dxa"/>
          </w:tcPr>
          <w:p w14:paraId="0A605CA2">
            <w:pPr>
              <w:adjustRightInd w:val="0"/>
              <w:snapToGrid w:val="0"/>
              <w:spacing w:after="120" w:afterLines="50" w:line="360" w:lineRule="auto"/>
              <w:jc w:val="center"/>
              <w:rPr>
                <w:sz w:val="24"/>
              </w:rPr>
            </w:pPr>
          </w:p>
        </w:tc>
        <w:tc>
          <w:tcPr>
            <w:tcW w:w="1276" w:type="dxa"/>
          </w:tcPr>
          <w:p w14:paraId="1F36F990">
            <w:pPr>
              <w:adjustRightInd w:val="0"/>
              <w:snapToGrid w:val="0"/>
              <w:spacing w:after="120" w:afterLines="50" w:line="360" w:lineRule="auto"/>
              <w:jc w:val="center"/>
              <w:rPr>
                <w:sz w:val="24"/>
              </w:rPr>
            </w:pPr>
          </w:p>
        </w:tc>
        <w:tc>
          <w:tcPr>
            <w:tcW w:w="1417" w:type="dxa"/>
          </w:tcPr>
          <w:p w14:paraId="4F6ABF3C">
            <w:pPr>
              <w:adjustRightInd w:val="0"/>
              <w:snapToGrid w:val="0"/>
              <w:spacing w:after="120" w:afterLines="50" w:line="360" w:lineRule="auto"/>
              <w:jc w:val="center"/>
              <w:rPr>
                <w:sz w:val="24"/>
              </w:rPr>
            </w:pPr>
          </w:p>
        </w:tc>
        <w:tc>
          <w:tcPr>
            <w:tcW w:w="1843" w:type="dxa"/>
          </w:tcPr>
          <w:p w14:paraId="08C001A0">
            <w:pPr>
              <w:adjustRightInd w:val="0"/>
              <w:snapToGrid w:val="0"/>
              <w:spacing w:after="120" w:afterLines="50" w:line="360" w:lineRule="auto"/>
              <w:jc w:val="center"/>
              <w:rPr>
                <w:sz w:val="24"/>
              </w:rPr>
            </w:pPr>
          </w:p>
        </w:tc>
        <w:tc>
          <w:tcPr>
            <w:tcW w:w="1843" w:type="dxa"/>
          </w:tcPr>
          <w:p w14:paraId="1AECC1B7">
            <w:pPr>
              <w:adjustRightInd w:val="0"/>
              <w:snapToGrid w:val="0"/>
              <w:spacing w:after="120" w:afterLines="50" w:line="360" w:lineRule="auto"/>
              <w:jc w:val="center"/>
              <w:rPr>
                <w:sz w:val="24"/>
              </w:rPr>
            </w:pPr>
          </w:p>
        </w:tc>
      </w:tr>
      <w:tr w14:paraId="230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2D518E7">
            <w:pPr>
              <w:adjustRightInd w:val="0"/>
              <w:snapToGrid w:val="0"/>
              <w:spacing w:after="120" w:afterLines="50" w:line="360" w:lineRule="auto"/>
              <w:jc w:val="center"/>
              <w:rPr>
                <w:sz w:val="24"/>
              </w:rPr>
            </w:pPr>
          </w:p>
        </w:tc>
        <w:tc>
          <w:tcPr>
            <w:tcW w:w="992" w:type="dxa"/>
          </w:tcPr>
          <w:p w14:paraId="17208AB6">
            <w:pPr>
              <w:adjustRightInd w:val="0"/>
              <w:snapToGrid w:val="0"/>
              <w:spacing w:after="120" w:afterLines="50" w:line="360" w:lineRule="auto"/>
              <w:jc w:val="center"/>
              <w:rPr>
                <w:sz w:val="24"/>
              </w:rPr>
            </w:pPr>
          </w:p>
        </w:tc>
        <w:tc>
          <w:tcPr>
            <w:tcW w:w="1134" w:type="dxa"/>
          </w:tcPr>
          <w:p w14:paraId="03F355CF">
            <w:pPr>
              <w:adjustRightInd w:val="0"/>
              <w:snapToGrid w:val="0"/>
              <w:spacing w:after="120" w:afterLines="50" w:line="360" w:lineRule="auto"/>
              <w:jc w:val="center"/>
              <w:rPr>
                <w:sz w:val="24"/>
              </w:rPr>
            </w:pPr>
          </w:p>
        </w:tc>
        <w:tc>
          <w:tcPr>
            <w:tcW w:w="1276" w:type="dxa"/>
          </w:tcPr>
          <w:p w14:paraId="448A79B6">
            <w:pPr>
              <w:adjustRightInd w:val="0"/>
              <w:snapToGrid w:val="0"/>
              <w:spacing w:after="120" w:afterLines="50" w:line="360" w:lineRule="auto"/>
              <w:jc w:val="center"/>
              <w:rPr>
                <w:sz w:val="24"/>
              </w:rPr>
            </w:pPr>
          </w:p>
        </w:tc>
        <w:tc>
          <w:tcPr>
            <w:tcW w:w="1417" w:type="dxa"/>
          </w:tcPr>
          <w:p w14:paraId="7EBF9B3A">
            <w:pPr>
              <w:adjustRightInd w:val="0"/>
              <w:snapToGrid w:val="0"/>
              <w:spacing w:after="120" w:afterLines="50" w:line="360" w:lineRule="auto"/>
              <w:jc w:val="center"/>
              <w:rPr>
                <w:sz w:val="24"/>
              </w:rPr>
            </w:pPr>
          </w:p>
        </w:tc>
        <w:tc>
          <w:tcPr>
            <w:tcW w:w="1843" w:type="dxa"/>
          </w:tcPr>
          <w:p w14:paraId="11360CFF">
            <w:pPr>
              <w:adjustRightInd w:val="0"/>
              <w:snapToGrid w:val="0"/>
              <w:spacing w:after="120" w:afterLines="50" w:line="360" w:lineRule="auto"/>
              <w:jc w:val="center"/>
              <w:rPr>
                <w:sz w:val="24"/>
              </w:rPr>
            </w:pPr>
          </w:p>
        </w:tc>
        <w:tc>
          <w:tcPr>
            <w:tcW w:w="1843" w:type="dxa"/>
          </w:tcPr>
          <w:p w14:paraId="602CCE40">
            <w:pPr>
              <w:adjustRightInd w:val="0"/>
              <w:snapToGrid w:val="0"/>
              <w:spacing w:after="120" w:afterLines="50" w:line="360" w:lineRule="auto"/>
              <w:jc w:val="center"/>
              <w:rPr>
                <w:sz w:val="24"/>
              </w:rPr>
            </w:pPr>
          </w:p>
        </w:tc>
      </w:tr>
      <w:tr w14:paraId="0BDB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0032D5F">
            <w:pPr>
              <w:adjustRightInd w:val="0"/>
              <w:snapToGrid w:val="0"/>
              <w:spacing w:after="120" w:afterLines="50" w:line="360" w:lineRule="auto"/>
              <w:jc w:val="center"/>
              <w:rPr>
                <w:sz w:val="24"/>
              </w:rPr>
            </w:pPr>
          </w:p>
        </w:tc>
        <w:tc>
          <w:tcPr>
            <w:tcW w:w="992" w:type="dxa"/>
          </w:tcPr>
          <w:p w14:paraId="39531FF9">
            <w:pPr>
              <w:adjustRightInd w:val="0"/>
              <w:snapToGrid w:val="0"/>
              <w:spacing w:after="120" w:afterLines="50" w:line="360" w:lineRule="auto"/>
              <w:jc w:val="center"/>
              <w:rPr>
                <w:sz w:val="24"/>
              </w:rPr>
            </w:pPr>
          </w:p>
        </w:tc>
        <w:tc>
          <w:tcPr>
            <w:tcW w:w="1134" w:type="dxa"/>
          </w:tcPr>
          <w:p w14:paraId="19B3CF54">
            <w:pPr>
              <w:adjustRightInd w:val="0"/>
              <w:snapToGrid w:val="0"/>
              <w:spacing w:after="120" w:afterLines="50" w:line="360" w:lineRule="auto"/>
              <w:jc w:val="center"/>
              <w:rPr>
                <w:sz w:val="24"/>
              </w:rPr>
            </w:pPr>
          </w:p>
        </w:tc>
        <w:tc>
          <w:tcPr>
            <w:tcW w:w="1276" w:type="dxa"/>
          </w:tcPr>
          <w:p w14:paraId="564A0DFF">
            <w:pPr>
              <w:adjustRightInd w:val="0"/>
              <w:snapToGrid w:val="0"/>
              <w:spacing w:after="120" w:afterLines="50" w:line="360" w:lineRule="auto"/>
              <w:jc w:val="center"/>
              <w:rPr>
                <w:sz w:val="24"/>
              </w:rPr>
            </w:pPr>
          </w:p>
        </w:tc>
        <w:tc>
          <w:tcPr>
            <w:tcW w:w="1417" w:type="dxa"/>
          </w:tcPr>
          <w:p w14:paraId="2F3F744D">
            <w:pPr>
              <w:adjustRightInd w:val="0"/>
              <w:snapToGrid w:val="0"/>
              <w:spacing w:after="120" w:afterLines="50" w:line="360" w:lineRule="auto"/>
              <w:jc w:val="center"/>
              <w:rPr>
                <w:sz w:val="24"/>
              </w:rPr>
            </w:pPr>
          </w:p>
        </w:tc>
        <w:tc>
          <w:tcPr>
            <w:tcW w:w="1843" w:type="dxa"/>
          </w:tcPr>
          <w:p w14:paraId="3F5FE1E2">
            <w:pPr>
              <w:adjustRightInd w:val="0"/>
              <w:snapToGrid w:val="0"/>
              <w:spacing w:after="120" w:afterLines="50" w:line="360" w:lineRule="auto"/>
              <w:jc w:val="center"/>
              <w:rPr>
                <w:sz w:val="24"/>
              </w:rPr>
            </w:pPr>
          </w:p>
        </w:tc>
        <w:tc>
          <w:tcPr>
            <w:tcW w:w="1843" w:type="dxa"/>
          </w:tcPr>
          <w:p w14:paraId="744C5237">
            <w:pPr>
              <w:adjustRightInd w:val="0"/>
              <w:snapToGrid w:val="0"/>
              <w:spacing w:after="120" w:afterLines="50" w:line="360" w:lineRule="auto"/>
              <w:jc w:val="center"/>
              <w:rPr>
                <w:sz w:val="24"/>
              </w:rPr>
            </w:pPr>
          </w:p>
        </w:tc>
      </w:tr>
      <w:tr w14:paraId="47C7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E76F6D7">
            <w:pPr>
              <w:adjustRightInd w:val="0"/>
              <w:snapToGrid w:val="0"/>
              <w:spacing w:after="120" w:afterLines="50" w:line="360" w:lineRule="auto"/>
              <w:jc w:val="center"/>
              <w:rPr>
                <w:sz w:val="24"/>
              </w:rPr>
            </w:pPr>
          </w:p>
        </w:tc>
        <w:tc>
          <w:tcPr>
            <w:tcW w:w="992" w:type="dxa"/>
          </w:tcPr>
          <w:p w14:paraId="7B26FD47">
            <w:pPr>
              <w:adjustRightInd w:val="0"/>
              <w:snapToGrid w:val="0"/>
              <w:spacing w:after="120" w:afterLines="50" w:line="360" w:lineRule="auto"/>
              <w:jc w:val="center"/>
              <w:rPr>
                <w:sz w:val="24"/>
              </w:rPr>
            </w:pPr>
          </w:p>
        </w:tc>
        <w:tc>
          <w:tcPr>
            <w:tcW w:w="1134" w:type="dxa"/>
          </w:tcPr>
          <w:p w14:paraId="4362A71A">
            <w:pPr>
              <w:adjustRightInd w:val="0"/>
              <w:snapToGrid w:val="0"/>
              <w:spacing w:after="120" w:afterLines="50" w:line="360" w:lineRule="auto"/>
              <w:jc w:val="center"/>
              <w:rPr>
                <w:sz w:val="24"/>
              </w:rPr>
            </w:pPr>
          </w:p>
        </w:tc>
        <w:tc>
          <w:tcPr>
            <w:tcW w:w="1276" w:type="dxa"/>
          </w:tcPr>
          <w:p w14:paraId="1F51D7B7">
            <w:pPr>
              <w:adjustRightInd w:val="0"/>
              <w:snapToGrid w:val="0"/>
              <w:spacing w:after="120" w:afterLines="50" w:line="360" w:lineRule="auto"/>
              <w:jc w:val="center"/>
              <w:rPr>
                <w:sz w:val="24"/>
              </w:rPr>
            </w:pPr>
          </w:p>
        </w:tc>
        <w:tc>
          <w:tcPr>
            <w:tcW w:w="1417" w:type="dxa"/>
          </w:tcPr>
          <w:p w14:paraId="140735A8">
            <w:pPr>
              <w:adjustRightInd w:val="0"/>
              <w:snapToGrid w:val="0"/>
              <w:spacing w:after="120" w:afterLines="50" w:line="360" w:lineRule="auto"/>
              <w:jc w:val="center"/>
              <w:rPr>
                <w:sz w:val="24"/>
              </w:rPr>
            </w:pPr>
          </w:p>
        </w:tc>
        <w:tc>
          <w:tcPr>
            <w:tcW w:w="1843" w:type="dxa"/>
          </w:tcPr>
          <w:p w14:paraId="2589339F">
            <w:pPr>
              <w:adjustRightInd w:val="0"/>
              <w:snapToGrid w:val="0"/>
              <w:spacing w:after="120" w:afterLines="50" w:line="360" w:lineRule="auto"/>
              <w:jc w:val="center"/>
              <w:rPr>
                <w:sz w:val="24"/>
              </w:rPr>
            </w:pPr>
          </w:p>
        </w:tc>
        <w:tc>
          <w:tcPr>
            <w:tcW w:w="1843" w:type="dxa"/>
          </w:tcPr>
          <w:p w14:paraId="31955CFC">
            <w:pPr>
              <w:adjustRightInd w:val="0"/>
              <w:snapToGrid w:val="0"/>
              <w:spacing w:after="120" w:afterLines="50" w:line="360" w:lineRule="auto"/>
              <w:jc w:val="center"/>
              <w:rPr>
                <w:sz w:val="24"/>
              </w:rPr>
            </w:pPr>
          </w:p>
        </w:tc>
      </w:tr>
      <w:tr w14:paraId="5043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FBC7562">
            <w:pPr>
              <w:adjustRightInd w:val="0"/>
              <w:snapToGrid w:val="0"/>
              <w:spacing w:after="120" w:afterLines="50" w:line="360" w:lineRule="auto"/>
              <w:jc w:val="center"/>
              <w:rPr>
                <w:sz w:val="24"/>
              </w:rPr>
            </w:pPr>
          </w:p>
        </w:tc>
        <w:tc>
          <w:tcPr>
            <w:tcW w:w="992" w:type="dxa"/>
          </w:tcPr>
          <w:p w14:paraId="1D98E70D">
            <w:pPr>
              <w:adjustRightInd w:val="0"/>
              <w:snapToGrid w:val="0"/>
              <w:spacing w:after="120" w:afterLines="50" w:line="360" w:lineRule="auto"/>
              <w:jc w:val="center"/>
              <w:rPr>
                <w:sz w:val="24"/>
              </w:rPr>
            </w:pPr>
          </w:p>
        </w:tc>
        <w:tc>
          <w:tcPr>
            <w:tcW w:w="1134" w:type="dxa"/>
          </w:tcPr>
          <w:p w14:paraId="0C08E570">
            <w:pPr>
              <w:adjustRightInd w:val="0"/>
              <w:snapToGrid w:val="0"/>
              <w:spacing w:after="120" w:afterLines="50" w:line="360" w:lineRule="auto"/>
              <w:jc w:val="center"/>
              <w:rPr>
                <w:sz w:val="24"/>
              </w:rPr>
            </w:pPr>
          </w:p>
        </w:tc>
        <w:tc>
          <w:tcPr>
            <w:tcW w:w="1276" w:type="dxa"/>
          </w:tcPr>
          <w:p w14:paraId="722BD469">
            <w:pPr>
              <w:adjustRightInd w:val="0"/>
              <w:snapToGrid w:val="0"/>
              <w:spacing w:after="120" w:afterLines="50" w:line="360" w:lineRule="auto"/>
              <w:jc w:val="center"/>
              <w:rPr>
                <w:sz w:val="24"/>
              </w:rPr>
            </w:pPr>
          </w:p>
        </w:tc>
        <w:tc>
          <w:tcPr>
            <w:tcW w:w="1417" w:type="dxa"/>
          </w:tcPr>
          <w:p w14:paraId="55303C35">
            <w:pPr>
              <w:adjustRightInd w:val="0"/>
              <w:snapToGrid w:val="0"/>
              <w:spacing w:after="120" w:afterLines="50" w:line="360" w:lineRule="auto"/>
              <w:jc w:val="center"/>
              <w:rPr>
                <w:sz w:val="24"/>
              </w:rPr>
            </w:pPr>
          </w:p>
        </w:tc>
        <w:tc>
          <w:tcPr>
            <w:tcW w:w="1843" w:type="dxa"/>
          </w:tcPr>
          <w:p w14:paraId="6766DE01">
            <w:pPr>
              <w:adjustRightInd w:val="0"/>
              <w:snapToGrid w:val="0"/>
              <w:spacing w:after="120" w:afterLines="50" w:line="360" w:lineRule="auto"/>
              <w:jc w:val="center"/>
              <w:rPr>
                <w:sz w:val="24"/>
              </w:rPr>
            </w:pPr>
          </w:p>
        </w:tc>
        <w:tc>
          <w:tcPr>
            <w:tcW w:w="1843" w:type="dxa"/>
          </w:tcPr>
          <w:p w14:paraId="222F7B47">
            <w:pPr>
              <w:adjustRightInd w:val="0"/>
              <w:snapToGrid w:val="0"/>
              <w:spacing w:after="120" w:afterLines="50" w:line="360" w:lineRule="auto"/>
              <w:jc w:val="center"/>
              <w:rPr>
                <w:sz w:val="24"/>
              </w:rPr>
            </w:pPr>
          </w:p>
        </w:tc>
      </w:tr>
      <w:tr w14:paraId="7CD0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E8A2E13">
            <w:pPr>
              <w:adjustRightInd w:val="0"/>
              <w:snapToGrid w:val="0"/>
              <w:spacing w:after="120" w:afterLines="50" w:line="360" w:lineRule="auto"/>
              <w:jc w:val="center"/>
              <w:rPr>
                <w:sz w:val="24"/>
              </w:rPr>
            </w:pPr>
          </w:p>
        </w:tc>
        <w:tc>
          <w:tcPr>
            <w:tcW w:w="992" w:type="dxa"/>
          </w:tcPr>
          <w:p w14:paraId="0F4A8E79">
            <w:pPr>
              <w:adjustRightInd w:val="0"/>
              <w:snapToGrid w:val="0"/>
              <w:spacing w:after="120" w:afterLines="50" w:line="360" w:lineRule="auto"/>
              <w:jc w:val="center"/>
              <w:rPr>
                <w:sz w:val="24"/>
              </w:rPr>
            </w:pPr>
          </w:p>
        </w:tc>
        <w:tc>
          <w:tcPr>
            <w:tcW w:w="1134" w:type="dxa"/>
          </w:tcPr>
          <w:p w14:paraId="04B0F70C">
            <w:pPr>
              <w:adjustRightInd w:val="0"/>
              <w:snapToGrid w:val="0"/>
              <w:spacing w:after="120" w:afterLines="50" w:line="360" w:lineRule="auto"/>
              <w:jc w:val="center"/>
              <w:rPr>
                <w:sz w:val="24"/>
              </w:rPr>
            </w:pPr>
          </w:p>
        </w:tc>
        <w:tc>
          <w:tcPr>
            <w:tcW w:w="1276" w:type="dxa"/>
          </w:tcPr>
          <w:p w14:paraId="2032AD6B">
            <w:pPr>
              <w:adjustRightInd w:val="0"/>
              <w:snapToGrid w:val="0"/>
              <w:spacing w:after="120" w:afterLines="50" w:line="360" w:lineRule="auto"/>
              <w:jc w:val="center"/>
              <w:rPr>
                <w:sz w:val="24"/>
              </w:rPr>
            </w:pPr>
          </w:p>
        </w:tc>
        <w:tc>
          <w:tcPr>
            <w:tcW w:w="1417" w:type="dxa"/>
          </w:tcPr>
          <w:p w14:paraId="3A9C1D7C">
            <w:pPr>
              <w:adjustRightInd w:val="0"/>
              <w:snapToGrid w:val="0"/>
              <w:spacing w:after="120" w:afterLines="50" w:line="360" w:lineRule="auto"/>
              <w:jc w:val="center"/>
              <w:rPr>
                <w:sz w:val="24"/>
              </w:rPr>
            </w:pPr>
          </w:p>
        </w:tc>
        <w:tc>
          <w:tcPr>
            <w:tcW w:w="1843" w:type="dxa"/>
          </w:tcPr>
          <w:p w14:paraId="562F335B">
            <w:pPr>
              <w:adjustRightInd w:val="0"/>
              <w:snapToGrid w:val="0"/>
              <w:spacing w:after="120" w:afterLines="50" w:line="360" w:lineRule="auto"/>
              <w:jc w:val="center"/>
              <w:rPr>
                <w:sz w:val="24"/>
              </w:rPr>
            </w:pPr>
          </w:p>
        </w:tc>
        <w:tc>
          <w:tcPr>
            <w:tcW w:w="1843" w:type="dxa"/>
          </w:tcPr>
          <w:p w14:paraId="3A55AF1C">
            <w:pPr>
              <w:adjustRightInd w:val="0"/>
              <w:snapToGrid w:val="0"/>
              <w:spacing w:after="120" w:afterLines="50" w:line="360" w:lineRule="auto"/>
              <w:jc w:val="center"/>
              <w:rPr>
                <w:sz w:val="24"/>
              </w:rPr>
            </w:pPr>
          </w:p>
        </w:tc>
      </w:tr>
    </w:tbl>
    <w:p w14:paraId="3168CD47">
      <w:pPr>
        <w:spacing w:line="360" w:lineRule="auto"/>
        <w:rPr>
          <w:sz w:val="24"/>
        </w:rPr>
      </w:pPr>
    </w:p>
    <w:p w14:paraId="7C0D8326">
      <w:pPr>
        <w:spacing w:line="360" w:lineRule="auto"/>
        <w:outlineLvl w:val="2"/>
        <w:rPr>
          <w:color w:val="000000"/>
          <w:sz w:val="24"/>
          <w:lang w:eastAsia="zh-CN"/>
        </w:rPr>
      </w:pPr>
      <w:r>
        <w:rPr>
          <w:sz w:val="24"/>
          <w:lang w:eastAsia="zh-CN"/>
        </w:rPr>
        <w:t>备注：附项目团队人员的身份证、学历证</w:t>
      </w:r>
      <w:r>
        <w:rPr>
          <w:rFonts w:hint="eastAsia"/>
          <w:sz w:val="24"/>
          <w:lang w:eastAsia="zh-CN"/>
        </w:rPr>
        <w:t>（若有）</w:t>
      </w:r>
      <w:r>
        <w:rPr>
          <w:sz w:val="24"/>
          <w:lang w:eastAsia="zh-CN"/>
        </w:rPr>
        <w:t>、学位证</w:t>
      </w:r>
      <w:r>
        <w:rPr>
          <w:rFonts w:hint="eastAsia"/>
          <w:sz w:val="24"/>
          <w:lang w:eastAsia="zh-CN"/>
        </w:rPr>
        <w:t>（若有）、</w:t>
      </w:r>
      <w:r>
        <w:rPr>
          <w:sz w:val="24"/>
          <w:lang w:eastAsia="zh-CN"/>
        </w:rPr>
        <w:t>相关资质证书</w:t>
      </w:r>
      <w:r>
        <w:rPr>
          <w:rFonts w:hint="eastAsia"/>
          <w:sz w:val="24"/>
          <w:lang w:eastAsia="zh-CN"/>
        </w:rPr>
        <w:t>（若有）</w:t>
      </w:r>
      <w:r>
        <w:rPr>
          <w:sz w:val="24"/>
          <w:lang w:eastAsia="zh-CN"/>
        </w:rPr>
        <w:t>等相关资料复印件并加盖投标人公章。</w:t>
      </w:r>
    </w:p>
    <w:p w14:paraId="79A5E404">
      <w:pPr>
        <w:spacing w:line="360" w:lineRule="auto"/>
        <w:outlineLvl w:val="2"/>
        <w:rPr>
          <w:color w:val="000000"/>
          <w:sz w:val="24"/>
          <w:lang w:eastAsia="zh-CN"/>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14:paraId="480D993A">
      <w:pPr>
        <w:spacing w:line="360" w:lineRule="auto"/>
        <w:outlineLvl w:val="2"/>
        <w:rPr>
          <w:color w:val="000000"/>
          <w:sz w:val="24"/>
          <w:lang w:eastAsia="zh-CN"/>
        </w:rPr>
      </w:pPr>
      <w:r>
        <w:rPr>
          <w:rFonts w:hint="eastAsia"/>
          <w:color w:val="000000"/>
          <w:sz w:val="24"/>
          <w:lang w:eastAsia="zh-CN"/>
        </w:rPr>
        <w:t>1</w:t>
      </w:r>
      <w:r>
        <w:rPr>
          <w:rFonts w:hint="eastAsia" w:eastAsiaTheme="minorEastAsia"/>
          <w:color w:val="000000"/>
          <w:sz w:val="24"/>
          <w:lang w:eastAsia="zh-CN"/>
        </w:rPr>
        <w:t>3</w:t>
      </w:r>
      <w:r>
        <w:rPr>
          <w:rFonts w:hint="eastAsia"/>
          <w:color w:val="000000"/>
          <w:sz w:val="24"/>
          <w:lang w:eastAsia="zh-CN"/>
        </w:rPr>
        <w:t xml:space="preserve"> </w:t>
      </w:r>
      <w:r>
        <w:rPr>
          <w:color w:val="000000"/>
          <w:sz w:val="24"/>
          <w:lang w:eastAsia="zh-CN"/>
        </w:rPr>
        <w:t>技术文件</w:t>
      </w:r>
      <w:bookmarkEnd w:id="222"/>
    </w:p>
    <w:p w14:paraId="2B4B6034">
      <w:pPr>
        <w:spacing w:line="360" w:lineRule="auto"/>
        <w:ind w:left="420" w:right="-59" w:rightChars="-27"/>
        <w:rPr>
          <w:lang w:eastAsia="zh-CN"/>
        </w:rPr>
      </w:pPr>
    </w:p>
    <w:p w14:paraId="2CF27D96">
      <w:pPr>
        <w:spacing w:line="360" w:lineRule="auto"/>
        <w:ind w:left="420" w:right="-59" w:rightChars="-27"/>
        <w:rPr>
          <w:sz w:val="24"/>
          <w:szCs w:val="24"/>
          <w:lang w:eastAsia="zh-CN"/>
        </w:rPr>
      </w:pPr>
      <w:r>
        <w:rPr>
          <w:sz w:val="24"/>
          <w:szCs w:val="24"/>
          <w:lang w:eastAsia="zh-CN"/>
        </w:rPr>
        <w:t>注： 包括但不限于以下部分</w:t>
      </w:r>
    </w:p>
    <w:p w14:paraId="23DDE183">
      <w:pPr>
        <w:numPr>
          <w:ilvl w:val="0"/>
          <w:numId w:val="7"/>
        </w:numPr>
        <w:spacing w:line="360" w:lineRule="auto"/>
        <w:ind w:left="1276" w:right="-59" w:rightChars="-27"/>
        <w:rPr>
          <w:sz w:val="24"/>
          <w:szCs w:val="24"/>
        </w:rPr>
      </w:pPr>
      <w:r>
        <w:rPr>
          <w:sz w:val="24"/>
          <w:szCs w:val="24"/>
        </w:rPr>
        <w:t>项目理解</w:t>
      </w:r>
    </w:p>
    <w:p w14:paraId="7935BD65">
      <w:pPr>
        <w:numPr>
          <w:ilvl w:val="0"/>
          <w:numId w:val="7"/>
        </w:numPr>
        <w:spacing w:line="360" w:lineRule="auto"/>
        <w:ind w:left="1276" w:right="-59" w:rightChars="-27"/>
        <w:rPr>
          <w:sz w:val="24"/>
          <w:szCs w:val="24"/>
        </w:rPr>
      </w:pPr>
      <w:r>
        <w:rPr>
          <w:rFonts w:hint="eastAsia"/>
          <w:sz w:val="24"/>
          <w:szCs w:val="24"/>
        </w:rPr>
        <w:t>重点难点分析方案</w:t>
      </w:r>
    </w:p>
    <w:p w14:paraId="497457BA">
      <w:pPr>
        <w:numPr>
          <w:ilvl w:val="0"/>
          <w:numId w:val="7"/>
        </w:numPr>
        <w:spacing w:line="360" w:lineRule="auto"/>
        <w:ind w:left="1276" w:right="-59" w:rightChars="-27"/>
        <w:rPr>
          <w:sz w:val="24"/>
          <w:szCs w:val="24"/>
        </w:rPr>
      </w:pPr>
      <w:r>
        <w:rPr>
          <w:sz w:val="24"/>
          <w:szCs w:val="24"/>
        </w:rPr>
        <w:t>进度保障措施</w:t>
      </w:r>
    </w:p>
    <w:p w14:paraId="4237B560">
      <w:pPr>
        <w:numPr>
          <w:ilvl w:val="0"/>
          <w:numId w:val="7"/>
        </w:numPr>
        <w:spacing w:line="360" w:lineRule="auto"/>
        <w:ind w:left="1276" w:right="-59" w:rightChars="-27"/>
        <w:rPr>
          <w:sz w:val="24"/>
          <w:szCs w:val="24"/>
        </w:rPr>
      </w:pPr>
      <w:r>
        <w:rPr>
          <w:rFonts w:hint="eastAsia"/>
          <w:sz w:val="24"/>
          <w:szCs w:val="24"/>
        </w:rPr>
        <w:t>整体</w:t>
      </w:r>
      <w:r>
        <w:rPr>
          <w:sz w:val="24"/>
          <w:szCs w:val="24"/>
        </w:rPr>
        <w:t>工作方案</w:t>
      </w:r>
    </w:p>
    <w:p w14:paraId="431F1B3E">
      <w:pPr>
        <w:numPr>
          <w:ilvl w:val="0"/>
          <w:numId w:val="7"/>
        </w:numPr>
        <w:spacing w:line="360" w:lineRule="auto"/>
        <w:ind w:left="1276" w:right="-59" w:rightChars="-27"/>
        <w:rPr>
          <w:sz w:val="24"/>
          <w:szCs w:val="24"/>
        </w:rPr>
      </w:pPr>
      <w:r>
        <w:rPr>
          <w:rFonts w:hint="eastAsia"/>
          <w:sz w:val="24"/>
          <w:szCs w:val="24"/>
        </w:rPr>
        <w:t>服务承诺方案</w:t>
      </w:r>
    </w:p>
    <w:p w14:paraId="7F940C8D">
      <w:pPr>
        <w:pStyle w:val="27"/>
        <w:spacing w:line="360" w:lineRule="auto"/>
        <w:ind w:left="1353" w:right="-59" w:rightChars="-27"/>
        <w:rPr>
          <w:rFonts w:ascii="Times New Roman" w:hAnsi="Times New Roman"/>
        </w:rPr>
      </w:pPr>
    </w:p>
    <w:p w14:paraId="45725507">
      <w:pPr>
        <w:spacing w:line="360" w:lineRule="auto"/>
        <w:outlineLvl w:val="2"/>
        <w:rPr>
          <w:color w:val="000000"/>
          <w:sz w:val="24"/>
          <w:szCs w:val="20"/>
          <w:lang w:eastAsia="zh-CN"/>
        </w:rPr>
      </w:pPr>
      <w:r>
        <w:rPr>
          <w:color w:val="000000"/>
          <w:sz w:val="24"/>
          <w:szCs w:val="20"/>
          <w:lang w:eastAsia="zh-CN"/>
        </w:rPr>
        <w:br w:type="page"/>
      </w:r>
      <w:r>
        <w:rPr>
          <w:rFonts w:hint="eastAsia"/>
          <w:color w:val="000000"/>
          <w:sz w:val="24"/>
          <w:szCs w:val="20"/>
          <w:lang w:eastAsia="zh-CN"/>
        </w:rPr>
        <w:t>1</w:t>
      </w:r>
      <w:r>
        <w:rPr>
          <w:rFonts w:hint="eastAsia" w:eastAsiaTheme="minorEastAsia"/>
          <w:color w:val="000000"/>
          <w:sz w:val="24"/>
          <w:szCs w:val="20"/>
          <w:lang w:eastAsia="zh-CN"/>
        </w:rPr>
        <w:t>4</w:t>
      </w:r>
      <w:r>
        <w:rPr>
          <w:color w:val="000000"/>
          <w:sz w:val="24"/>
          <w:szCs w:val="20"/>
          <w:lang w:eastAsia="zh-CN"/>
        </w:rPr>
        <w:t xml:space="preserve">  招标文件要求提供或投标人认为应附的其他材料</w:t>
      </w:r>
    </w:p>
    <w:p w14:paraId="4B3D4F04">
      <w:pPr>
        <w:widowControl/>
        <w:rPr>
          <w:b/>
          <w:sz w:val="36"/>
          <w:szCs w:val="36"/>
          <w:lang w:eastAsia="zh-CN"/>
        </w:rPr>
      </w:pPr>
    </w:p>
    <w:p w14:paraId="39A147C6">
      <w:pPr>
        <w:spacing w:line="360" w:lineRule="auto"/>
        <w:ind w:left="420" w:right="-59" w:rightChars="-27"/>
        <w:jc w:val="center"/>
        <w:rPr>
          <w:sz w:val="24"/>
          <w:szCs w:val="24"/>
          <w:lang w:eastAsia="zh-CN"/>
        </w:rPr>
      </w:pPr>
      <w:r>
        <w:rPr>
          <w:rFonts w:hint="eastAsia"/>
          <w:sz w:val="24"/>
          <w:szCs w:val="24"/>
          <w:lang w:eastAsia="zh-CN"/>
        </w:rPr>
        <w:t>资质证书、获奖荣誉</w:t>
      </w:r>
      <w:r>
        <w:rPr>
          <w:rFonts w:hint="eastAsia"/>
          <w:sz w:val="24"/>
          <w:szCs w:val="24"/>
          <w:lang w:val="en-US" w:eastAsia="zh-CN"/>
        </w:rPr>
        <w:t>复印件并加盖公章</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p>
    <w:p w14:paraId="1EB85E3E">
      <w:pPr>
        <w:widowControl/>
        <w:rPr>
          <w:b/>
          <w:sz w:val="36"/>
          <w:szCs w:val="36"/>
          <w:lang w:eastAsia="zh-CN"/>
        </w:rPr>
      </w:pPr>
    </w:p>
    <w:p w14:paraId="341908D5">
      <w:pPr>
        <w:pStyle w:val="10"/>
        <w:tabs>
          <w:tab w:val="left" w:pos="481"/>
        </w:tabs>
        <w:outlineLvl w:val="2"/>
        <w:rPr>
          <w:rFonts w:cs="宋体"/>
          <w:lang w:eastAsia="zh-CN"/>
        </w:rPr>
      </w:pPr>
    </w:p>
    <w:p w14:paraId="7906C88E">
      <w:pPr>
        <w:rPr>
          <w:rFonts w:ascii="宋体" w:hAnsi="宋体" w:eastAsia="宋体" w:cs="宋体"/>
          <w:sz w:val="18"/>
          <w:szCs w:val="18"/>
          <w:lang w:eastAsia="zh-CN"/>
        </w:rPr>
      </w:pPr>
    </w:p>
    <w:sectPr>
      <w:pgSz w:w="11920" w:h="16850"/>
      <w:pgMar w:top="1120" w:right="1020" w:bottom="1060" w:left="1580" w:header="888" w:footer="86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3688">
    <w:pPr>
      <w:pStyle w:val="14"/>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E67044">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zeTFuNAIAAGUEAAAOAAAAAAAAAAEAIAAAAB8BAABkcnMvZTJvRG9jLnhtbFBL&#10;BQYAAAAABgAGAFkBAADFBQAAAAA=&#10;">
              <v:fill on="f" focussize="0,0"/>
              <v:stroke on="f" weight="0.5pt"/>
              <v:imagedata o:title=""/>
              <o:lock v:ext="edit" aspectratio="f"/>
              <v:textbox inset="0mm,0mm,0mm,0mm" style="mso-fit-shape-to-text:t;">
                <w:txbxContent>
                  <w:p w14:paraId="13E67044">
                    <w:pPr>
                      <w:pStyle w:val="14"/>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E1FE">
    <w:pPr>
      <w:pStyle w:val="14"/>
      <w:jc w:val="center"/>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B230AF">
                          <w:pPr>
                            <w:pStyle w:val="14"/>
                            <w:jc w:val="center"/>
                          </w:pPr>
                          <w:r>
                            <w:fldChar w:fldCharType="begin"/>
                          </w:r>
                          <w:r>
                            <w:instrText xml:space="preserve">PAGE   \* MERGEFORMAT</w:instrText>
                          </w:r>
                          <w:r>
                            <w:fldChar w:fldCharType="separate"/>
                          </w:r>
                          <w:r>
                            <w:rPr>
                              <w:lang w:val="zh-CN"/>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ZAKI0AgAAZQQAAA4AAABkcnMvZTJvRG9jLnhtbK1UzY7TMBC+I/EO&#10;lu80bRe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1W0o0U+j46cf3&#10;089fp4dv5GoSBWqsnyJuYxEZ2nemxdj09x6XkXdbOhV/wYjAD3mPF3lFGwiPjybjyWQIF4evPwA/&#10;e3xunQ/vhVEkGjl16F+SlR3WPnShfUjMps2qljL1UGrS5PT66s0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GQCiNAIAAGUEAAAOAAAAAAAAAAEAIAAAAB8BAABkcnMvZTJvRG9jLnhtbFBL&#10;BQYAAAAABgAGAFkBAADFBQAAAAA=&#10;">
              <v:fill on="f" focussize="0,0"/>
              <v:stroke on="f" weight="0.5pt"/>
              <v:imagedata o:title=""/>
              <o:lock v:ext="edit" aspectratio="f"/>
              <v:textbox inset="0mm,0mm,0mm,0mm" style="mso-fit-shape-to-text:t;">
                <w:txbxContent>
                  <w:p w14:paraId="53B230AF">
                    <w:pPr>
                      <w:pStyle w:val="14"/>
                      <w:jc w:val="center"/>
                    </w:pPr>
                    <w:r>
                      <w:fldChar w:fldCharType="begin"/>
                    </w:r>
                    <w:r>
                      <w:instrText xml:space="preserve">PAGE   \* MERGEFORMAT</w:instrText>
                    </w:r>
                    <w:r>
                      <w:fldChar w:fldCharType="separate"/>
                    </w:r>
                    <w:r>
                      <w:rPr>
                        <w:lang w:val="zh-CN"/>
                      </w:rPr>
                      <w:t>58</w:t>
                    </w:r>
                    <w:r>
                      <w:fldChar w:fldCharType="end"/>
                    </w:r>
                  </w:p>
                </w:txbxContent>
              </v:textbox>
            </v:shape>
          </w:pict>
        </mc:Fallback>
      </mc:AlternateContent>
    </w:r>
  </w:p>
  <w:p w14:paraId="12E93AB6">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D27D">
    <w:pPr>
      <w:spacing w:line="14" w:lineRule="auto"/>
      <w:rPr>
        <w:sz w:val="20"/>
        <w:szCs w:val="20"/>
      </w:rPr>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4D89ECBE">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67</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7564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BWLT7svwEAAIADAAAOAAAAAAAAAAEAIAAAACIBAABkcnMvZTJvRG9jLnhtbFBL&#10;BQYAAAAABgAGAFkBAABTBQAAAAA=&#10;">
              <v:fill on="f" focussize="0,0"/>
              <v:stroke on="f"/>
              <v:imagedata o:title=""/>
              <o:lock v:ext="edit" aspectratio="f"/>
              <v:textbox inset="0mm,0mm,0mm,0mm">
                <w:txbxContent>
                  <w:p w14:paraId="4D89ECBE">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3091">
    <w:pPr>
      <w:spacing w:line="14" w:lineRule="auto"/>
      <w:rPr>
        <w:sz w:val="20"/>
        <w:szCs w:val="20"/>
      </w:rPr>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7B17031A">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79</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7667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5ZJ/0wAAAAMBAAAPAAAAAAAAAAEAIAAAACIAAABkcnMvZG93bnJldi54bWxQSwEC&#10;FAAUAAAACACHTuJAGMObB8ABAACAAwAADgAAAAAAAAABACAAAAAiAQAAZHJzL2Uyb0RvYy54bWxQ&#10;SwUGAAAAAAYABgBZAQAAVAUAAAAA&#10;">
              <v:fill on="f" focussize="0,0"/>
              <v:stroke on="f"/>
              <v:imagedata o:title=""/>
              <o:lock v:ext="edit" aspectratio="f"/>
              <v:textbox inset="0mm,0mm,0mm,0mm">
                <w:txbxContent>
                  <w:p w14:paraId="7B17031A">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B27C">
    <w:pPr>
      <w:spacing w:line="14" w:lineRule="auto"/>
      <w:rPr>
        <w:sz w:val="20"/>
        <w:szCs w:val="20"/>
      </w:rPr>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95580" cy="1397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2329BAC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82</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77696;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5ZJ/0wAAAAMBAAAPAAAAAAAAAAEAIAAAACIAAABkcnMvZG93bnJldi54bWxQSwEC&#10;FAAUAAAACACHTuJAVpdkN8ABAACBAwAADgAAAAAAAAABACAAAAAiAQAAZHJzL2Uyb0RvYy54bWxQ&#10;SwUGAAAAAAYABgBZAQAAVAUAAAAA&#10;">
              <v:fill on="f" focussize="0,0"/>
              <v:stroke on="f"/>
              <v:imagedata o:title=""/>
              <o:lock v:ext="edit" aspectratio="f"/>
              <v:textbox inset="0mm,0mm,0mm,0mm">
                <w:txbxContent>
                  <w:p w14:paraId="2329BACF">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82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872EE">
    <w:pPr>
      <w:spacing w:line="14" w:lineRule="auto"/>
      <w:rPr>
        <w:sz w:val="20"/>
        <w:szCs w:val="20"/>
      </w:rPr>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95580" cy="139700"/>
              <wp:effectExtent l="0" t="0" r="0" b="0"/>
              <wp:wrapNone/>
              <wp:docPr id="45"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76A3E4B1">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86</w:t>
                          </w:r>
                          <w: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7872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5ZJ/0wAAAAMBAAAPAAAAAAAAAAEAIAAAACIAAABkcnMvZG93bnJldi54bWxQSwEC&#10;FAAUAAAACACHTuJAw6asqsABAACBAwAADgAAAAAAAAABACAAAAAiAQAAZHJzL2Uyb0RvYy54bWxQ&#10;SwUGAAAAAAYABgBZAQAAVAUAAAAA&#10;">
              <v:fill on="f" focussize="0,0"/>
              <v:stroke on="f"/>
              <v:imagedata o:title=""/>
              <o:lock v:ext="edit" aspectratio="f"/>
              <v:textbox inset="0mm,0mm,0mm,0mm">
                <w:txbxContent>
                  <w:p w14:paraId="76A3E4B1">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CDFB">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4BE59B3C">
    <w:pPr>
      <w:pStyle w:val="14"/>
      <w:ind w:right="360"/>
    </w:pPr>
  </w:p>
  <w:p w14:paraId="089D5D2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9923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9AC1">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3825" cy="1397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14:paraId="118C0DAC">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9.75pt;mso-position-horizontal:center;mso-position-horizontal-relative:margin;z-index:251665408;mso-width-relative:page;mso-height-relative:page;" filled="f" stroked="f" coordsize="21600,21600" o:gfxdata="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5Mh40wAAAAMBAAAPAAAAAAAAAAEAIAAAACIAAABkcnMvZG93bnJldi54bWxQSwEC&#10;FAAUAAAACACHTuJAtpLKeMABAACAAwAADgAAAAAAAAABACAAAAAiAQAAZHJzL2Uyb0RvYy54bWxQ&#10;SwUGAAAAAAYABgBZAQAAVAUAAAAA&#10;">
              <v:fill on="f" focussize="0,0"/>
              <v:stroke on="f"/>
              <v:imagedata o:title=""/>
              <o:lock v:ext="edit" aspectratio="f"/>
              <v:textbox inset="0mm,0mm,0mm,0mm">
                <w:txbxContent>
                  <w:p w14:paraId="118C0DAC">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1D38">
    <w:pPr>
      <w:spacing w:line="14" w:lineRule="auto"/>
      <w:rPr>
        <w:sz w:val="20"/>
        <w:szCs w:val="20"/>
      </w:rPr>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23825" cy="1397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14:paraId="2B1CBBFE">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8</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9.75pt;mso-position-horizontal:center;mso-position-horizontal-relative:margin;z-index:251672576;mso-width-relative:page;mso-height-relative:page;" filled="f" stroked="f" coordsize="21600,21600" o:gfxdata="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5Mh40wAAAAMBAAAPAAAAAAAAAAEAIAAAACIAAABkcnMvZG93bnJldi54bWxQSwEC&#10;FAAUAAAACACHTuJAXmsI0sABAACAAwAADgAAAAAAAAABACAAAAAiAQAAZHJzL2Uyb0RvYy54bWxQ&#10;SwUGAAAAAAYABgBZAQAAVAUAAAAA&#10;">
              <v:fill on="f" focussize="0,0"/>
              <v:stroke on="f"/>
              <v:imagedata o:title=""/>
              <o:lock v:ext="edit" aspectratio="f"/>
              <v:textbox inset="0mm,0mm,0mm,0mm">
                <w:txbxContent>
                  <w:p w14:paraId="2B1CBBFE">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88E6">
    <w:pPr>
      <w:spacing w:line="14" w:lineRule="auto"/>
      <w:rPr>
        <w:sz w:val="20"/>
        <w:szCs w:val="20"/>
      </w:rP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95580" cy="139700"/>
              <wp:effectExtent l="0" t="0" r="0" b="0"/>
              <wp:wrapNone/>
              <wp:docPr id="32"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5F6C878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11</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1pt;width:15.4pt;mso-position-horizontal:center;mso-position-horizontal-relative:margin;z-index:25166643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AHFt+UvwEAAIADAAAOAAAAAAAAAAEAIAAAACIBAABkcnMvZTJvRG9jLnhtbFBL&#10;BQYAAAAABgAGAFkBAABTBQAAAAA=&#10;">
              <v:fill on="f" focussize="0,0"/>
              <v:stroke on="f"/>
              <v:imagedata o:title=""/>
              <o:lock v:ext="edit" aspectratio="f"/>
              <v:textbox inset="0mm,0mm,0mm,0mm">
                <w:txbxContent>
                  <w:p w14:paraId="5F6C878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0DB6">
    <w:pPr>
      <w:spacing w:line="14" w:lineRule="auto"/>
      <w:rPr>
        <w:sz w:val="20"/>
        <w:szCs w:val="20"/>
      </w:rPr>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24E195A1">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23</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5.4pt;mso-position-horizontal:center;mso-position-horizontal-relative:margin;z-index:25167360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Bzybe7vwEAAIADAAAOAAAAAAAAAAEAIAAAACIBAABkcnMvZTJvRG9jLnhtbFBL&#10;BQYAAAAABgAGAFkBAABTBQAAAAA=&#10;">
              <v:fill on="f" focussize="0,0"/>
              <v:stroke on="f"/>
              <v:imagedata o:title=""/>
              <o:lock v:ext="edit" aspectratio="f"/>
              <v:textbox inset="0mm,0mm,0mm,0mm">
                <w:txbxContent>
                  <w:p w14:paraId="24E195A1">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F640">
    <w:pPr>
      <w:spacing w:line="14" w:lineRule="auto"/>
      <w:rPr>
        <w:sz w:val="20"/>
        <w:szCs w:val="20"/>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5580" cy="139700"/>
              <wp:effectExtent l="0" t="0" r="0" b="0"/>
              <wp:wrapNone/>
              <wp:docPr id="3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3CDC6B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28</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5.4pt;mso-position-horizontal:center;mso-position-horizontal-relative:margin;z-index:251667456;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Dw4WorvwEAAIADAAAOAAAAAAAAAAEAIAAAACIBAABkcnMvZTJvRG9jLnhtbFBL&#10;BQYAAAAABgAGAFkBAABTBQAAAAA=&#10;">
              <v:fill on="f" focussize="0,0"/>
              <v:stroke on="f"/>
              <v:imagedata o:title=""/>
              <o:lock v:ext="edit" aspectratio="f"/>
              <v:textbox inset="0mm,0mm,0mm,0mm">
                <w:txbxContent>
                  <w:p w14:paraId="3CDC6B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F6DE">
    <w:pPr>
      <w:spacing w:line="14" w:lineRule="auto"/>
      <w:rPr>
        <w:sz w:val="20"/>
        <w:szCs w:val="20"/>
      </w:rP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34"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14:paraId="253FC2E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41</w:t>
                          </w:r>
                          <w:r>
                            <w:fldChar w:fldCharType="end"/>
                          </w:r>
                        </w:p>
                      </w:txbxContent>
                    </wps:txbx>
                    <wps:bodyPr lIns="0" tIns="0" rIns="0" bIns="0" upright="1"/>
                  </wps:wsp>
                </a:graphicData>
              </a:graphic>
            </wp:anchor>
          </w:drawing>
        </mc:Choice>
        <mc:Fallback>
          <w:pict>
            <v:shape id="文本框 7" o:spid="_x0000_s1026" o:spt="202" type="#_x0000_t202" style="position:absolute;left:0pt;margin-top:0pt;height:11pt;width:15.4pt;mso-position-horizontal:center;mso-position-horizontal-relative:margin;z-index:25166848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lkn/TAAAAAwEAAA8AAAAAAAAAAQAgAAAAIgAAAGRycy9kb3ducmV2LnhtbFBLAQIU&#10;ABQAAAAIAIdO4kDazOWYvwEAAIADAAAOAAAAAAAAAAEAIAAAACIBAABkcnMvZTJvRG9jLnhtbFBL&#10;BQYAAAAABgAGAFkBAABTBQAAAAA=&#10;">
              <v:fill on="f" focussize="0,0"/>
              <v:stroke on="f"/>
              <v:imagedata o:title=""/>
              <o:lock v:ext="edit" aspectratio="f"/>
              <v:textbox inset="0mm,0mm,0mm,0mm">
                <w:txbxContent>
                  <w:p w14:paraId="253FC2E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1656">
    <w:pPr>
      <w:pStyle w:val="14"/>
      <w:framePr w:wrap="around" w:vAnchor="text" w:hAnchor="margin" w:xAlign="center" w:y="1"/>
      <w:rPr>
        <w:rStyle w:val="23"/>
      </w:rPr>
    </w:pPr>
    <w:r>
      <w:fldChar w:fldCharType="begin"/>
    </w:r>
    <w:r>
      <w:rPr>
        <w:rStyle w:val="23"/>
      </w:rPr>
      <w:instrText xml:space="preserve">PAGE  </w:instrText>
    </w:r>
    <w:r>
      <w:fldChar w:fldCharType="end"/>
    </w:r>
  </w:p>
  <w:p w14:paraId="3E927B00">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DABEE">
    <w:pPr>
      <w:pStyle w:val="14"/>
      <w:framePr w:wrap="around" w:vAnchor="text" w:hAnchor="margin" w:xAlign="center" w:y="1"/>
      <w:rPr>
        <w:rStyle w:val="23"/>
      </w:rPr>
    </w:pPr>
    <w:r>
      <w:fldChar w:fldCharType="begin"/>
    </w:r>
    <w:r>
      <w:rPr>
        <w:rStyle w:val="23"/>
      </w:rPr>
      <w:instrText xml:space="preserve">PAGE  </w:instrText>
    </w:r>
    <w:r>
      <w:fldChar w:fldCharType="end"/>
    </w:r>
  </w:p>
  <w:p w14:paraId="59C066F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A2FC">
    <w:pPr>
      <w:spacing w:line="14" w:lineRule="auto"/>
      <w:rPr>
        <w:vanish/>
        <w:sz w:val="20"/>
        <w:szCs w:val="20"/>
      </w:rPr>
    </w:pPr>
    <w:r>
      <w:rPr>
        <w:vanish/>
        <w:lang w:eastAsia="zh-CN"/>
      </w:rPr>
      <mc:AlternateContent>
        <mc:Choice Requires="wpg">
          <w:drawing>
            <wp:anchor distT="0" distB="0" distL="114300" distR="114300" simplePos="0" relativeHeight="251663360"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9"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28"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85.05pt;margin-top:56pt;height:0.1pt;width:453.65pt;mso-position-horizontal-relative:page;mso-position-vertical-relative:page;z-index:-251653120;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1o1vraAAAADAEAAA8A&#10;AAAAAAAAAQAgAAAAIgAAAGRycy9kb3ducmV2LnhtbFBLAQIUABQAAAAIAIdO4kCNyxyAwAIAAEkG&#10;AAAOAAAAAAAAAAEAIAAAACkBAABkcnMvZTJvRG9jLnhtbFBLBQYAAAAABgAGAFkBAABbBgAAAAA=&#10;">
              <o:lock v:ext="edit" aspectratio="f"/>
              <v:shape id="任意多边形 2" o:spid="_x0000_s1026" o:spt="100" style="position:absolute;left:1701;top:1120;height:2;width:9073;" filled="f" stroked="t" coordsize="9073,1" o:gfxdata="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DseabgAAADbAAAA&#10;DwAAAAAAAAABACAAAAAiAAAAZHJzL2Rvd25yZXYueG1sUEsBAhQAFAAAAAgAh07iQDMvBZ47AAAA&#10;OQAAABAAAAAAAAAAAQAgAAAABwEAAGRycy9zaGFwZXhtbC54bWxQSwUGAAAAAAYABgBbAQAAsQMA&#10;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4AF6">
    <w:pPr>
      <w:spacing w:line="14" w:lineRule="auto"/>
      <w:rPr>
        <w:vanish/>
        <w:sz w:val="20"/>
        <w:szCs w:val="20"/>
      </w:rPr>
    </w:pPr>
    <w:r>
      <w:rPr>
        <w:vanish/>
        <w:lang w:eastAsia="zh-CN"/>
      </w:rPr>
      <mc:AlternateContent>
        <mc:Choice Requires="wpg">
          <w:drawing>
            <wp:anchor distT="0" distB="0" distL="114300" distR="114300" simplePos="0" relativeHeight="25167052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0"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40"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85.05pt;margin-top:56pt;height:0.1pt;width:453.65pt;mso-position-horizontal-relative:page;mso-position-vertical-relative:page;z-index:-251645952;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LWjW+toAAAAMAQAADwAA&#10;AAAAAAABACAAAAAiAAAAZHJzL2Rvd25yZXYueG1sUEsBAhQAFAAAAAgAh07iQKJm4pC/AgAASQYA&#10;AA4AAAAAAAAAAQAgAAAAKQEAAGRycy9lMm9Eb2MueG1sUEsFBgAAAAAGAAYAWQEAAFoGAAAAAA==&#10;">
              <o:lock v:ext="edit" aspectratio="f"/>
              <v:shape id="任意多边形 2"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r>
      <w:rPr>
        <w:vanish/>
        <w:lang w:eastAsia="zh-CN"/>
      </w:rPr>
      <mc:AlternateContent>
        <mc:Choice Requires="wps">
          <w:drawing>
            <wp:anchor distT="0" distB="0" distL="114300" distR="114300" simplePos="0" relativeHeight="251671552"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a:effectLst/>
                    </wps:spPr>
                    <wps:txbx>
                      <w:txbxContent>
                        <w:p w14:paraId="782D676C">
                          <w:pPr>
                            <w:spacing w:line="200" w:lineRule="exact"/>
                            <w:ind w:left="20"/>
                            <w:rPr>
                              <w:rFonts w:ascii="宋体" w:hAnsi="宋体" w:eastAsia="宋体" w:cs="宋体"/>
                              <w:sz w:val="18"/>
                              <w:szCs w:val="18"/>
                              <w:lang w:eastAsia="zh-CN"/>
                            </w:rPr>
                          </w:pPr>
                        </w:p>
                      </w:txbxContent>
                    </wps:txbx>
                    <wps:bodyPr lIns="0" tIns="0" rIns="0" bIns="0" upright="1"/>
                  </wps:wsp>
                </a:graphicData>
              </a:graphic>
            </wp:anchor>
          </w:drawing>
        </mc:Choice>
        <mc:Fallback>
          <w:pict>
            <v:shape id="文本框 3" o:spid="_x0000_s1026" o:spt="202" type="#_x0000_t202" style="position:absolute;left:0pt;margin-left:366.65pt;margin-top:43.4pt;height:11pt;width:173.05pt;mso-position-horizontal-relative:page;mso-position-vertical-relative:page;z-index:-251644928;mso-width-relative:page;mso-height-relative:page;" filled="f" stroked="f" coordsize="21600,21600" o:gfxdata="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s15e/ZAAAACwEAAA8AAAAAAAAAAQAgAAAAIgAAAGRycy9kb3ducmV2&#10;LnhtbFBLAQIUABQAAAAIAIdO4kCXyFMTwgEAAIEDAAAOAAAAAAAAAAEAIAAAACgBAABkcnMvZTJv&#10;RG9jLnhtbFBLBQYAAAAABgAGAFkBAABcBQAAAAA=&#10;">
              <v:fill on="f" focussize="0,0"/>
              <v:stroke on="f"/>
              <v:imagedata o:title=""/>
              <o:lock v:ext="edit" aspectratio="f"/>
              <v:textbox inset="0mm,0mm,0mm,0mm">
                <w:txbxContent>
                  <w:p w14:paraId="782D676C">
                    <w:pPr>
                      <w:spacing w:line="200" w:lineRule="exact"/>
                      <w:ind w:left="20"/>
                      <w:rPr>
                        <w:rFonts w:ascii="宋体" w:hAnsi="宋体" w:eastAsia="宋体" w:cs="宋体"/>
                        <w:sz w:val="18"/>
                        <w:szCs w:val="18"/>
                        <w:lang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2A16">
    <w:pPr>
      <w:pStyle w:val="15"/>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471F">
    <w:pPr>
      <w:pStyle w:val="15"/>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B1A1">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31B1">
    <w:pPr>
      <w:pStyle w:val="15"/>
    </w:pPr>
  </w:p>
  <w:p w14:paraId="4846E33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D4C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5F603"/>
    <w:multiLevelType w:val="singleLevel"/>
    <w:tmpl w:val="8165F603"/>
    <w:lvl w:ilvl="0" w:tentative="0">
      <w:start w:val="2"/>
      <w:numFmt w:val="chineseCounting"/>
      <w:suff w:val="nothing"/>
      <w:lvlText w:val="%1、"/>
      <w:lvlJc w:val="left"/>
      <w:rPr>
        <w:rFonts w:hint="eastAsia"/>
      </w:rPr>
    </w:lvl>
  </w:abstractNum>
  <w:abstractNum w:abstractNumId="1">
    <w:nsid w:val="A152A853"/>
    <w:multiLevelType w:val="singleLevel"/>
    <w:tmpl w:val="A152A853"/>
    <w:lvl w:ilvl="0" w:tentative="0">
      <w:start w:val="1"/>
      <w:numFmt w:val="decimal"/>
      <w:suff w:val="space"/>
      <w:lvlText w:val="%1."/>
      <w:lvlJc w:val="left"/>
    </w:lvl>
  </w:abstractNum>
  <w:abstractNum w:abstractNumId="2">
    <w:nsid w:val="E2D422B5"/>
    <w:multiLevelType w:val="singleLevel"/>
    <w:tmpl w:val="E2D422B5"/>
    <w:lvl w:ilvl="0" w:tentative="0">
      <w:start w:val="2"/>
      <w:numFmt w:val="chineseCounting"/>
      <w:suff w:val="nothing"/>
      <w:lvlText w:val="%1、"/>
      <w:lvlJc w:val="left"/>
      <w:rPr>
        <w:rFonts w:hint="eastAsia"/>
      </w:rPr>
    </w:lvl>
  </w:abstractNum>
  <w:abstractNum w:abstractNumId="3">
    <w:nsid w:val="FDEACF07"/>
    <w:multiLevelType w:val="singleLevel"/>
    <w:tmpl w:val="FDEACF07"/>
    <w:lvl w:ilvl="0" w:tentative="0">
      <w:start w:val="2"/>
      <w:numFmt w:val="decimal"/>
      <w:suff w:val="nothing"/>
      <w:lvlText w:val="%1、"/>
      <w:lvlJc w:val="left"/>
    </w:lvl>
  </w:abstractNum>
  <w:abstractNum w:abstractNumId="4">
    <w:nsid w:val="07C63C49"/>
    <w:multiLevelType w:val="singleLevel"/>
    <w:tmpl w:val="07C63C49"/>
    <w:lvl w:ilvl="0" w:tentative="0">
      <w:start w:val="2"/>
      <w:numFmt w:val="decimal"/>
      <w:suff w:val="nothing"/>
      <w:lvlText w:val="%1、"/>
      <w:lvlJc w:val="left"/>
    </w:lvl>
  </w:abstractNum>
  <w:abstractNum w:abstractNumId="5">
    <w:nsid w:val="10038EC0"/>
    <w:multiLevelType w:val="singleLevel"/>
    <w:tmpl w:val="10038EC0"/>
    <w:lvl w:ilvl="0" w:tentative="0">
      <w:start w:val="7"/>
      <w:numFmt w:val="decimal"/>
      <w:lvlText w:val="%1"/>
      <w:lvlJc w:val="left"/>
    </w:lvl>
  </w:abstractNum>
  <w:abstractNum w:abstractNumId="6">
    <w:nsid w:val="4B0B39DF"/>
    <w:multiLevelType w:val="multilevel"/>
    <w:tmpl w:val="4B0B39DF"/>
    <w:lvl w:ilvl="0" w:tentative="0">
      <w:start w:val="1"/>
      <w:numFmt w:val="decimal"/>
      <w:lvlText w:val="%1、"/>
      <w:lvlJc w:val="left"/>
      <w:pPr>
        <w:ind w:left="1353"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140561"/>
    <w:rsid w:val="00000A94"/>
    <w:rsid w:val="00000BA6"/>
    <w:rsid w:val="00003803"/>
    <w:rsid w:val="00005F1B"/>
    <w:rsid w:val="00015121"/>
    <w:rsid w:val="000364B7"/>
    <w:rsid w:val="000366E8"/>
    <w:rsid w:val="00047AD8"/>
    <w:rsid w:val="00054F3A"/>
    <w:rsid w:val="000575B7"/>
    <w:rsid w:val="00062390"/>
    <w:rsid w:val="00082625"/>
    <w:rsid w:val="000A65A4"/>
    <w:rsid w:val="000B0A61"/>
    <w:rsid w:val="000C50B1"/>
    <w:rsid w:val="000C6DA0"/>
    <w:rsid w:val="000D22F0"/>
    <w:rsid w:val="000D3FA0"/>
    <w:rsid w:val="000E2AE7"/>
    <w:rsid w:val="000E3193"/>
    <w:rsid w:val="000F45E4"/>
    <w:rsid w:val="001002FF"/>
    <w:rsid w:val="00103F96"/>
    <w:rsid w:val="001211A7"/>
    <w:rsid w:val="00125A02"/>
    <w:rsid w:val="00127D77"/>
    <w:rsid w:val="0013431D"/>
    <w:rsid w:val="00140561"/>
    <w:rsid w:val="00144E1C"/>
    <w:rsid w:val="00145795"/>
    <w:rsid w:val="00146B20"/>
    <w:rsid w:val="00154855"/>
    <w:rsid w:val="0016002D"/>
    <w:rsid w:val="00174426"/>
    <w:rsid w:val="00185FA9"/>
    <w:rsid w:val="001A5253"/>
    <w:rsid w:val="001C619C"/>
    <w:rsid w:val="001E707D"/>
    <w:rsid w:val="001F0CD3"/>
    <w:rsid w:val="002053D1"/>
    <w:rsid w:val="00206245"/>
    <w:rsid w:val="00217A77"/>
    <w:rsid w:val="002315DD"/>
    <w:rsid w:val="0023713C"/>
    <w:rsid w:val="00245415"/>
    <w:rsid w:val="002468A1"/>
    <w:rsid w:val="00254660"/>
    <w:rsid w:val="00264A80"/>
    <w:rsid w:val="00270795"/>
    <w:rsid w:val="0028481C"/>
    <w:rsid w:val="00290C2C"/>
    <w:rsid w:val="002930A4"/>
    <w:rsid w:val="0029373C"/>
    <w:rsid w:val="00295EBC"/>
    <w:rsid w:val="002C06A0"/>
    <w:rsid w:val="002E6CA6"/>
    <w:rsid w:val="002F2027"/>
    <w:rsid w:val="002F7D47"/>
    <w:rsid w:val="00303415"/>
    <w:rsid w:val="00305E9D"/>
    <w:rsid w:val="00333454"/>
    <w:rsid w:val="003342B4"/>
    <w:rsid w:val="00360B81"/>
    <w:rsid w:val="003658AE"/>
    <w:rsid w:val="003810D6"/>
    <w:rsid w:val="003B0069"/>
    <w:rsid w:val="003B4CAC"/>
    <w:rsid w:val="003C5772"/>
    <w:rsid w:val="003E3861"/>
    <w:rsid w:val="003F185E"/>
    <w:rsid w:val="003F4E77"/>
    <w:rsid w:val="0040324A"/>
    <w:rsid w:val="00410F93"/>
    <w:rsid w:val="00417C5B"/>
    <w:rsid w:val="004205BF"/>
    <w:rsid w:val="00426896"/>
    <w:rsid w:val="004271EA"/>
    <w:rsid w:val="00440185"/>
    <w:rsid w:val="00451A1C"/>
    <w:rsid w:val="0045333C"/>
    <w:rsid w:val="00455D83"/>
    <w:rsid w:val="004640D5"/>
    <w:rsid w:val="004853D5"/>
    <w:rsid w:val="00496F92"/>
    <w:rsid w:val="004A4FA2"/>
    <w:rsid w:val="004C06F8"/>
    <w:rsid w:val="004C4D7F"/>
    <w:rsid w:val="004D427B"/>
    <w:rsid w:val="004F1242"/>
    <w:rsid w:val="004F25B7"/>
    <w:rsid w:val="004F7F13"/>
    <w:rsid w:val="0050311B"/>
    <w:rsid w:val="0052389A"/>
    <w:rsid w:val="00533D15"/>
    <w:rsid w:val="00542E1E"/>
    <w:rsid w:val="005448B5"/>
    <w:rsid w:val="0055574D"/>
    <w:rsid w:val="005568DC"/>
    <w:rsid w:val="00556A5F"/>
    <w:rsid w:val="00563575"/>
    <w:rsid w:val="0056489D"/>
    <w:rsid w:val="00566117"/>
    <w:rsid w:val="005673B8"/>
    <w:rsid w:val="00567EE8"/>
    <w:rsid w:val="00574DCE"/>
    <w:rsid w:val="00585B55"/>
    <w:rsid w:val="00587599"/>
    <w:rsid w:val="00592DFC"/>
    <w:rsid w:val="00593397"/>
    <w:rsid w:val="005A3E9B"/>
    <w:rsid w:val="005D538A"/>
    <w:rsid w:val="005E0723"/>
    <w:rsid w:val="005F5C50"/>
    <w:rsid w:val="00600A90"/>
    <w:rsid w:val="00606504"/>
    <w:rsid w:val="0061136F"/>
    <w:rsid w:val="00616E8F"/>
    <w:rsid w:val="00620E63"/>
    <w:rsid w:val="00627306"/>
    <w:rsid w:val="00630768"/>
    <w:rsid w:val="00665549"/>
    <w:rsid w:val="00681507"/>
    <w:rsid w:val="006A3CE3"/>
    <w:rsid w:val="006A79D4"/>
    <w:rsid w:val="006B01D2"/>
    <w:rsid w:val="006B576D"/>
    <w:rsid w:val="006B658B"/>
    <w:rsid w:val="006C214E"/>
    <w:rsid w:val="006D41DC"/>
    <w:rsid w:val="006D4DBD"/>
    <w:rsid w:val="006F444E"/>
    <w:rsid w:val="00703B47"/>
    <w:rsid w:val="00712C73"/>
    <w:rsid w:val="007266E0"/>
    <w:rsid w:val="00742E29"/>
    <w:rsid w:val="00744837"/>
    <w:rsid w:val="00747E6E"/>
    <w:rsid w:val="007573C3"/>
    <w:rsid w:val="00775ADE"/>
    <w:rsid w:val="00775BFB"/>
    <w:rsid w:val="00776907"/>
    <w:rsid w:val="00792591"/>
    <w:rsid w:val="0079424F"/>
    <w:rsid w:val="00796353"/>
    <w:rsid w:val="007968F3"/>
    <w:rsid w:val="007B086F"/>
    <w:rsid w:val="007B4505"/>
    <w:rsid w:val="007C78E4"/>
    <w:rsid w:val="007D6F5E"/>
    <w:rsid w:val="007E44E6"/>
    <w:rsid w:val="007F301C"/>
    <w:rsid w:val="008159DC"/>
    <w:rsid w:val="008264D6"/>
    <w:rsid w:val="0084352D"/>
    <w:rsid w:val="00847709"/>
    <w:rsid w:val="008503E6"/>
    <w:rsid w:val="00862D50"/>
    <w:rsid w:val="00862E4D"/>
    <w:rsid w:val="00882AA3"/>
    <w:rsid w:val="008903E5"/>
    <w:rsid w:val="008A187F"/>
    <w:rsid w:val="008C13F1"/>
    <w:rsid w:val="008C658A"/>
    <w:rsid w:val="008C7626"/>
    <w:rsid w:val="008D2CF3"/>
    <w:rsid w:val="00901ECA"/>
    <w:rsid w:val="00925517"/>
    <w:rsid w:val="0092681A"/>
    <w:rsid w:val="00930964"/>
    <w:rsid w:val="009360C1"/>
    <w:rsid w:val="009362EB"/>
    <w:rsid w:val="00936925"/>
    <w:rsid w:val="0093709D"/>
    <w:rsid w:val="0094074B"/>
    <w:rsid w:val="009422C8"/>
    <w:rsid w:val="00943A3A"/>
    <w:rsid w:val="009443C5"/>
    <w:rsid w:val="009471C5"/>
    <w:rsid w:val="009620CE"/>
    <w:rsid w:val="00962B65"/>
    <w:rsid w:val="009846BF"/>
    <w:rsid w:val="00987879"/>
    <w:rsid w:val="009B1075"/>
    <w:rsid w:val="009B2127"/>
    <w:rsid w:val="009C392F"/>
    <w:rsid w:val="009C6936"/>
    <w:rsid w:val="009D72F3"/>
    <w:rsid w:val="009D77F9"/>
    <w:rsid w:val="009E69DB"/>
    <w:rsid w:val="00A15334"/>
    <w:rsid w:val="00A21DD5"/>
    <w:rsid w:val="00A2351C"/>
    <w:rsid w:val="00A23BEF"/>
    <w:rsid w:val="00A24D1B"/>
    <w:rsid w:val="00A4077D"/>
    <w:rsid w:val="00A47B80"/>
    <w:rsid w:val="00A6082D"/>
    <w:rsid w:val="00A6630C"/>
    <w:rsid w:val="00A96659"/>
    <w:rsid w:val="00AB51BC"/>
    <w:rsid w:val="00AB66FD"/>
    <w:rsid w:val="00AC2CA9"/>
    <w:rsid w:val="00AC7BFD"/>
    <w:rsid w:val="00AD019C"/>
    <w:rsid w:val="00AD0CAC"/>
    <w:rsid w:val="00AD6041"/>
    <w:rsid w:val="00AE4394"/>
    <w:rsid w:val="00AF5A34"/>
    <w:rsid w:val="00B0313C"/>
    <w:rsid w:val="00B05F41"/>
    <w:rsid w:val="00B17EAF"/>
    <w:rsid w:val="00B27D5C"/>
    <w:rsid w:val="00B312A7"/>
    <w:rsid w:val="00B31829"/>
    <w:rsid w:val="00B40FEF"/>
    <w:rsid w:val="00B543C1"/>
    <w:rsid w:val="00B56378"/>
    <w:rsid w:val="00B773B8"/>
    <w:rsid w:val="00B8143A"/>
    <w:rsid w:val="00B871B0"/>
    <w:rsid w:val="00B94CF5"/>
    <w:rsid w:val="00B9591F"/>
    <w:rsid w:val="00BA064B"/>
    <w:rsid w:val="00BA2D6C"/>
    <w:rsid w:val="00BB09B3"/>
    <w:rsid w:val="00BD6F5B"/>
    <w:rsid w:val="00BF3662"/>
    <w:rsid w:val="00C10331"/>
    <w:rsid w:val="00C13F1D"/>
    <w:rsid w:val="00C15B6E"/>
    <w:rsid w:val="00C30B14"/>
    <w:rsid w:val="00C338F7"/>
    <w:rsid w:val="00C44648"/>
    <w:rsid w:val="00C52888"/>
    <w:rsid w:val="00C55ACE"/>
    <w:rsid w:val="00C56531"/>
    <w:rsid w:val="00C567EA"/>
    <w:rsid w:val="00C57A4E"/>
    <w:rsid w:val="00C67302"/>
    <w:rsid w:val="00C70321"/>
    <w:rsid w:val="00C93ED1"/>
    <w:rsid w:val="00CA73A9"/>
    <w:rsid w:val="00CB77BE"/>
    <w:rsid w:val="00CC0391"/>
    <w:rsid w:val="00CD719E"/>
    <w:rsid w:val="00CE03FC"/>
    <w:rsid w:val="00CF0A7B"/>
    <w:rsid w:val="00D15834"/>
    <w:rsid w:val="00D16C3F"/>
    <w:rsid w:val="00D16EB1"/>
    <w:rsid w:val="00D2032A"/>
    <w:rsid w:val="00D23077"/>
    <w:rsid w:val="00D261D4"/>
    <w:rsid w:val="00D47B7F"/>
    <w:rsid w:val="00D502A9"/>
    <w:rsid w:val="00D61820"/>
    <w:rsid w:val="00D62C4D"/>
    <w:rsid w:val="00D6786B"/>
    <w:rsid w:val="00D75567"/>
    <w:rsid w:val="00D809EA"/>
    <w:rsid w:val="00D94A3F"/>
    <w:rsid w:val="00DA50AC"/>
    <w:rsid w:val="00DB3D54"/>
    <w:rsid w:val="00DB3EB0"/>
    <w:rsid w:val="00DC210A"/>
    <w:rsid w:val="00DD2332"/>
    <w:rsid w:val="00DD5546"/>
    <w:rsid w:val="00DE0239"/>
    <w:rsid w:val="00DE6FF5"/>
    <w:rsid w:val="00E00FC1"/>
    <w:rsid w:val="00E17103"/>
    <w:rsid w:val="00E24E61"/>
    <w:rsid w:val="00E2507A"/>
    <w:rsid w:val="00E309B8"/>
    <w:rsid w:val="00E55BD8"/>
    <w:rsid w:val="00E6796F"/>
    <w:rsid w:val="00E72637"/>
    <w:rsid w:val="00E72A5D"/>
    <w:rsid w:val="00E750AA"/>
    <w:rsid w:val="00E76789"/>
    <w:rsid w:val="00E80D7D"/>
    <w:rsid w:val="00E855AA"/>
    <w:rsid w:val="00EB069D"/>
    <w:rsid w:val="00EB6742"/>
    <w:rsid w:val="00ED0D14"/>
    <w:rsid w:val="00ED66DA"/>
    <w:rsid w:val="00EE29F0"/>
    <w:rsid w:val="00EE52C4"/>
    <w:rsid w:val="00F17552"/>
    <w:rsid w:val="00F25774"/>
    <w:rsid w:val="00F50AA5"/>
    <w:rsid w:val="00F54D7C"/>
    <w:rsid w:val="00F61D6C"/>
    <w:rsid w:val="00F62848"/>
    <w:rsid w:val="00F63566"/>
    <w:rsid w:val="00F65D96"/>
    <w:rsid w:val="00F754B5"/>
    <w:rsid w:val="00F832C2"/>
    <w:rsid w:val="00F85D6F"/>
    <w:rsid w:val="00FA5204"/>
    <w:rsid w:val="00FC7352"/>
    <w:rsid w:val="00FD2B6D"/>
    <w:rsid w:val="00FE57C8"/>
    <w:rsid w:val="00FF6448"/>
    <w:rsid w:val="010B22B0"/>
    <w:rsid w:val="01514167"/>
    <w:rsid w:val="02321BDB"/>
    <w:rsid w:val="02F456F2"/>
    <w:rsid w:val="03C51E56"/>
    <w:rsid w:val="049307F9"/>
    <w:rsid w:val="04B706EB"/>
    <w:rsid w:val="04D035F5"/>
    <w:rsid w:val="05034D6A"/>
    <w:rsid w:val="05545C06"/>
    <w:rsid w:val="069074E0"/>
    <w:rsid w:val="07B10D3B"/>
    <w:rsid w:val="07DE071F"/>
    <w:rsid w:val="089808CE"/>
    <w:rsid w:val="08A40A20"/>
    <w:rsid w:val="08DC4A98"/>
    <w:rsid w:val="09205F95"/>
    <w:rsid w:val="094840A2"/>
    <w:rsid w:val="0AED1F21"/>
    <w:rsid w:val="0C236700"/>
    <w:rsid w:val="0F696B20"/>
    <w:rsid w:val="102D0818"/>
    <w:rsid w:val="10991169"/>
    <w:rsid w:val="10B63FE7"/>
    <w:rsid w:val="117C31BF"/>
    <w:rsid w:val="11E359D5"/>
    <w:rsid w:val="12480E69"/>
    <w:rsid w:val="13362B7C"/>
    <w:rsid w:val="13465239"/>
    <w:rsid w:val="13B97F99"/>
    <w:rsid w:val="146D7885"/>
    <w:rsid w:val="152A7B6B"/>
    <w:rsid w:val="156C2EC6"/>
    <w:rsid w:val="175E0F34"/>
    <w:rsid w:val="17F94F72"/>
    <w:rsid w:val="180D7DA6"/>
    <w:rsid w:val="1890438D"/>
    <w:rsid w:val="18BC4164"/>
    <w:rsid w:val="1B554909"/>
    <w:rsid w:val="1C27223D"/>
    <w:rsid w:val="1C5C58D9"/>
    <w:rsid w:val="1E2E20E9"/>
    <w:rsid w:val="1EA77665"/>
    <w:rsid w:val="1ED3045A"/>
    <w:rsid w:val="201F1AC5"/>
    <w:rsid w:val="202D76F6"/>
    <w:rsid w:val="208B6206"/>
    <w:rsid w:val="20D51CE2"/>
    <w:rsid w:val="21132D8F"/>
    <w:rsid w:val="21380790"/>
    <w:rsid w:val="215D12C6"/>
    <w:rsid w:val="21AA0FC7"/>
    <w:rsid w:val="21C127EB"/>
    <w:rsid w:val="22454F49"/>
    <w:rsid w:val="23CC6C10"/>
    <w:rsid w:val="243C0356"/>
    <w:rsid w:val="24EF7670"/>
    <w:rsid w:val="25A71CF8"/>
    <w:rsid w:val="264625F9"/>
    <w:rsid w:val="274243CE"/>
    <w:rsid w:val="274B5984"/>
    <w:rsid w:val="284D302B"/>
    <w:rsid w:val="2904540C"/>
    <w:rsid w:val="294A68B7"/>
    <w:rsid w:val="2A142173"/>
    <w:rsid w:val="2A5012E8"/>
    <w:rsid w:val="2B4F105E"/>
    <w:rsid w:val="2BE702AF"/>
    <w:rsid w:val="2C5F157F"/>
    <w:rsid w:val="2C9B3B24"/>
    <w:rsid w:val="2D2C76B3"/>
    <w:rsid w:val="2D6055AE"/>
    <w:rsid w:val="2E314855"/>
    <w:rsid w:val="2F776CFC"/>
    <w:rsid w:val="2FD53B81"/>
    <w:rsid w:val="313A1C72"/>
    <w:rsid w:val="31664146"/>
    <w:rsid w:val="31DF32B2"/>
    <w:rsid w:val="31E83DC4"/>
    <w:rsid w:val="32000267"/>
    <w:rsid w:val="32BC5673"/>
    <w:rsid w:val="32F869AA"/>
    <w:rsid w:val="33287F54"/>
    <w:rsid w:val="33AC7022"/>
    <w:rsid w:val="341D5FA7"/>
    <w:rsid w:val="34FF8AF7"/>
    <w:rsid w:val="35994B1D"/>
    <w:rsid w:val="35B770C3"/>
    <w:rsid w:val="35BA6F90"/>
    <w:rsid w:val="35F03248"/>
    <w:rsid w:val="36BE795E"/>
    <w:rsid w:val="39E13E5C"/>
    <w:rsid w:val="3CBF24FF"/>
    <w:rsid w:val="3E155DB9"/>
    <w:rsid w:val="3EC20484"/>
    <w:rsid w:val="3F2A2EC8"/>
    <w:rsid w:val="3F5A06C9"/>
    <w:rsid w:val="40ED2B91"/>
    <w:rsid w:val="410F0A26"/>
    <w:rsid w:val="4247150E"/>
    <w:rsid w:val="429F08C9"/>
    <w:rsid w:val="43270228"/>
    <w:rsid w:val="43496453"/>
    <w:rsid w:val="434A043B"/>
    <w:rsid w:val="43BC4F2D"/>
    <w:rsid w:val="45DE4B2C"/>
    <w:rsid w:val="46170A2A"/>
    <w:rsid w:val="461777A2"/>
    <w:rsid w:val="4639467E"/>
    <w:rsid w:val="486D7BA0"/>
    <w:rsid w:val="490C7F41"/>
    <w:rsid w:val="4924528A"/>
    <w:rsid w:val="4977185E"/>
    <w:rsid w:val="4A612B75"/>
    <w:rsid w:val="4AD93E52"/>
    <w:rsid w:val="4B367E83"/>
    <w:rsid w:val="4BCB459E"/>
    <w:rsid w:val="4C14041B"/>
    <w:rsid w:val="4C7958ED"/>
    <w:rsid w:val="4CAA45BE"/>
    <w:rsid w:val="4DAB0D5F"/>
    <w:rsid w:val="4E125E21"/>
    <w:rsid w:val="4F16018C"/>
    <w:rsid w:val="4F7C1829"/>
    <w:rsid w:val="505D3094"/>
    <w:rsid w:val="515E3528"/>
    <w:rsid w:val="524A16B3"/>
    <w:rsid w:val="52554706"/>
    <w:rsid w:val="525D0F43"/>
    <w:rsid w:val="539272FD"/>
    <w:rsid w:val="545A1D81"/>
    <w:rsid w:val="546E385E"/>
    <w:rsid w:val="55945603"/>
    <w:rsid w:val="56E65925"/>
    <w:rsid w:val="56ED13B1"/>
    <w:rsid w:val="57033745"/>
    <w:rsid w:val="572F3778"/>
    <w:rsid w:val="57DD72A8"/>
    <w:rsid w:val="58417C07"/>
    <w:rsid w:val="58486DFA"/>
    <w:rsid w:val="585B234B"/>
    <w:rsid w:val="59B30690"/>
    <w:rsid w:val="59F9006D"/>
    <w:rsid w:val="5AB21AF0"/>
    <w:rsid w:val="5BA069F2"/>
    <w:rsid w:val="5D6D4555"/>
    <w:rsid w:val="5D91533B"/>
    <w:rsid w:val="5D9A4B74"/>
    <w:rsid w:val="5F926F9A"/>
    <w:rsid w:val="5FD46627"/>
    <w:rsid w:val="600623E6"/>
    <w:rsid w:val="600A5055"/>
    <w:rsid w:val="600D14C6"/>
    <w:rsid w:val="61B700FB"/>
    <w:rsid w:val="61E531A2"/>
    <w:rsid w:val="626943E0"/>
    <w:rsid w:val="63221906"/>
    <w:rsid w:val="632919C3"/>
    <w:rsid w:val="645962D8"/>
    <w:rsid w:val="66560D21"/>
    <w:rsid w:val="677B6565"/>
    <w:rsid w:val="67B45BD5"/>
    <w:rsid w:val="682054F9"/>
    <w:rsid w:val="69256789"/>
    <w:rsid w:val="69880BB4"/>
    <w:rsid w:val="6AA00170"/>
    <w:rsid w:val="6AFB0CE9"/>
    <w:rsid w:val="6C313697"/>
    <w:rsid w:val="6C3D203B"/>
    <w:rsid w:val="6D997745"/>
    <w:rsid w:val="6DE855D8"/>
    <w:rsid w:val="6E5810B4"/>
    <w:rsid w:val="6E5F44EB"/>
    <w:rsid w:val="707445FF"/>
    <w:rsid w:val="70C920F0"/>
    <w:rsid w:val="718A5A80"/>
    <w:rsid w:val="72B77F95"/>
    <w:rsid w:val="72C27D46"/>
    <w:rsid w:val="72DF5BFA"/>
    <w:rsid w:val="72FF44EF"/>
    <w:rsid w:val="747A0707"/>
    <w:rsid w:val="75937A49"/>
    <w:rsid w:val="75B165E4"/>
    <w:rsid w:val="75C0454B"/>
    <w:rsid w:val="76660EB2"/>
    <w:rsid w:val="77360C17"/>
    <w:rsid w:val="777032C5"/>
    <w:rsid w:val="780E2ADE"/>
    <w:rsid w:val="7BEB3862"/>
    <w:rsid w:val="7C584B52"/>
    <w:rsid w:val="7C6868F6"/>
    <w:rsid w:val="7CE61BFA"/>
    <w:rsid w:val="7D7615E3"/>
    <w:rsid w:val="7EE0481F"/>
    <w:rsid w:val="BECFA500"/>
    <w:rsid w:val="F3BFB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0"/>
    </w:pPr>
    <w:rPr>
      <w:rFonts w:ascii="宋体" w:hAnsi="宋体" w:eastAsia="宋体"/>
      <w:sz w:val="36"/>
      <w:szCs w:val="36"/>
    </w:rPr>
  </w:style>
  <w:style w:type="paragraph" w:styleId="3">
    <w:name w:val="heading 2"/>
    <w:basedOn w:val="1"/>
    <w:next w:val="1"/>
    <w:qFormat/>
    <w:uiPriority w:val="1"/>
    <w:pPr>
      <w:ind w:left="121"/>
      <w:outlineLvl w:val="1"/>
    </w:pPr>
    <w:rPr>
      <w:rFonts w:ascii="宋体" w:hAnsi="宋体" w:eastAsia="宋体"/>
      <w:sz w:val="32"/>
      <w:szCs w:val="32"/>
    </w:rPr>
  </w:style>
  <w:style w:type="paragraph" w:styleId="4">
    <w:name w:val="heading 3"/>
    <w:basedOn w:val="1"/>
    <w:next w:val="5"/>
    <w:qFormat/>
    <w:uiPriority w:val="1"/>
    <w:pPr>
      <w:outlineLvl w:val="2"/>
    </w:pPr>
    <w:rPr>
      <w:rFonts w:ascii="宋体" w:hAnsi="宋体" w:eastAsia="宋体"/>
      <w:sz w:val="28"/>
      <w:szCs w:val="28"/>
    </w:rPr>
  </w:style>
  <w:style w:type="paragraph" w:styleId="6">
    <w:name w:val="heading 4"/>
    <w:basedOn w:val="1"/>
    <w:next w:val="1"/>
    <w:qFormat/>
    <w:uiPriority w:val="1"/>
    <w:pPr>
      <w:spacing w:before="14"/>
      <w:ind w:left="111"/>
      <w:outlineLvl w:val="3"/>
    </w:pPr>
    <w:rPr>
      <w:rFonts w:ascii="宋体" w:hAnsi="宋体" w:eastAsia="宋体"/>
      <w:i/>
      <w:sz w:val="25"/>
      <w:szCs w:val="25"/>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0"/>
    <w:qFormat/>
    <w:uiPriority w:val="0"/>
    <w:pPr>
      <w:autoSpaceDE w:val="0"/>
      <w:autoSpaceDN w:val="0"/>
      <w:adjustRightInd w:val="0"/>
      <w:ind w:firstLine="420"/>
    </w:pPr>
    <w:rPr>
      <w:rFonts w:ascii="宋体"/>
      <w:sz w:val="24"/>
    </w:rPr>
  </w:style>
  <w:style w:type="paragraph" w:styleId="7">
    <w:name w:val="caption"/>
    <w:basedOn w:val="1"/>
    <w:next w:val="1"/>
    <w:qFormat/>
    <w:uiPriority w:val="0"/>
    <w:pPr>
      <w:spacing w:line="480" w:lineRule="auto"/>
      <w:jc w:val="both"/>
    </w:pPr>
    <w:rPr>
      <w:rFonts w:ascii="华文中宋" w:hAnsi="华文中宋" w:eastAsia="华文中宋" w:cs="Times New Roman"/>
      <w:kern w:val="2"/>
      <w:sz w:val="36"/>
      <w:szCs w:val="20"/>
      <w:lang w:eastAsia="zh-CN"/>
    </w:rPr>
  </w:style>
  <w:style w:type="paragraph" w:styleId="8">
    <w:name w:val="Document Map"/>
    <w:basedOn w:val="1"/>
    <w:link w:val="37"/>
    <w:autoRedefine/>
    <w:qFormat/>
    <w:uiPriority w:val="0"/>
    <w:rPr>
      <w:rFonts w:ascii="宋体" w:eastAsia="宋体"/>
      <w:sz w:val="18"/>
      <w:szCs w:val="18"/>
    </w:rPr>
  </w:style>
  <w:style w:type="paragraph" w:styleId="9">
    <w:name w:val="annotation text"/>
    <w:basedOn w:val="1"/>
    <w:link w:val="33"/>
    <w:qFormat/>
    <w:uiPriority w:val="99"/>
  </w:style>
  <w:style w:type="paragraph" w:styleId="10">
    <w:name w:val="Body Text"/>
    <w:basedOn w:val="1"/>
    <w:next w:val="1"/>
    <w:link w:val="42"/>
    <w:autoRedefine/>
    <w:qFormat/>
    <w:uiPriority w:val="1"/>
    <w:pPr>
      <w:spacing w:before="26"/>
      <w:ind w:left="121"/>
    </w:pPr>
    <w:rPr>
      <w:rFonts w:ascii="宋体" w:hAnsi="宋体" w:eastAsia="宋体"/>
      <w:sz w:val="24"/>
      <w:szCs w:val="24"/>
    </w:rPr>
  </w:style>
  <w:style w:type="paragraph" w:styleId="11">
    <w:name w:val="Body Text Indent"/>
    <w:basedOn w:val="1"/>
    <w:autoRedefine/>
    <w:qFormat/>
    <w:uiPriority w:val="0"/>
    <w:pPr>
      <w:spacing w:line="360" w:lineRule="auto"/>
      <w:ind w:firstLine="570"/>
    </w:pPr>
    <w:rPr>
      <w:sz w:val="24"/>
    </w:rPr>
  </w:style>
  <w:style w:type="paragraph" w:styleId="12">
    <w:name w:val="Plain Text"/>
    <w:basedOn w:val="1"/>
    <w:qFormat/>
    <w:uiPriority w:val="0"/>
    <w:rPr>
      <w:rFonts w:hint="eastAsia" w:ascii="宋体" w:hAnsi="Courier New"/>
      <w:szCs w:val="20"/>
    </w:rPr>
  </w:style>
  <w:style w:type="paragraph" w:styleId="13">
    <w:name w:val="Balloon Text"/>
    <w:basedOn w:val="1"/>
    <w:link w:val="32"/>
    <w:autoRedefine/>
    <w:qFormat/>
    <w:uiPriority w:val="0"/>
    <w:rPr>
      <w:sz w:val="18"/>
      <w:szCs w:val="18"/>
    </w:rPr>
  </w:style>
  <w:style w:type="paragraph" w:styleId="14">
    <w:name w:val="footer"/>
    <w:basedOn w:val="1"/>
    <w:qFormat/>
    <w:uiPriority w:val="99"/>
    <w:pPr>
      <w:tabs>
        <w:tab w:val="center" w:pos="4153"/>
        <w:tab w:val="right" w:pos="8306"/>
      </w:tabs>
      <w:autoSpaceDE w:val="0"/>
      <w:autoSpaceDN w:val="0"/>
      <w:adjustRightInd w:val="0"/>
      <w:snapToGrid w:val="0"/>
    </w:pPr>
    <w:rPr>
      <w:rFonts w:ascii="宋体"/>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1"/>
    <w:pPr>
      <w:spacing w:before="134"/>
    </w:pPr>
    <w:rPr>
      <w:rFonts w:ascii="宋体" w:hAnsi="宋体" w:eastAsia="宋体"/>
      <w:sz w:val="24"/>
      <w:szCs w:val="24"/>
    </w:rPr>
  </w:style>
  <w:style w:type="paragraph" w:styleId="17">
    <w:name w:val="index 9"/>
    <w:basedOn w:val="1"/>
    <w:next w:val="1"/>
    <w:unhideWhenUsed/>
    <w:qFormat/>
    <w:uiPriority w:val="0"/>
    <w:pPr>
      <w:ind w:left="1600" w:leftChars="1600"/>
    </w:pPr>
    <w:rPr>
      <w:rFonts w:ascii="Calibri" w:hAnsi="Calibri"/>
    </w:rPr>
  </w:style>
  <w:style w:type="paragraph" w:styleId="18">
    <w:name w:val="Normal (Web)"/>
    <w:basedOn w:val="1"/>
    <w:autoRedefine/>
    <w:unhideWhenUsed/>
    <w:qFormat/>
    <w:uiPriority w:val="99"/>
    <w:pPr>
      <w:jc w:val="both"/>
    </w:pPr>
    <w:rPr>
      <w:rFonts w:ascii="Times New Roman" w:hAnsi="Times New Roman" w:eastAsia="宋体" w:cs="Times New Roman"/>
      <w:kern w:val="2"/>
      <w:sz w:val="24"/>
      <w:szCs w:val="24"/>
      <w:lang w:eastAsia="zh-CN"/>
    </w:rPr>
  </w:style>
  <w:style w:type="paragraph" w:styleId="19">
    <w:name w:val="annotation subject"/>
    <w:basedOn w:val="9"/>
    <w:next w:val="9"/>
    <w:link w:val="34"/>
    <w:qFormat/>
    <w:uiPriority w:val="0"/>
    <w:rPr>
      <w:b/>
      <w:bCs/>
    </w:rPr>
  </w:style>
  <w:style w:type="paragraph" w:styleId="20">
    <w:name w:val="Body Text First Indent"/>
    <w:basedOn w:val="10"/>
    <w:unhideWhenUsed/>
    <w:qFormat/>
    <w:uiPriority w:val="99"/>
    <w:pPr>
      <w:ind w:firstLine="420" w:firstLineChars="100"/>
    </w:pPr>
  </w:style>
  <w:style w:type="character" w:styleId="23">
    <w:name w:val="page number"/>
    <w:basedOn w:val="22"/>
    <w:qFormat/>
    <w:uiPriority w:val="0"/>
  </w:style>
  <w:style w:type="character" w:styleId="24">
    <w:name w:val="Hyperlink"/>
    <w:autoRedefine/>
    <w:qFormat/>
    <w:uiPriority w:val="99"/>
    <w:rPr>
      <w:color w:val="0000FF"/>
      <w:u w:val="single"/>
    </w:rPr>
  </w:style>
  <w:style w:type="character" w:styleId="25">
    <w:name w:val="annotation reference"/>
    <w:basedOn w:val="22"/>
    <w:qFormat/>
    <w:uiPriority w:val="0"/>
    <w:rPr>
      <w:sz w:val="21"/>
      <w:szCs w:val="21"/>
    </w:r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styleId="27">
    <w:name w:val="List Paragraph"/>
    <w:basedOn w:val="1"/>
    <w:autoRedefine/>
    <w:qFormat/>
    <w:uiPriority w:val="1"/>
  </w:style>
  <w:style w:type="paragraph" w:customStyle="1" w:styleId="28">
    <w:name w:val="Table Paragraph"/>
    <w:basedOn w:val="1"/>
    <w:qFormat/>
    <w:uiPriority w:val="1"/>
  </w:style>
  <w:style w:type="paragraph" w:customStyle="1" w:styleId="2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customStyle="1" w:styleId="31">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2">
    <w:name w:val="批注框文本 Char"/>
    <w:basedOn w:val="22"/>
    <w:link w:val="13"/>
    <w:qFormat/>
    <w:uiPriority w:val="0"/>
    <w:rPr>
      <w:rFonts w:asciiTheme="minorHAnsi" w:hAnsiTheme="minorHAnsi" w:eastAsiaTheme="minorHAnsi" w:cstheme="minorBidi"/>
      <w:sz w:val="18"/>
      <w:szCs w:val="18"/>
      <w:lang w:eastAsia="en-US"/>
    </w:rPr>
  </w:style>
  <w:style w:type="character" w:customStyle="1" w:styleId="33">
    <w:name w:val="批注文字 Char"/>
    <w:basedOn w:val="22"/>
    <w:link w:val="9"/>
    <w:autoRedefine/>
    <w:qFormat/>
    <w:uiPriority w:val="99"/>
    <w:rPr>
      <w:rFonts w:asciiTheme="minorHAnsi" w:hAnsiTheme="minorHAnsi" w:eastAsiaTheme="minorHAnsi" w:cstheme="minorBidi"/>
      <w:sz w:val="22"/>
      <w:szCs w:val="22"/>
      <w:lang w:eastAsia="en-US"/>
    </w:rPr>
  </w:style>
  <w:style w:type="character" w:customStyle="1" w:styleId="34">
    <w:name w:val="批注主题 Char"/>
    <w:basedOn w:val="33"/>
    <w:link w:val="19"/>
    <w:autoRedefine/>
    <w:qFormat/>
    <w:uiPriority w:val="0"/>
    <w:rPr>
      <w:rFonts w:asciiTheme="minorHAnsi" w:hAnsiTheme="minorHAnsi" w:eastAsiaTheme="minorHAnsi" w:cstheme="minorBidi"/>
      <w:b/>
      <w:bCs/>
      <w:sz w:val="22"/>
      <w:szCs w:val="22"/>
      <w:lang w:eastAsia="en-US"/>
    </w:rPr>
  </w:style>
  <w:style w:type="paragraph" w:customStyle="1" w:styleId="35">
    <w:name w:val="修订1"/>
    <w:autoRedefine/>
    <w:hidden/>
    <w:unhideWhenUsed/>
    <w:qFormat/>
    <w:uiPriority w:val="99"/>
    <w:rPr>
      <w:rFonts w:asciiTheme="minorHAnsi" w:hAnsiTheme="minorHAnsi" w:eastAsiaTheme="minorHAnsi" w:cstheme="minorBidi"/>
      <w:sz w:val="22"/>
      <w:szCs w:val="22"/>
      <w:lang w:val="en-US" w:eastAsia="en-US" w:bidi="ar-SA"/>
    </w:rPr>
  </w:style>
  <w:style w:type="paragraph" w:customStyle="1" w:styleId="36">
    <w:name w:val="Char Char Char Char Char Char1 Char Char Char Char"/>
    <w:basedOn w:val="8"/>
    <w:qFormat/>
    <w:uiPriority w:val="0"/>
    <w:pPr>
      <w:shd w:val="clear" w:color="auto" w:fill="000080"/>
      <w:jc w:val="both"/>
    </w:pPr>
    <w:rPr>
      <w:rFonts w:ascii="Tahoma" w:hAnsi="Tahoma" w:cs="Times New Roman"/>
      <w:kern w:val="2"/>
      <w:sz w:val="24"/>
      <w:szCs w:val="24"/>
      <w:lang w:eastAsia="zh-CN"/>
    </w:rPr>
  </w:style>
  <w:style w:type="character" w:customStyle="1" w:styleId="37">
    <w:name w:val="文档结构图 Char"/>
    <w:basedOn w:val="22"/>
    <w:link w:val="8"/>
    <w:autoRedefine/>
    <w:qFormat/>
    <w:uiPriority w:val="0"/>
    <w:rPr>
      <w:rFonts w:ascii="宋体" w:hAnsiTheme="minorHAnsi" w:cstheme="minorBidi"/>
      <w:sz w:val="18"/>
      <w:szCs w:val="18"/>
      <w:lang w:eastAsia="en-US"/>
    </w:rPr>
  </w:style>
  <w:style w:type="paragraph" w:customStyle="1" w:styleId="38">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40">
    <w:name w:val="正文缩进 Char"/>
    <w:link w:val="5"/>
    <w:qFormat/>
    <w:locked/>
    <w:uiPriority w:val="0"/>
    <w:rPr>
      <w:rFonts w:ascii="宋体" w:hAnsiTheme="minorHAnsi" w:eastAsiaTheme="minorHAnsi" w:cstheme="minorBidi"/>
      <w:sz w:val="24"/>
      <w:szCs w:val="22"/>
      <w:lang w:eastAsia="en-US"/>
    </w:rPr>
  </w:style>
  <w:style w:type="paragraph" w:customStyle="1" w:styleId="41">
    <w:name w:val="Char Char Char Char Char Char1 Char Char Char Char1"/>
    <w:basedOn w:val="8"/>
    <w:qFormat/>
    <w:uiPriority w:val="0"/>
    <w:pPr>
      <w:shd w:val="clear" w:color="auto" w:fill="000080"/>
      <w:jc w:val="both"/>
    </w:pPr>
    <w:rPr>
      <w:rFonts w:ascii="Tahoma" w:hAnsi="Tahoma" w:cs="Times New Roman"/>
      <w:kern w:val="2"/>
      <w:sz w:val="24"/>
      <w:szCs w:val="24"/>
      <w:lang w:eastAsia="zh-CN"/>
    </w:rPr>
  </w:style>
  <w:style w:type="character" w:customStyle="1" w:styleId="42">
    <w:name w:val="正文文本 Char"/>
    <w:basedOn w:val="22"/>
    <w:link w:val="10"/>
    <w:qFormat/>
    <w:uiPriority w:val="1"/>
    <w:rPr>
      <w:rFonts w:ascii="宋体" w:hAnsi="宋体" w:cstheme="minorBidi"/>
      <w:sz w:val="24"/>
      <w:szCs w:val="24"/>
      <w:lang w:eastAsia="en-US"/>
    </w:rPr>
  </w:style>
  <w:style w:type="paragraph" w:customStyle="1" w:styleId="43">
    <w:name w:val="UH正文"/>
    <w:qFormat/>
    <w:uiPriority w:val="0"/>
    <w:pPr>
      <w:spacing w:beforeLines="50" w:afterLines="50"/>
      <w:ind w:firstLine="200" w:firstLineChars="200"/>
      <w:jc w:val="both"/>
    </w:pPr>
    <w:rPr>
      <w:rFonts w:ascii="Arial" w:hAnsi="Arial" w:eastAsia="仿宋_GB2312" w:cs="Times New Roman"/>
      <w:sz w:val="24"/>
      <w:szCs w:val="21"/>
      <w:lang w:val="en-US" w:eastAsia="zh-CN" w:bidi="ar-SA"/>
    </w:rPr>
  </w:style>
  <w:style w:type="paragraph" w:customStyle="1" w:styleId="44">
    <w:name w:val="Char Char Char Char Char Char1 Char Char Char Char2"/>
    <w:basedOn w:val="8"/>
    <w:autoRedefine/>
    <w:qFormat/>
    <w:uiPriority w:val="0"/>
    <w:pPr>
      <w:shd w:val="clear" w:color="auto" w:fill="000080"/>
      <w:jc w:val="both"/>
    </w:pPr>
    <w:rPr>
      <w:rFonts w:ascii="Tahoma" w:hAnsi="Tahoma" w:cs="Times New Roman"/>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96</Pages>
  <Words>39437</Words>
  <Characters>41078</Characters>
  <Lines>354</Lines>
  <Paragraphs>99</Paragraphs>
  <TotalTime>3</TotalTime>
  <ScaleCrop>false</ScaleCrop>
  <LinksUpToDate>false</LinksUpToDate>
  <CharactersWithSpaces>42924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2024-03-14T06:55:00Z</dcterms:created>
  <dc:creator>尹皓</dc:creator>
  <cp:lastModifiedBy>崔云龙</cp:lastModifiedBy>
  <dcterms:modified xsi:type="dcterms:W3CDTF">2024-09-11T02:57:57Z</dcterms:modified>
  <dc:title>政府采购示范文本（2023）</dc:title>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2052-12.1.0.17827</vt:lpwstr>
  </property>
  <property fmtid="{D5CDD505-2E9C-101B-9397-08002B2CF9AE}" pid="5" name="ICV">
    <vt:lpwstr>1E6569AA356444629ACB9F30A1CA9FB8_13</vt:lpwstr>
  </property>
</Properties>
</file>